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3622E" w14:textId="4640A1E6" w:rsidR="00652FD2" w:rsidRPr="003530AC" w:rsidRDefault="00652FD2" w:rsidP="0054328F">
      <w:pPr>
        <w:rPr>
          <w:rFonts w:cs="Arial"/>
          <w:b/>
          <w:color w:val="9AA300" w:themeColor="accent1" w:themeShade="BF"/>
        </w:rPr>
      </w:pPr>
      <w:bookmarkStart w:id="0" w:name="_Toc417057812"/>
    </w:p>
    <w:p w14:paraId="1F329067" w14:textId="0CBCAF28" w:rsidR="0054328F" w:rsidRPr="003530AC" w:rsidRDefault="0054328F" w:rsidP="0054328F">
      <w:pPr>
        <w:rPr>
          <w:rFonts w:cs="Arial"/>
          <w:b/>
          <w:color w:val="9AA300" w:themeColor="accent1" w:themeShade="BF"/>
        </w:rPr>
      </w:pPr>
    </w:p>
    <w:p w14:paraId="71DA950F" w14:textId="7CAEB7C1" w:rsidR="0054328F" w:rsidRPr="003530AC" w:rsidRDefault="0054328F" w:rsidP="0054328F">
      <w:pPr>
        <w:rPr>
          <w:rFonts w:cs="Arial"/>
          <w:b/>
          <w:color w:val="9AA300" w:themeColor="accent1" w:themeShade="BF"/>
        </w:rPr>
      </w:pPr>
    </w:p>
    <w:p w14:paraId="699551E3" w14:textId="5461FE4D" w:rsidR="0054328F" w:rsidRPr="003530AC" w:rsidRDefault="0054328F" w:rsidP="00410780">
      <w:pPr>
        <w:rPr>
          <w:rFonts w:cs="Arial"/>
        </w:rPr>
      </w:pPr>
    </w:p>
    <w:p w14:paraId="207371F8" w14:textId="2576DF00" w:rsidR="00410780" w:rsidRPr="003530AC" w:rsidRDefault="00410780" w:rsidP="00410780">
      <w:pPr>
        <w:rPr>
          <w:rFonts w:cs="Arial"/>
        </w:rPr>
      </w:pPr>
    </w:p>
    <w:p w14:paraId="07E7FE48" w14:textId="77349185" w:rsidR="00410780" w:rsidRPr="003530AC" w:rsidRDefault="00410780" w:rsidP="00410780">
      <w:pPr>
        <w:rPr>
          <w:rFonts w:cs="Arial"/>
        </w:rPr>
      </w:pPr>
    </w:p>
    <w:p w14:paraId="6A12B2B2" w14:textId="0E55FFDC" w:rsidR="00410780" w:rsidRPr="003530AC" w:rsidRDefault="00410780" w:rsidP="00410780">
      <w:pPr>
        <w:rPr>
          <w:rFonts w:cs="Arial"/>
        </w:rPr>
      </w:pPr>
    </w:p>
    <w:p w14:paraId="377A06B4" w14:textId="24390A18" w:rsidR="00B51FAF" w:rsidRPr="003530AC" w:rsidRDefault="00B51FAF" w:rsidP="00410780">
      <w:pPr>
        <w:rPr>
          <w:rFonts w:cs="Arial"/>
        </w:rPr>
      </w:pPr>
    </w:p>
    <w:p w14:paraId="002A90F9" w14:textId="6B70478E" w:rsidR="00B51FAF" w:rsidRPr="003530AC" w:rsidRDefault="00B51FAF" w:rsidP="00410780">
      <w:pPr>
        <w:rPr>
          <w:rFonts w:cs="Arial"/>
        </w:rPr>
      </w:pPr>
    </w:p>
    <w:p w14:paraId="669A08B8" w14:textId="55B3310E" w:rsidR="00B51FAF" w:rsidRPr="003530AC" w:rsidRDefault="00B51FAF" w:rsidP="00410780">
      <w:pPr>
        <w:rPr>
          <w:rFonts w:cs="Arial"/>
        </w:rPr>
      </w:pPr>
    </w:p>
    <w:p w14:paraId="3BD85FA8" w14:textId="2256E381" w:rsidR="00B51FAF" w:rsidRPr="003530AC" w:rsidRDefault="00B51FAF" w:rsidP="00410780">
      <w:pPr>
        <w:rPr>
          <w:rFonts w:cs="Arial"/>
        </w:rPr>
      </w:pPr>
    </w:p>
    <w:p w14:paraId="35C8E5A3" w14:textId="20A9EDE2" w:rsidR="00B51FAF" w:rsidRPr="003530AC" w:rsidRDefault="00B51FAF" w:rsidP="00410780">
      <w:pPr>
        <w:rPr>
          <w:rFonts w:cs="Arial"/>
        </w:rPr>
      </w:pPr>
    </w:p>
    <w:p w14:paraId="66160C96" w14:textId="77777777" w:rsidR="00B51FAF" w:rsidRPr="003530AC" w:rsidRDefault="00B51FAF" w:rsidP="00410780">
      <w:pPr>
        <w:rPr>
          <w:rFonts w:cs="Arial"/>
        </w:rPr>
      </w:pPr>
    </w:p>
    <w:p w14:paraId="6A5E4CC0" w14:textId="77777777" w:rsidR="00410780" w:rsidRPr="003530AC" w:rsidRDefault="00410780" w:rsidP="00410780">
      <w:pPr>
        <w:rPr>
          <w:rFonts w:cs="Arial"/>
          <w:color w:val="007377"/>
        </w:rPr>
      </w:pPr>
    </w:p>
    <w:p w14:paraId="4B1869D2" w14:textId="77777777" w:rsidR="00CE6855" w:rsidRPr="003530AC" w:rsidRDefault="00CE6855" w:rsidP="00410780">
      <w:pPr>
        <w:rPr>
          <w:rFonts w:cs="Arial"/>
          <w:color w:val="007377"/>
        </w:rPr>
      </w:pPr>
    </w:p>
    <w:p w14:paraId="0A65E6F8" w14:textId="77777777" w:rsidR="00CE6855" w:rsidRPr="003530AC" w:rsidRDefault="00CE6855" w:rsidP="00410780">
      <w:pPr>
        <w:rPr>
          <w:rFonts w:cs="Arial"/>
          <w:color w:val="007377"/>
        </w:rPr>
      </w:pPr>
    </w:p>
    <w:p w14:paraId="6472B3F7" w14:textId="77777777" w:rsidR="00CE6855" w:rsidRPr="003530AC" w:rsidRDefault="00CE6855" w:rsidP="00410780">
      <w:pPr>
        <w:rPr>
          <w:rFonts w:cs="Arial"/>
          <w:color w:val="007377"/>
        </w:rPr>
      </w:pPr>
    </w:p>
    <w:p w14:paraId="7DE18B16" w14:textId="77777777" w:rsidR="00CE6855" w:rsidRPr="003530AC" w:rsidRDefault="00CE6855" w:rsidP="00410780">
      <w:pPr>
        <w:rPr>
          <w:rFonts w:cs="Arial"/>
          <w:color w:val="007377"/>
        </w:rPr>
      </w:pPr>
    </w:p>
    <w:p w14:paraId="6B9DDC15" w14:textId="77777777" w:rsidR="00CE6855" w:rsidRPr="003530AC" w:rsidRDefault="00CE6855" w:rsidP="00410780">
      <w:pPr>
        <w:rPr>
          <w:rFonts w:cs="Arial"/>
          <w:color w:val="007377"/>
        </w:rPr>
      </w:pPr>
    </w:p>
    <w:p w14:paraId="0084B122" w14:textId="77777777" w:rsidR="00CE6855" w:rsidRPr="003530AC" w:rsidRDefault="00CE6855" w:rsidP="00410780">
      <w:pPr>
        <w:rPr>
          <w:rFonts w:cs="Arial"/>
          <w:color w:val="007377"/>
        </w:rPr>
      </w:pPr>
    </w:p>
    <w:p w14:paraId="00D28384" w14:textId="77777777" w:rsidR="00CE6855" w:rsidRPr="003530AC" w:rsidRDefault="00CE6855" w:rsidP="00410780">
      <w:pPr>
        <w:rPr>
          <w:rFonts w:cs="Arial"/>
          <w:color w:val="007377"/>
        </w:rPr>
      </w:pPr>
    </w:p>
    <w:p w14:paraId="12CA730E" w14:textId="77777777" w:rsidR="00CE6855" w:rsidRPr="003530AC" w:rsidRDefault="00CE6855" w:rsidP="00410780">
      <w:pPr>
        <w:rPr>
          <w:rFonts w:cs="Arial"/>
          <w:color w:val="007377"/>
        </w:rPr>
      </w:pPr>
    </w:p>
    <w:p w14:paraId="270058EA" w14:textId="77777777" w:rsidR="00CE6855" w:rsidRPr="003530AC" w:rsidRDefault="00CE6855" w:rsidP="00410780">
      <w:pPr>
        <w:rPr>
          <w:rFonts w:cs="Arial"/>
          <w:color w:val="007377"/>
        </w:rPr>
      </w:pPr>
    </w:p>
    <w:p w14:paraId="3EB345C8" w14:textId="77777777" w:rsidR="00410780" w:rsidRPr="003530AC" w:rsidRDefault="00410780" w:rsidP="00410780">
      <w:pPr>
        <w:rPr>
          <w:rFonts w:cs="Arial"/>
          <w:color w:val="007377"/>
        </w:rPr>
      </w:pPr>
    </w:p>
    <w:p w14:paraId="7E88CFEF" w14:textId="77777777" w:rsidR="00410780" w:rsidRPr="003530AC" w:rsidRDefault="00410780" w:rsidP="00410780">
      <w:pPr>
        <w:rPr>
          <w:rFonts w:cs="Arial"/>
          <w:color w:val="007377"/>
        </w:rPr>
      </w:pPr>
    </w:p>
    <w:p w14:paraId="7494C39E" w14:textId="32310990" w:rsidR="00236FDC" w:rsidRPr="003530AC" w:rsidRDefault="00D25CD3" w:rsidP="00A33620">
      <w:pPr>
        <w:pStyle w:val="Title"/>
      </w:pPr>
      <w:r w:rsidRPr="003530AC">
        <w:t xml:space="preserve">Strategic </w:t>
      </w:r>
      <w:r w:rsidR="00EF5D04" w:rsidRPr="003530AC">
        <w:t xml:space="preserve">Outline </w:t>
      </w:r>
      <w:r w:rsidRPr="003530AC">
        <w:t>Case</w:t>
      </w:r>
    </w:p>
    <w:p w14:paraId="7AC54D30" w14:textId="3FCFAFD7" w:rsidR="00596F50" w:rsidRPr="003530AC" w:rsidRDefault="004A2351" w:rsidP="00A33620">
      <w:pPr>
        <w:pStyle w:val="Title"/>
        <w:rPr>
          <w:sz w:val="44"/>
          <w:szCs w:val="44"/>
        </w:rPr>
      </w:pPr>
      <w:r w:rsidRPr="003530AC">
        <w:rPr>
          <w:sz w:val="44"/>
          <w:szCs w:val="44"/>
        </w:rPr>
        <w:t>S</w:t>
      </w:r>
      <w:r w:rsidR="00F97224" w:rsidRPr="003530AC">
        <w:rPr>
          <w:sz w:val="44"/>
          <w:szCs w:val="44"/>
        </w:rPr>
        <w:t xml:space="preserve">olar </w:t>
      </w:r>
      <w:r w:rsidR="0052761C" w:rsidRPr="003530AC">
        <w:rPr>
          <w:sz w:val="44"/>
          <w:szCs w:val="44"/>
        </w:rPr>
        <w:t>P</w:t>
      </w:r>
      <w:r w:rsidRPr="003530AC">
        <w:rPr>
          <w:sz w:val="44"/>
          <w:szCs w:val="44"/>
        </w:rPr>
        <w:t>h</w:t>
      </w:r>
      <w:r w:rsidR="0052761C" w:rsidRPr="003530AC">
        <w:rPr>
          <w:sz w:val="44"/>
          <w:szCs w:val="44"/>
        </w:rPr>
        <w:t>otovoltaics (</w:t>
      </w:r>
      <w:r w:rsidR="00F97224" w:rsidRPr="003530AC">
        <w:rPr>
          <w:sz w:val="44"/>
          <w:szCs w:val="44"/>
        </w:rPr>
        <w:t>PV</w:t>
      </w:r>
      <w:r w:rsidR="0052761C" w:rsidRPr="003530AC">
        <w:rPr>
          <w:sz w:val="44"/>
          <w:szCs w:val="44"/>
        </w:rPr>
        <w:t>)</w:t>
      </w:r>
    </w:p>
    <w:p w14:paraId="083AF934" w14:textId="77777777" w:rsidR="0054328F" w:rsidRPr="003530AC" w:rsidRDefault="0054328F" w:rsidP="0054328F">
      <w:pPr>
        <w:rPr>
          <w:rFonts w:cs="Arial"/>
        </w:rPr>
      </w:pPr>
    </w:p>
    <w:p w14:paraId="59770007" w14:textId="77777777" w:rsidR="0054328F" w:rsidRPr="003530AC" w:rsidRDefault="0054328F" w:rsidP="0054328F">
      <w:pPr>
        <w:rPr>
          <w:rFonts w:cs="Arial"/>
        </w:rPr>
      </w:pPr>
    </w:p>
    <w:p w14:paraId="4548F8F7" w14:textId="77777777" w:rsidR="0054328F" w:rsidRPr="003530AC" w:rsidRDefault="0054328F" w:rsidP="0054328F">
      <w:pPr>
        <w:rPr>
          <w:rFonts w:cs="Arial"/>
        </w:rPr>
      </w:pPr>
    </w:p>
    <w:p w14:paraId="1B83EF34" w14:textId="77777777" w:rsidR="0054328F" w:rsidRPr="003530AC" w:rsidRDefault="0054328F" w:rsidP="0054328F">
      <w:pPr>
        <w:rPr>
          <w:rFonts w:cs="Arial"/>
        </w:rPr>
      </w:pPr>
    </w:p>
    <w:p w14:paraId="5AA22070" w14:textId="238E1EB0" w:rsidR="004C63D9" w:rsidRPr="003530AC" w:rsidRDefault="0054328F" w:rsidP="004C63D9">
      <w:pPr>
        <w:pStyle w:val="Subtitle"/>
      </w:pPr>
      <w:r w:rsidRPr="003530AC">
        <w:t>Version No:</w:t>
      </w:r>
      <w:r w:rsidRPr="003530AC">
        <w:tab/>
      </w:r>
      <w:r w:rsidR="00452254" w:rsidRPr="003530AC">
        <w:t>1.</w:t>
      </w:r>
      <w:r w:rsidR="002F4CBA">
        <w:t>1</w:t>
      </w:r>
    </w:p>
    <w:p w14:paraId="4ECD972E" w14:textId="77777777" w:rsidR="004C63D9" w:rsidRPr="003530AC" w:rsidRDefault="004C63D9" w:rsidP="004C63D9">
      <w:pPr>
        <w:rPr>
          <w:rFonts w:cs="Arial"/>
        </w:rPr>
      </w:pPr>
    </w:p>
    <w:p w14:paraId="07D6998E" w14:textId="331D6569" w:rsidR="004C63D9" w:rsidRPr="003530AC" w:rsidRDefault="004C63D9" w:rsidP="00650FEB">
      <w:pPr>
        <w:pStyle w:val="Subtitle"/>
      </w:pPr>
      <w:r w:rsidRPr="003530AC">
        <w:t>Issue Date:</w:t>
      </w:r>
      <w:r w:rsidRPr="003530AC">
        <w:tab/>
      </w:r>
      <w:r w:rsidR="002F4CBA">
        <w:t>Oct</w:t>
      </w:r>
      <w:r w:rsidR="008D75B9" w:rsidRPr="003530AC">
        <w:t xml:space="preserve"> 2023</w:t>
      </w:r>
    </w:p>
    <w:p w14:paraId="01AEE377" w14:textId="4190B881" w:rsidR="004C63D9" w:rsidRPr="003530AC" w:rsidDel="004C63D9" w:rsidRDefault="004C63D9" w:rsidP="0022616A">
      <w:pPr>
        <w:rPr>
          <w:rFonts w:cs="Arial"/>
        </w:rPr>
      </w:pPr>
    </w:p>
    <w:p w14:paraId="6F27E35C" w14:textId="77777777" w:rsidR="00A91697" w:rsidRPr="003530AC" w:rsidRDefault="0054328F">
      <w:pPr>
        <w:pStyle w:val="TOC1"/>
        <w:tabs>
          <w:tab w:val="right" w:leader="dot" w:pos="8678"/>
        </w:tabs>
      </w:pPr>
      <w:r w:rsidRPr="003530AC">
        <w:br w:type="page"/>
      </w:r>
    </w:p>
    <w:p w14:paraId="03EBA875" w14:textId="0A34FA4B" w:rsidR="00A91697" w:rsidRPr="001E7C10" w:rsidRDefault="00A91697">
      <w:pPr>
        <w:pStyle w:val="TOC1"/>
        <w:tabs>
          <w:tab w:val="right" w:leader="dot" w:pos="8678"/>
        </w:tabs>
        <w:rPr>
          <w:rFonts w:ascii="Arial" w:hAnsi="Arial" w:cs="Arial"/>
          <w:sz w:val="32"/>
          <w:szCs w:val="32"/>
        </w:rPr>
      </w:pPr>
      <w:r w:rsidRPr="001E7C10">
        <w:rPr>
          <w:rFonts w:ascii="Arial" w:hAnsi="Arial" w:cs="Arial"/>
          <w:sz w:val="32"/>
          <w:szCs w:val="32"/>
        </w:rPr>
        <w:lastRenderedPageBreak/>
        <w:t>C</w:t>
      </w:r>
      <w:r w:rsidRPr="001E7C10">
        <w:rPr>
          <w:rFonts w:ascii="Arial" w:hAnsi="Arial" w:cs="Arial"/>
          <w:caps w:val="0"/>
          <w:sz w:val="32"/>
          <w:szCs w:val="32"/>
        </w:rPr>
        <w:t>ontents</w:t>
      </w:r>
    </w:p>
    <w:p w14:paraId="3AED6138" w14:textId="48D8EF08" w:rsidR="001E7C10" w:rsidRPr="001E7C10" w:rsidRDefault="006B5B3C">
      <w:pPr>
        <w:pStyle w:val="TOC1"/>
        <w:tabs>
          <w:tab w:val="right" w:leader="dot" w:pos="8681"/>
        </w:tabs>
        <w:rPr>
          <w:rFonts w:asciiTheme="minorHAnsi" w:eastAsiaTheme="minorEastAsia" w:hAnsiTheme="minorHAnsi" w:cstheme="minorBidi"/>
          <w:b w:val="0"/>
          <w:caps w:val="0"/>
          <w:noProof/>
          <w:kern w:val="2"/>
          <w:sz w:val="20"/>
          <w:szCs w:val="20"/>
          <w:lang w:eastAsia="en-GB"/>
          <w14:ligatures w14:val="standardContextual"/>
        </w:rPr>
      </w:pPr>
      <w:r w:rsidRPr="001E7C10">
        <w:rPr>
          <w:rFonts w:ascii="Arial" w:hAnsi="Arial" w:cs="Arial"/>
          <w:spacing w:val="15"/>
          <w:sz w:val="20"/>
          <w:szCs w:val="20"/>
        </w:rPr>
        <w:fldChar w:fldCharType="begin"/>
      </w:r>
      <w:r w:rsidRPr="001E7C10">
        <w:rPr>
          <w:rFonts w:ascii="Arial" w:hAnsi="Arial" w:cs="Arial"/>
          <w:sz w:val="20"/>
          <w:szCs w:val="20"/>
        </w:rPr>
        <w:instrText xml:space="preserve"> TOC \o "1-2" \h \z \u </w:instrText>
      </w:r>
      <w:r w:rsidRPr="001E7C10">
        <w:rPr>
          <w:rFonts w:ascii="Arial" w:hAnsi="Arial" w:cs="Arial"/>
          <w:spacing w:val="15"/>
          <w:sz w:val="20"/>
          <w:szCs w:val="20"/>
        </w:rPr>
        <w:fldChar w:fldCharType="separate"/>
      </w:r>
      <w:hyperlink w:anchor="_Toc139374195" w:history="1">
        <w:r w:rsidR="001E7C10" w:rsidRPr="001E7C10">
          <w:rPr>
            <w:rStyle w:val="Hyperlink"/>
            <w:noProof/>
            <w:sz w:val="20"/>
            <w:szCs w:val="20"/>
            <w14:scene3d>
              <w14:camera w14:prst="orthographicFront"/>
              <w14:lightRig w14:rig="threePt" w14:dir="t">
                <w14:rot w14:lat="0" w14:lon="0" w14:rev="0"/>
              </w14:lightRig>
            </w14:scene3d>
          </w:rPr>
          <w:t>1</w:t>
        </w:r>
        <w:r w:rsidR="001E7C10" w:rsidRPr="001E7C10">
          <w:rPr>
            <w:rFonts w:asciiTheme="minorHAnsi" w:eastAsiaTheme="minorEastAsia" w:hAnsiTheme="minorHAnsi" w:cstheme="minorBidi"/>
            <w:b w:val="0"/>
            <w:caps w:val="0"/>
            <w:noProof/>
            <w:kern w:val="2"/>
            <w:sz w:val="20"/>
            <w:szCs w:val="20"/>
            <w:lang w:eastAsia="en-GB"/>
            <w14:ligatures w14:val="standardContextual"/>
          </w:rPr>
          <w:tab/>
        </w:r>
        <w:r w:rsidR="001E7C10" w:rsidRPr="001E7C10">
          <w:rPr>
            <w:rStyle w:val="Hyperlink"/>
            <w:noProof/>
            <w:sz w:val="20"/>
            <w:szCs w:val="20"/>
          </w:rPr>
          <w:t>About this Document</w:t>
        </w:r>
        <w:r w:rsidR="001E7C10" w:rsidRPr="001E7C10">
          <w:rPr>
            <w:noProof/>
            <w:webHidden/>
            <w:sz w:val="20"/>
            <w:szCs w:val="20"/>
          </w:rPr>
          <w:tab/>
        </w:r>
        <w:r w:rsidR="001E7C10" w:rsidRPr="001E7C10">
          <w:rPr>
            <w:noProof/>
            <w:webHidden/>
            <w:sz w:val="20"/>
            <w:szCs w:val="20"/>
          </w:rPr>
          <w:fldChar w:fldCharType="begin"/>
        </w:r>
        <w:r w:rsidR="001E7C10" w:rsidRPr="001E7C10">
          <w:rPr>
            <w:noProof/>
            <w:webHidden/>
            <w:sz w:val="20"/>
            <w:szCs w:val="20"/>
          </w:rPr>
          <w:instrText xml:space="preserve"> PAGEREF _Toc139374195 \h </w:instrText>
        </w:r>
        <w:r w:rsidR="001E7C10" w:rsidRPr="001E7C10">
          <w:rPr>
            <w:noProof/>
            <w:webHidden/>
            <w:sz w:val="20"/>
            <w:szCs w:val="20"/>
          </w:rPr>
        </w:r>
        <w:r w:rsidR="001E7C10" w:rsidRPr="001E7C10">
          <w:rPr>
            <w:noProof/>
            <w:webHidden/>
            <w:sz w:val="20"/>
            <w:szCs w:val="20"/>
          </w:rPr>
          <w:fldChar w:fldCharType="separate"/>
        </w:r>
        <w:r w:rsidR="001E7C10" w:rsidRPr="001E7C10">
          <w:rPr>
            <w:noProof/>
            <w:webHidden/>
            <w:sz w:val="20"/>
            <w:szCs w:val="20"/>
          </w:rPr>
          <w:t>4</w:t>
        </w:r>
        <w:r w:rsidR="001E7C10" w:rsidRPr="001E7C10">
          <w:rPr>
            <w:noProof/>
            <w:webHidden/>
            <w:sz w:val="20"/>
            <w:szCs w:val="20"/>
          </w:rPr>
          <w:fldChar w:fldCharType="end"/>
        </w:r>
      </w:hyperlink>
    </w:p>
    <w:p w14:paraId="3FB7641B" w14:textId="426B8C05" w:rsidR="001E7C10" w:rsidRPr="001E7C10" w:rsidRDefault="00BA741C">
      <w:pPr>
        <w:pStyle w:val="TOC2"/>
        <w:rPr>
          <w:rFonts w:asciiTheme="minorHAnsi" w:eastAsiaTheme="minorEastAsia" w:hAnsiTheme="minorHAnsi" w:cstheme="minorBidi"/>
          <w:noProof/>
          <w:kern w:val="2"/>
          <w:sz w:val="20"/>
          <w:szCs w:val="20"/>
          <w:lang w:eastAsia="en-GB"/>
          <w14:ligatures w14:val="standardContextual"/>
        </w:rPr>
      </w:pPr>
      <w:hyperlink w:anchor="_Toc139374196" w:history="1">
        <w:r w:rsidR="001E7C10" w:rsidRPr="001E7C10">
          <w:rPr>
            <w:rStyle w:val="Hyperlink"/>
            <w:noProof/>
            <w:sz w:val="20"/>
            <w:szCs w:val="20"/>
          </w:rPr>
          <w:t>1.1</w:t>
        </w:r>
        <w:r w:rsidR="001E7C10" w:rsidRPr="001E7C10">
          <w:rPr>
            <w:rFonts w:asciiTheme="minorHAnsi" w:eastAsiaTheme="minorEastAsia" w:hAnsiTheme="minorHAnsi" w:cstheme="minorBidi"/>
            <w:noProof/>
            <w:kern w:val="2"/>
            <w:sz w:val="20"/>
            <w:szCs w:val="20"/>
            <w:lang w:eastAsia="en-GB"/>
            <w14:ligatures w14:val="standardContextual"/>
          </w:rPr>
          <w:tab/>
        </w:r>
        <w:r w:rsidR="001E7C10" w:rsidRPr="001E7C10">
          <w:rPr>
            <w:rStyle w:val="Hyperlink"/>
            <w:noProof/>
            <w:sz w:val="20"/>
            <w:szCs w:val="20"/>
          </w:rPr>
          <w:t>Guidance on document use</w:t>
        </w:r>
        <w:r w:rsidR="001E7C10" w:rsidRPr="001E7C10">
          <w:rPr>
            <w:noProof/>
            <w:webHidden/>
            <w:sz w:val="20"/>
            <w:szCs w:val="20"/>
          </w:rPr>
          <w:tab/>
        </w:r>
        <w:r w:rsidR="001E7C10" w:rsidRPr="001E7C10">
          <w:rPr>
            <w:noProof/>
            <w:webHidden/>
            <w:sz w:val="20"/>
            <w:szCs w:val="20"/>
          </w:rPr>
          <w:fldChar w:fldCharType="begin"/>
        </w:r>
        <w:r w:rsidR="001E7C10" w:rsidRPr="001E7C10">
          <w:rPr>
            <w:noProof/>
            <w:webHidden/>
            <w:sz w:val="20"/>
            <w:szCs w:val="20"/>
          </w:rPr>
          <w:instrText xml:space="preserve"> PAGEREF _Toc139374196 \h </w:instrText>
        </w:r>
        <w:r w:rsidR="001E7C10" w:rsidRPr="001E7C10">
          <w:rPr>
            <w:noProof/>
            <w:webHidden/>
            <w:sz w:val="20"/>
            <w:szCs w:val="20"/>
          </w:rPr>
        </w:r>
        <w:r w:rsidR="001E7C10" w:rsidRPr="001E7C10">
          <w:rPr>
            <w:noProof/>
            <w:webHidden/>
            <w:sz w:val="20"/>
            <w:szCs w:val="20"/>
          </w:rPr>
          <w:fldChar w:fldCharType="separate"/>
        </w:r>
        <w:r w:rsidR="001E7C10" w:rsidRPr="001E7C10">
          <w:rPr>
            <w:noProof/>
            <w:webHidden/>
            <w:sz w:val="20"/>
            <w:szCs w:val="20"/>
          </w:rPr>
          <w:t>4</w:t>
        </w:r>
        <w:r w:rsidR="001E7C10" w:rsidRPr="001E7C10">
          <w:rPr>
            <w:noProof/>
            <w:webHidden/>
            <w:sz w:val="20"/>
            <w:szCs w:val="20"/>
          </w:rPr>
          <w:fldChar w:fldCharType="end"/>
        </w:r>
      </w:hyperlink>
    </w:p>
    <w:p w14:paraId="79883393" w14:textId="793BF4A9" w:rsidR="001E7C10" w:rsidRPr="001E7C10" w:rsidRDefault="00BA741C">
      <w:pPr>
        <w:pStyle w:val="TOC2"/>
        <w:rPr>
          <w:rFonts w:asciiTheme="minorHAnsi" w:eastAsiaTheme="minorEastAsia" w:hAnsiTheme="minorHAnsi" w:cstheme="minorBidi"/>
          <w:noProof/>
          <w:kern w:val="2"/>
          <w:sz w:val="20"/>
          <w:szCs w:val="20"/>
          <w:lang w:eastAsia="en-GB"/>
          <w14:ligatures w14:val="standardContextual"/>
        </w:rPr>
      </w:pPr>
      <w:hyperlink w:anchor="_Toc139374197" w:history="1">
        <w:r w:rsidR="001E7C10" w:rsidRPr="001E7C10">
          <w:rPr>
            <w:rStyle w:val="Hyperlink"/>
            <w:noProof/>
            <w:sz w:val="20"/>
            <w:szCs w:val="20"/>
          </w:rPr>
          <w:t>1.2</w:t>
        </w:r>
        <w:r w:rsidR="001E7C10" w:rsidRPr="001E7C10">
          <w:rPr>
            <w:rFonts w:asciiTheme="minorHAnsi" w:eastAsiaTheme="minorEastAsia" w:hAnsiTheme="minorHAnsi" w:cstheme="minorBidi"/>
            <w:noProof/>
            <w:kern w:val="2"/>
            <w:sz w:val="20"/>
            <w:szCs w:val="20"/>
            <w:lang w:eastAsia="en-GB"/>
            <w14:ligatures w14:val="standardContextual"/>
          </w:rPr>
          <w:tab/>
        </w:r>
        <w:r w:rsidR="001E7C10" w:rsidRPr="001E7C10">
          <w:rPr>
            <w:rStyle w:val="Hyperlink"/>
            <w:noProof/>
            <w:sz w:val="20"/>
            <w:szCs w:val="20"/>
          </w:rPr>
          <w:t>Working with Stakeholders</w:t>
        </w:r>
        <w:r w:rsidR="001E7C10" w:rsidRPr="001E7C10">
          <w:rPr>
            <w:noProof/>
            <w:webHidden/>
            <w:sz w:val="20"/>
            <w:szCs w:val="20"/>
          </w:rPr>
          <w:tab/>
        </w:r>
        <w:r w:rsidR="001E7C10" w:rsidRPr="001E7C10">
          <w:rPr>
            <w:noProof/>
            <w:webHidden/>
            <w:sz w:val="20"/>
            <w:szCs w:val="20"/>
          </w:rPr>
          <w:fldChar w:fldCharType="begin"/>
        </w:r>
        <w:r w:rsidR="001E7C10" w:rsidRPr="001E7C10">
          <w:rPr>
            <w:noProof/>
            <w:webHidden/>
            <w:sz w:val="20"/>
            <w:szCs w:val="20"/>
          </w:rPr>
          <w:instrText xml:space="preserve"> PAGEREF _Toc139374197 \h </w:instrText>
        </w:r>
        <w:r w:rsidR="001E7C10" w:rsidRPr="001E7C10">
          <w:rPr>
            <w:noProof/>
            <w:webHidden/>
            <w:sz w:val="20"/>
            <w:szCs w:val="20"/>
          </w:rPr>
        </w:r>
        <w:r w:rsidR="001E7C10" w:rsidRPr="001E7C10">
          <w:rPr>
            <w:noProof/>
            <w:webHidden/>
            <w:sz w:val="20"/>
            <w:szCs w:val="20"/>
          </w:rPr>
          <w:fldChar w:fldCharType="separate"/>
        </w:r>
        <w:r w:rsidR="001E7C10" w:rsidRPr="001E7C10">
          <w:rPr>
            <w:noProof/>
            <w:webHidden/>
            <w:sz w:val="20"/>
            <w:szCs w:val="20"/>
          </w:rPr>
          <w:t>4</w:t>
        </w:r>
        <w:r w:rsidR="001E7C10" w:rsidRPr="001E7C10">
          <w:rPr>
            <w:noProof/>
            <w:webHidden/>
            <w:sz w:val="20"/>
            <w:szCs w:val="20"/>
          </w:rPr>
          <w:fldChar w:fldCharType="end"/>
        </w:r>
      </w:hyperlink>
    </w:p>
    <w:p w14:paraId="792F9173" w14:textId="707F0A0E" w:rsidR="001E7C10" w:rsidRPr="001E7C10" w:rsidRDefault="00BA741C">
      <w:pPr>
        <w:pStyle w:val="TOC2"/>
        <w:rPr>
          <w:rFonts w:asciiTheme="minorHAnsi" w:eastAsiaTheme="minorEastAsia" w:hAnsiTheme="minorHAnsi" w:cstheme="minorBidi"/>
          <w:noProof/>
          <w:kern w:val="2"/>
          <w:sz w:val="20"/>
          <w:szCs w:val="20"/>
          <w:lang w:eastAsia="en-GB"/>
          <w14:ligatures w14:val="standardContextual"/>
        </w:rPr>
      </w:pPr>
      <w:hyperlink w:anchor="_Toc139374198" w:history="1">
        <w:r w:rsidR="001E7C10" w:rsidRPr="001E7C10">
          <w:rPr>
            <w:rStyle w:val="Hyperlink"/>
            <w:noProof/>
            <w:sz w:val="20"/>
            <w:szCs w:val="20"/>
          </w:rPr>
          <w:t>1.3</w:t>
        </w:r>
        <w:r w:rsidR="001E7C10" w:rsidRPr="001E7C10">
          <w:rPr>
            <w:rFonts w:asciiTheme="minorHAnsi" w:eastAsiaTheme="minorEastAsia" w:hAnsiTheme="minorHAnsi" w:cstheme="minorBidi"/>
            <w:noProof/>
            <w:kern w:val="2"/>
            <w:sz w:val="20"/>
            <w:szCs w:val="20"/>
            <w:lang w:eastAsia="en-GB"/>
            <w14:ligatures w14:val="standardContextual"/>
          </w:rPr>
          <w:tab/>
        </w:r>
        <w:r w:rsidR="001E7C10" w:rsidRPr="001E7C10">
          <w:rPr>
            <w:rStyle w:val="Hyperlink"/>
            <w:noProof/>
            <w:sz w:val="20"/>
            <w:szCs w:val="20"/>
          </w:rPr>
          <w:t>Green Book supplementary guidance</w:t>
        </w:r>
        <w:r w:rsidR="001E7C10" w:rsidRPr="001E7C10">
          <w:rPr>
            <w:noProof/>
            <w:webHidden/>
            <w:sz w:val="20"/>
            <w:szCs w:val="20"/>
          </w:rPr>
          <w:tab/>
        </w:r>
        <w:r w:rsidR="001E7C10" w:rsidRPr="001E7C10">
          <w:rPr>
            <w:noProof/>
            <w:webHidden/>
            <w:sz w:val="20"/>
            <w:szCs w:val="20"/>
          </w:rPr>
          <w:fldChar w:fldCharType="begin"/>
        </w:r>
        <w:r w:rsidR="001E7C10" w:rsidRPr="001E7C10">
          <w:rPr>
            <w:noProof/>
            <w:webHidden/>
            <w:sz w:val="20"/>
            <w:szCs w:val="20"/>
          </w:rPr>
          <w:instrText xml:space="preserve"> PAGEREF _Toc139374198 \h </w:instrText>
        </w:r>
        <w:r w:rsidR="001E7C10" w:rsidRPr="001E7C10">
          <w:rPr>
            <w:noProof/>
            <w:webHidden/>
            <w:sz w:val="20"/>
            <w:szCs w:val="20"/>
          </w:rPr>
        </w:r>
        <w:r w:rsidR="001E7C10" w:rsidRPr="001E7C10">
          <w:rPr>
            <w:noProof/>
            <w:webHidden/>
            <w:sz w:val="20"/>
            <w:szCs w:val="20"/>
          </w:rPr>
          <w:fldChar w:fldCharType="separate"/>
        </w:r>
        <w:r w:rsidR="001E7C10" w:rsidRPr="001E7C10">
          <w:rPr>
            <w:noProof/>
            <w:webHidden/>
            <w:sz w:val="20"/>
            <w:szCs w:val="20"/>
          </w:rPr>
          <w:t>5</w:t>
        </w:r>
        <w:r w:rsidR="001E7C10" w:rsidRPr="001E7C10">
          <w:rPr>
            <w:noProof/>
            <w:webHidden/>
            <w:sz w:val="20"/>
            <w:szCs w:val="20"/>
          </w:rPr>
          <w:fldChar w:fldCharType="end"/>
        </w:r>
      </w:hyperlink>
    </w:p>
    <w:p w14:paraId="30EBDD24" w14:textId="666A4CBF" w:rsidR="001E7C10" w:rsidRPr="001E7C10" w:rsidRDefault="00BA741C">
      <w:pPr>
        <w:pStyle w:val="TOC2"/>
        <w:rPr>
          <w:rFonts w:asciiTheme="minorHAnsi" w:eastAsiaTheme="minorEastAsia" w:hAnsiTheme="minorHAnsi" w:cstheme="minorBidi"/>
          <w:noProof/>
          <w:kern w:val="2"/>
          <w:sz w:val="20"/>
          <w:szCs w:val="20"/>
          <w:lang w:eastAsia="en-GB"/>
          <w14:ligatures w14:val="standardContextual"/>
        </w:rPr>
      </w:pPr>
      <w:hyperlink w:anchor="_Toc139374199" w:history="1">
        <w:r w:rsidR="001E7C10" w:rsidRPr="001E7C10">
          <w:rPr>
            <w:rStyle w:val="Hyperlink"/>
            <w:noProof/>
            <w:sz w:val="20"/>
            <w:szCs w:val="20"/>
          </w:rPr>
          <w:t>1.4</w:t>
        </w:r>
        <w:r w:rsidR="001E7C10" w:rsidRPr="001E7C10">
          <w:rPr>
            <w:rFonts w:asciiTheme="minorHAnsi" w:eastAsiaTheme="minorEastAsia" w:hAnsiTheme="minorHAnsi" w:cstheme="minorBidi"/>
            <w:noProof/>
            <w:kern w:val="2"/>
            <w:sz w:val="20"/>
            <w:szCs w:val="20"/>
            <w:lang w:eastAsia="en-GB"/>
            <w14:ligatures w14:val="standardContextual"/>
          </w:rPr>
          <w:tab/>
        </w:r>
        <w:r w:rsidR="001E7C10" w:rsidRPr="001E7C10">
          <w:rPr>
            <w:rStyle w:val="Hyperlink"/>
            <w:noProof/>
            <w:sz w:val="20"/>
            <w:szCs w:val="20"/>
          </w:rPr>
          <w:t>Solar PV specific guidance and further reading</w:t>
        </w:r>
        <w:r w:rsidR="001E7C10" w:rsidRPr="001E7C10">
          <w:rPr>
            <w:noProof/>
            <w:webHidden/>
            <w:sz w:val="20"/>
            <w:szCs w:val="20"/>
          </w:rPr>
          <w:tab/>
        </w:r>
        <w:r w:rsidR="001E7C10" w:rsidRPr="001E7C10">
          <w:rPr>
            <w:noProof/>
            <w:webHidden/>
            <w:sz w:val="20"/>
            <w:szCs w:val="20"/>
          </w:rPr>
          <w:fldChar w:fldCharType="begin"/>
        </w:r>
        <w:r w:rsidR="001E7C10" w:rsidRPr="001E7C10">
          <w:rPr>
            <w:noProof/>
            <w:webHidden/>
            <w:sz w:val="20"/>
            <w:szCs w:val="20"/>
          </w:rPr>
          <w:instrText xml:space="preserve"> PAGEREF _Toc139374199 \h </w:instrText>
        </w:r>
        <w:r w:rsidR="001E7C10" w:rsidRPr="001E7C10">
          <w:rPr>
            <w:noProof/>
            <w:webHidden/>
            <w:sz w:val="20"/>
            <w:szCs w:val="20"/>
          </w:rPr>
        </w:r>
        <w:r w:rsidR="001E7C10" w:rsidRPr="001E7C10">
          <w:rPr>
            <w:noProof/>
            <w:webHidden/>
            <w:sz w:val="20"/>
            <w:szCs w:val="20"/>
          </w:rPr>
          <w:fldChar w:fldCharType="separate"/>
        </w:r>
        <w:r w:rsidR="001E7C10" w:rsidRPr="001E7C10">
          <w:rPr>
            <w:noProof/>
            <w:webHidden/>
            <w:sz w:val="20"/>
            <w:szCs w:val="20"/>
          </w:rPr>
          <w:t>5</w:t>
        </w:r>
        <w:r w:rsidR="001E7C10" w:rsidRPr="001E7C10">
          <w:rPr>
            <w:noProof/>
            <w:webHidden/>
            <w:sz w:val="20"/>
            <w:szCs w:val="20"/>
          </w:rPr>
          <w:fldChar w:fldCharType="end"/>
        </w:r>
      </w:hyperlink>
    </w:p>
    <w:p w14:paraId="638F8B5D" w14:textId="093AB0ED" w:rsidR="001E7C10" w:rsidRPr="001E7C10" w:rsidRDefault="00BA741C">
      <w:pPr>
        <w:pStyle w:val="TOC1"/>
        <w:tabs>
          <w:tab w:val="right" w:leader="dot" w:pos="8681"/>
        </w:tabs>
        <w:rPr>
          <w:rFonts w:asciiTheme="minorHAnsi" w:eastAsiaTheme="minorEastAsia" w:hAnsiTheme="minorHAnsi" w:cstheme="minorBidi"/>
          <w:b w:val="0"/>
          <w:caps w:val="0"/>
          <w:noProof/>
          <w:kern w:val="2"/>
          <w:sz w:val="20"/>
          <w:szCs w:val="20"/>
          <w:lang w:eastAsia="en-GB"/>
          <w14:ligatures w14:val="standardContextual"/>
        </w:rPr>
      </w:pPr>
      <w:hyperlink w:anchor="_Toc139374200" w:history="1">
        <w:r w:rsidR="001E7C10" w:rsidRPr="001E7C10">
          <w:rPr>
            <w:rStyle w:val="Hyperlink"/>
            <w:noProof/>
            <w:sz w:val="20"/>
            <w:szCs w:val="20"/>
            <w14:scene3d>
              <w14:camera w14:prst="orthographicFront"/>
              <w14:lightRig w14:rig="threePt" w14:dir="t">
                <w14:rot w14:lat="0" w14:lon="0" w14:rev="0"/>
              </w14:lightRig>
            </w14:scene3d>
          </w:rPr>
          <w:t>2</w:t>
        </w:r>
        <w:r w:rsidR="001E7C10" w:rsidRPr="001E7C10">
          <w:rPr>
            <w:rFonts w:asciiTheme="minorHAnsi" w:eastAsiaTheme="minorEastAsia" w:hAnsiTheme="minorHAnsi" w:cstheme="minorBidi"/>
            <w:b w:val="0"/>
            <w:caps w:val="0"/>
            <w:noProof/>
            <w:kern w:val="2"/>
            <w:sz w:val="20"/>
            <w:szCs w:val="20"/>
            <w:lang w:eastAsia="en-GB"/>
            <w14:ligatures w14:val="standardContextual"/>
          </w:rPr>
          <w:tab/>
        </w:r>
        <w:r w:rsidR="001E7C10" w:rsidRPr="001E7C10">
          <w:rPr>
            <w:rStyle w:val="Hyperlink"/>
            <w:noProof/>
            <w:sz w:val="20"/>
            <w:szCs w:val="20"/>
          </w:rPr>
          <w:t>Approval Sought</w:t>
        </w:r>
        <w:r w:rsidR="001E7C10" w:rsidRPr="001E7C10">
          <w:rPr>
            <w:noProof/>
            <w:webHidden/>
            <w:sz w:val="20"/>
            <w:szCs w:val="20"/>
          </w:rPr>
          <w:tab/>
        </w:r>
        <w:r w:rsidR="001E7C10" w:rsidRPr="001E7C10">
          <w:rPr>
            <w:noProof/>
            <w:webHidden/>
            <w:sz w:val="20"/>
            <w:szCs w:val="20"/>
          </w:rPr>
          <w:fldChar w:fldCharType="begin"/>
        </w:r>
        <w:r w:rsidR="001E7C10" w:rsidRPr="001E7C10">
          <w:rPr>
            <w:noProof/>
            <w:webHidden/>
            <w:sz w:val="20"/>
            <w:szCs w:val="20"/>
          </w:rPr>
          <w:instrText xml:space="preserve"> PAGEREF _Toc139374200 \h </w:instrText>
        </w:r>
        <w:r w:rsidR="001E7C10" w:rsidRPr="001E7C10">
          <w:rPr>
            <w:noProof/>
            <w:webHidden/>
            <w:sz w:val="20"/>
            <w:szCs w:val="20"/>
          </w:rPr>
        </w:r>
        <w:r w:rsidR="001E7C10" w:rsidRPr="001E7C10">
          <w:rPr>
            <w:noProof/>
            <w:webHidden/>
            <w:sz w:val="20"/>
            <w:szCs w:val="20"/>
          </w:rPr>
          <w:fldChar w:fldCharType="separate"/>
        </w:r>
        <w:r w:rsidR="001E7C10" w:rsidRPr="001E7C10">
          <w:rPr>
            <w:noProof/>
            <w:webHidden/>
            <w:sz w:val="20"/>
            <w:szCs w:val="20"/>
          </w:rPr>
          <w:t>7</w:t>
        </w:r>
        <w:r w:rsidR="001E7C10" w:rsidRPr="001E7C10">
          <w:rPr>
            <w:noProof/>
            <w:webHidden/>
            <w:sz w:val="20"/>
            <w:szCs w:val="20"/>
          </w:rPr>
          <w:fldChar w:fldCharType="end"/>
        </w:r>
      </w:hyperlink>
    </w:p>
    <w:p w14:paraId="14E24E19" w14:textId="4ACFBEBE" w:rsidR="001E7C10" w:rsidRPr="001E7C10" w:rsidRDefault="00BA741C">
      <w:pPr>
        <w:pStyle w:val="TOC1"/>
        <w:tabs>
          <w:tab w:val="right" w:leader="dot" w:pos="8681"/>
        </w:tabs>
        <w:rPr>
          <w:rFonts w:asciiTheme="minorHAnsi" w:eastAsiaTheme="minorEastAsia" w:hAnsiTheme="minorHAnsi" w:cstheme="minorBidi"/>
          <w:b w:val="0"/>
          <w:caps w:val="0"/>
          <w:noProof/>
          <w:kern w:val="2"/>
          <w:sz w:val="20"/>
          <w:szCs w:val="20"/>
          <w:lang w:eastAsia="en-GB"/>
          <w14:ligatures w14:val="standardContextual"/>
        </w:rPr>
      </w:pPr>
      <w:hyperlink w:anchor="_Toc139374201" w:history="1">
        <w:r w:rsidR="001E7C10" w:rsidRPr="001E7C10">
          <w:rPr>
            <w:rStyle w:val="Hyperlink"/>
            <w:noProof/>
            <w:sz w:val="20"/>
            <w:szCs w:val="20"/>
            <w14:scene3d>
              <w14:camera w14:prst="orthographicFront"/>
              <w14:lightRig w14:rig="threePt" w14:dir="t">
                <w14:rot w14:lat="0" w14:lon="0" w14:rev="0"/>
              </w14:lightRig>
            </w14:scene3d>
          </w:rPr>
          <w:t>3</w:t>
        </w:r>
        <w:r w:rsidR="001E7C10" w:rsidRPr="001E7C10">
          <w:rPr>
            <w:rFonts w:asciiTheme="minorHAnsi" w:eastAsiaTheme="minorEastAsia" w:hAnsiTheme="minorHAnsi" w:cstheme="minorBidi"/>
            <w:b w:val="0"/>
            <w:caps w:val="0"/>
            <w:noProof/>
            <w:kern w:val="2"/>
            <w:sz w:val="20"/>
            <w:szCs w:val="20"/>
            <w:lang w:eastAsia="en-GB"/>
            <w14:ligatures w14:val="standardContextual"/>
          </w:rPr>
          <w:tab/>
        </w:r>
        <w:r w:rsidR="001E7C10" w:rsidRPr="001E7C10">
          <w:rPr>
            <w:rStyle w:val="Hyperlink"/>
            <w:noProof/>
            <w:sz w:val="20"/>
            <w:szCs w:val="20"/>
          </w:rPr>
          <w:t>Executive Summary</w:t>
        </w:r>
        <w:r w:rsidR="001E7C10" w:rsidRPr="001E7C10">
          <w:rPr>
            <w:noProof/>
            <w:webHidden/>
            <w:sz w:val="20"/>
            <w:szCs w:val="20"/>
          </w:rPr>
          <w:tab/>
        </w:r>
        <w:r w:rsidR="001E7C10" w:rsidRPr="001E7C10">
          <w:rPr>
            <w:noProof/>
            <w:webHidden/>
            <w:sz w:val="20"/>
            <w:szCs w:val="20"/>
          </w:rPr>
          <w:fldChar w:fldCharType="begin"/>
        </w:r>
        <w:r w:rsidR="001E7C10" w:rsidRPr="001E7C10">
          <w:rPr>
            <w:noProof/>
            <w:webHidden/>
            <w:sz w:val="20"/>
            <w:szCs w:val="20"/>
          </w:rPr>
          <w:instrText xml:space="preserve"> PAGEREF _Toc139374201 \h </w:instrText>
        </w:r>
        <w:r w:rsidR="001E7C10" w:rsidRPr="001E7C10">
          <w:rPr>
            <w:noProof/>
            <w:webHidden/>
            <w:sz w:val="20"/>
            <w:szCs w:val="20"/>
          </w:rPr>
        </w:r>
        <w:r w:rsidR="001E7C10" w:rsidRPr="001E7C10">
          <w:rPr>
            <w:noProof/>
            <w:webHidden/>
            <w:sz w:val="20"/>
            <w:szCs w:val="20"/>
          </w:rPr>
          <w:fldChar w:fldCharType="separate"/>
        </w:r>
        <w:r w:rsidR="001E7C10" w:rsidRPr="001E7C10">
          <w:rPr>
            <w:noProof/>
            <w:webHidden/>
            <w:sz w:val="20"/>
            <w:szCs w:val="20"/>
          </w:rPr>
          <w:t>8</w:t>
        </w:r>
        <w:r w:rsidR="001E7C10" w:rsidRPr="001E7C10">
          <w:rPr>
            <w:noProof/>
            <w:webHidden/>
            <w:sz w:val="20"/>
            <w:szCs w:val="20"/>
          </w:rPr>
          <w:fldChar w:fldCharType="end"/>
        </w:r>
      </w:hyperlink>
    </w:p>
    <w:p w14:paraId="48DACA5B" w14:textId="60E3209D" w:rsidR="001E7C10" w:rsidRPr="001E7C10" w:rsidRDefault="00BA741C">
      <w:pPr>
        <w:pStyle w:val="TOC1"/>
        <w:tabs>
          <w:tab w:val="right" w:leader="dot" w:pos="8681"/>
        </w:tabs>
        <w:rPr>
          <w:rFonts w:asciiTheme="minorHAnsi" w:eastAsiaTheme="minorEastAsia" w:hAnsiTheme="minorHAnsi" w:cstheme="minorBidi"/>
          <w:b w:val="0"/>
          <w:caps w:val="0"/>
          <w:noProof/>
          <w:kern w:val="2"/>
          <w:sz w:val="20"/>
          <w:szCs w:val="20"/>
          <w:lang w:eastAsia="en-GB"/>
          <w14:ligatures w14:val="standardContextual"/>
        </w:rPr>
      </w:pPr>
      <w:hyperlink w:anchor="_Toc139374202" w:history="1">
        <w:r w:rsidR="001E7C10" w:rsidRPr="001E7C10">
          <w:rPr>
            <w:rStyle w:val="Hyperlink"/>
            <w:noProof/>
            <w:sz w:val="20"/>
            <w:szCs w:val="20"/>
            <w14:scene3d>
              <w14:camera w14:prst="orthographicFront"/>
              <w14:lightRig w14:rig="threePt" w14:dir="t">
                <w14:rot w14:lat="0" w14:lon="0" w14:rev="0"/>
              </w14:lightRig>
            </w14:scene3d>
          </w:rPr>
          <w:t>4</w:t>
        </w:r>
        <w:r w:rsidR="001E7C10" w:rsidRPr="001E7C10">
          <w:rPr>
            <w:rFonts w:asciiTheme="minorHAnsi" w:eastAsiaTheme="minorEastAsia" w:hAnsiTheme="minorHAnsi" w:cstheme="minorBidi"/>
            <w:b w:val="0"/>
            <w:caps w:val="0"/>
            <w:noProof/>
            <w:kern w:val="2"/>
            <w:sz w:val="20"/>
            <w:szCs w:val="20"/>
            <w:lang w:eastAsia="en-GB"/>
            <w14:ligatures w14:val="standardContextual"/>
          </w:rPr>
          <w:tab/>
        </w:r>
        <w:r w:rsidR="001E7C10" w:rsidRPr="001E7C10">
          <w:rPr>
            <w:rStyle w:val="Hyperlink"/>
            <w:noProof/>
            <w:sz w:val="20"/>
            <w:szCs w:val="20"/>
          </w:rPr>
          <w:t>Introduction</w:t>
        </w:r>
        <w:r w:rsidR="001E7C10" w:rsidRPr="001E7C10">
          <w:rPr>
            <w:noProof/>
            <w:webHidden/>
            <w:sz w:val="20"/>
            <w:szCs w:val="20"/>
          </w:rPr>
          <w:tab/>
        </w:r>
        <w:r w:rsidR="001E7C10" w:rsidRPr="001E7C10">
          <w:rPr>
            <w:noProof/>
            <w:webHidden/>
            <w:sz w:val="20"/>
            <w:szCs w:val="20"/>
          </w:rPr>
          <w:fldChar w:fldCharType="begin"/>
        </w:r>
        <w:r w:rsidR="001E7C10" w:rsidRPr="001E7C10">
          <w:rPr>
            <w:noProof/>
            <w:webHidden/>
            <w:sz w:val="20"/>
            <w:szCs w:val="20"/>
          </w:rPr>
          <w:instrText xml:space="preserve"> PAGEREF _Toc139374202 \h </w:instrText>
        </w:r>
        <w:r w:rsidR="001E7C10" w:rsidRPr="001E7C10">
          <w:rPr>
            <w:noProof/>
            <w:webHidden/>
            <w:sz w:val="20"/>
            <w:szCs w:val="20"/>
          </w:rPr>
        </w:r>
        <w:r w:rsidR="001E7C10" w:rsidRPr="001E7C10">
          <w:rPr>
            <w:noProof/>
            <w:webHidden/>
            <w:sz w:val="20"/>
            <w:szCs w:val="20"/>
          </w:rPr>
          <w:fldChar w:fldCharType="separate"/>
        </w:r>
        <w:r w:rsidR="001E7C10" w:rsidRPr="001E7C10">
          <w:rPr>
            <w:noProof/>
            <w:webHidden/>
            <w:sz w:val="20"/>
            <w:szCs w:val="20"/>
          </w:rPr>
          <w:t>9</w:t>
        </w:r>
        <w:r w:rsidR="001E7C10" w:rsidRPr="001E7C10">
          <w:rPr>
            <w:noProof/>
            <w:webHidden/>
            <w:sz w:val="20"/>
            <w:szCs w:val="20"/>
          </w:rPr>
          <w:fldChar w:fldCharType="end"/>
        </w:r>
      </w:hyperlink>
    </w:p>
    <w:p w14:paraId="0C91E485" w14:textId="106223B2" w:rsidR="001E7C10" w:rsidRPr="001E7C10" w:rsidRDefault="00BA741C">
      <w:pPr>
        <w:pStyle w:val="TOC2"/>
        <w:rPr>
          <w:rFonts w:asciiTheme="minorHAnsi" w:eastAsiaTheme="minorEastAsia" w:hAnsiTheme="minorHAnsi" w:cstheme="minorBidi"/>
          <w:noProof/>
          <w:kern w:val="2"/>
          <w:sz w:val="20"/>
          <w:szCs w:val="20"/>
          <w:lang w:eastAsia="en-GB"/>
          <w14:ligatures w14:val="standardContextual"/>
        </w:rPr>
      </w:pPr>
      <w:hyperlink w:anchor="_Toc139374203" w:history="1">
        <w:r w:rsidR="001E7C10" w:rsidRPr="001E7C10">
          <w:rPr>
            <w:rStyle w:val="Hyperlink"/>
            <w:noProof/>
            <w:sz w:val="20"/>
            <w:szCs w:val="20"/>
          </w:rPr>
          <w:t>4.1</w:t>
        </w:r>
        <w:r w:rsidR="001E7C10" w:rsidRPr="001E7C10">
          <w:rPr>
            <w:rFonts w:asciiTheme="minorHAnsi" w:eastAsiaTheme="minorEastAsia" w:hAnsiTheme="minorHAnsi" w:cstheme="minorBidi"/>
            <w:noProof/>
            <w:kern w:val="2"/>
            <w:sz w:val="20"/>
            <w:szCs w:val="20"/>
            <w:lang w:eastAsia="en-GB"/>
            <w14:ligatures w14:val="standardContextual"/>
          </w:rPr>
          <w:tab/>
        </w:r>
        <w:r w:rsidR="001E7C10" w:rsidRPr="001E7C10">
          <w:rPr>
            <w:rStyle w:val="Hyperlink"/>
            <w:noProof/>
            <w:sz w:val="20"/>
            <w:szCs w:val="20"/>
          </w:rPr>
          <w:t>Background</w:t>
        </w:r>
        <w:r w:rsidR="001E7C10" w:rsidRPr="001E7C10">
          <w:rPr>
            <w:noProof/>
            <w:webHidden/>
            <w:sz w:val="20"/>
            <w:szCs w:val="20"/>
          </w:rPr>
          <w:tab/>
        </w:r>
        <w:r w:rsidR="001E7C10" w:rsidRPr="001E7C10">
          <w:rPr>
            <w:noProof/>
            <w:webHidden/>
            <w:sz w:val="20"/>
            <w:szCs w:val="20"/>
          </w:rPr>
          <w:fldChar w:fldCharType="begin"/>
        </w:r>
        <w:r w:rsidR="001E7C10" w:rsidRPr="001E7C10">
          <w:rPr>
            <w:noProof/>
            <w:webHidden/>
            <w:sz w:val="20"/>
            <w:szCs w:val="20"/>
          </w:rPr>
          <w:instrText xml:space="preserve"> PAGEREF _Toc139374203 \h </w:instrText>
        </w:r>
        <w:r w:rsidR="001E7C10" w:rsidRPr="001E7C10">
          <w:rPr>
            <w:noProof/>
            <w:webHidden/>
            <w:sz w:val="20"/>
            <w:szCs w:val="20"/>
          </w:rPr>
        </w:r>
        <w:r w:rsidR="001E7C10" w:rsidRPr="001E7C10">
          <w:rPr>
            <w:noProof/>
            <w:webHidden/>
            <w:sz w:val="20"/>
            <w:szCs w:val="20"/>
          </w:rPr>
          <w:fldChar w:fldCharType="separate"/>
        </w:r>
        <w:r w:rsidR="001E7C10" w:rsidRPr="001E7C10">
          <w:rPr>
            <w:noProof/>
            <w:webHidden/>
            <w:sz w:val="20"/>
            <w:szCs w:val="20"/>
          </w:rPr>
          <w:t>9</w:t>
        </w:r>
        <w:r w:rsidR="001E7C10" w:rsidRPr="001E7C10">
          <w:rPr>
            <w:noProof/>
            <w:webHidden/>
            <w:sz w:val="20"/>
            <w:szCs w:val="20"/>
          </w:rPr>
          <w:fldChar w:fldCharType="end"/>
        </w:r>
      </w:hyperlink>
    </w:p>
    <w:p w14:paraId="53F88587" w14:textId="2E143902" w:rsidR="001E7C10" w:rsidRPr="001E7C10" w:rsidRDefault="00BA741C">
      <w:pPr>
        <w:pStyle w:val="TOC2"/>
        <w:rPr>
          <w:rFonts w:asciiTheme="minorHAnsi" w:eastAsiaTheme="minorEastAsia" w:hAnsiTheme="minorHAnsi" w:cstheme="minorBidi"/>
          <w:noProof/>
          <w:kern w:val="2"/>
          <w:sz w:val="20"/>
          <w:szCs w:val="20"/>
          <w:lang w:eastAsia="en-GB"/>
          <w14:ligatures w14:val="standardContextual"/>
        </w:rPr>
      </w:pPr>
      <w:hyperlink w:anchor="_Toc139374204" w:history="1">
        <w:r w:rsidR="001E7C10" w:rsidRPr="001E7C10">
          <w:rPr>
            <w:rStyle w:val="Hyperlink"/>
            <w:noProof/>
            <w:sz w:val="20"/>
            <w:szCs w:val="20"/>
          </w:rPr>
          <w:t>4.2</w:t>
        </w:r>
        <w:r w:rsidR="001E7C10" w:rsidRPr="001E7C10">
          <w:rPr>
            <w:rFonts w:asciiTheme="minorHAnsi" w:eastAsiaTheme="minorEastAsia" w:hAnsiTheme="minorHAnsi" w:cstheme="minorBidi"/>
            <w:noProof/>
            <w:kern w:val="2"/>
            <w:sz w:val="20"/>
            <w:szCs w:val="20"/>
            <w:lang w:eastAsia="en-GB"/>
            <w14:ligatures w14:val="standardContextual"/>
          </w:rPr>
          <w:tab/>
        </w:r>
        <w:r w:rsidR="001E7C10" w:rsidRPr="001E7C10">
          <w:rPr>
            <w:rStyle w:val="Hyperlink"/>
            <w:noProof/>
            <w:sz w:val="20"/>
            <w:szCs w:val="20"/>
          </w:rPr>
          <w:t>Strategic Outline Case</w:t>
        </w:r>
        <w:r w:rsidR="001E7C10" w:rsidRPr="001E7C10">
          <w:rPr>
            <w:noProof/>
            <w:webHidden/>
            <w:sz w:val="20"/>
            <w:szCs w:val="20"/>
          </w:rPr>
          <w:tab/>
        </w:r>
        <w:r w:rsidR="001E7C10" w:rsidRPr="001E7C10">
          <w:rPr>
            <w:noProof/>
            <w:webHidden/>
            <w:sz w:val="20"/>
            <w:szCs w:val="20"/>
          </w:rPr>
          <w:fldChar w:fldCharType="begin"/>
        </w:r>
        <w:r w:rsidR="001E7C10" w:rsidRPr="001E7C10">
          <w:rPr>
            <w:noProof/>
            <w:webHidden/>
            <w:sz w:val="20"/>
            <w:szCs w:val="20"/>
          </w:rPr>
          <w:instrText xml:space="preserve"> PAGEREF _Toc139374204 \h </w:instrText>
        </w:r>
        <w:r w:rsidR="001E7C10" w:rsidRPr="001E7C10">
          <w:rPr>
            <w:noProof/>
            <w:webHidden/>
            <w:sz w:val="20"/>
            <w:szCs w:val="20"/>
          </w:rPr>
        </w:r>
        <w:r w:rsidR="001E7C10" w:rsidRPr="001E7C10">
          <w:rPr>
            <w:noProof/>
            <w:webHidden/>
            <w:sz w:val="20"/>
            <w:szCs w:val="20"/>
          </w:rPr>
          <w:fldChar w:fldCharType="separate"/>
        </w:r>
        <w:r w:rsidR="001E7C10" w:rsidRPr="001E7C10">
          <w:rPr>
            <w:noProof/>
            <w:webHidden/>
            <w:sz w:val="20"/>
            <w:szCs w:val="20"/>
          </w:rPr>
          <w:t>9</w:t>
        </w:r>
        <w:r w:rsidR="001E7C10" w:rsidRPr="001E7C10">
          <w:rPr>
            <w:noProof/>
            <w:webHidden/>
            <w:sz w:val="20"/>
            <w:szCs w:val="20"/>
          </w:rPr>
          <w:fldChar w:fldCharType="end"/>
        </w:r>
      </w:hyperlink>
    </w:p>
    <w:p w14:paraId="00276344" w14:textId="39D7BED1" w:rsidR="001E7C10" w:rsidRPr="001E7C10" w:rsidRDefault="00BA741C">
      <w:pPr>
        <w:pStyle w:val="TOC1"/>
        <w:tabs>
          <w:tab w:val="right" w:leader="dot" w:pos="8681"/>
        </w:tabs>
        <w:rPr>
          <w:rFonts w:asciiTheme="minorHAnsi" w:eastAsiaTheme="minorEastAsia" w:hAnsiTheme="minorHAnsi" w:cstheme="minorBidi"/>
          <w:b w:val="0"/>
          <w:caps w:val="0"/>
          <w:noProof/>
          <w:kern w:val="2"/>
          <w:sz w:val="20"/>
          <w:szCs w:val="20"/>
          <w:lang w:eastAsia="en-GB"/>
          <w14:ligatures w14:val="standardContextual"/>
        </w:rPr>
      </w:pPr>
      <w:hyperlink w:anchor="_Toc139374205" w:history="1">
        <w:r w:rsidR="001E7C10" w:rsidRPr="001E7C10">
          <w:rPr>
            <w:rStyle w:val="Hyperlink"/>
            <w:noProof/>
            <w:sz w:val="20"/>
            <w:szCs w:val="20"/>
            <w14:scene3d>
              <w14:camera w14:prst="orthographicFront"/>
              <w14:lightRig w14:rig="threePt" w14:dir="t">
                <w14:rot w14:lat="0" w14:lon="0" w14:rev="0"/>
              </w14:lightRig>
            </w14:scene3d>
          </w:rPr>
          <w:t>5</w:t>
        </w:r>
        <w:r w:rsidR="001E7C10" w:rsidRPr="001E7C10">
          <w:rPr>
            <w:rFonts w:asciiTheme="minorHAnsi" w:eastAsiaTheme="minorEastAsia" w:hAnsiTheme="minorHAnsi" w:cstheme="minorBidi"/>
            <w:b w:val="0"/>
            <w:caps w:val="0"/>
            <w:noProof/>
            <w:kern w:val="2"/>
            <w:sz w:val="20"/>
            <w:szCs w:val="20"/>
            <w:lang w:eastAsia="en-GB"/>
            <w14:ligatures w14:val="standardContextual"/>
          </w:rPr>
          <w:tab/>
        </w:r>
        <w:r w:rsidR="001E7C10" w:rsidRPr="001E7C10">
          <w:rPr>
            <w:rStyle w:val="Hyperlink"/>
            <w:noProof/>
            <w:sz w:val="20"/>
            <w:szCs w:val="20"/>
          </w:rPr>
          <w:t>Strategic Case</w:t>
        </w:r>
        <w:r w:rsidR="001E7C10" w:rsidRPr="001E7C10">
          <w:rPr>
            <w:noProof/>
            <w:webHidden/>
            <w:sz w:val="20"/>
            <w:szCs w:val="20"/>
          </w:rPr>
          <w:tab/>
        </w:r>
        <w:r w:rsidR="001E7C10" w:rsidRPr="001E7C10">
          <w:rPr>
            <w:noProof/>
            <w:webHidden/>
            <w:sz w:val="20"/>
            <w:szCs w:val="20"/>
          </w:rPr>
          <w:fldChar w:fldCharType="begin"/>
        </w:r>
        <w:r w:rsidR="001E7C10" w:rsidRPr="001E7C10">
          <w:rPr>
            <w:noProof/>
            <w:webHidden/>
            <w:sz w:val="20"/>
            <w:szCs w:val="20"/>
          </w:rPr>
          <w:instrText xml:space="preserve"> PAGEREF _Toc139374205 \h </w:instrText>
        </w:r>
        <w:r w:rsidR="001E7C10" w:rsidRPr="001E7C10">
          <w:rPr>
            <w:noProof/>
            <w:webHidden/>
            <w:sz w:val="20"/>
            <w:szCs w:val="20"/>
          </w:rPr>
        </w:r>
        <w:r w:rsidR="001E7C10" w:rsidRPr="001E7C10">
          <w:rPr>
            <w:noProof/>
            <w:webHidden/>
            <w:sz w:val="20"/>
            <w:szCs w:val="20"/>
          </w:rPr>
          <w:fldChar w:fldCharType="separate"/>
        </w:r>
        <w:r w:rsidR="001E7C10" w:rsidRPr="001E7C10">
          <w:rPr>
            <w:noProof/>
            <w:webHidden/>
            <w:sz w:val="20"/>
            <w:szCs w:val="20"/>
          </w:rPr>
          <w:t>10</w:t>
        </w:r>
        <w:r w:rsidR="001E7C10" w:rsidRPr="001E7C10">
          <w:rPr>
            <w:noProof/>
            <w:webHidden/>
            <w:sz w:val="20"/>
            <w:szCs w:val="20"/>
          </w:rPr>
          <w:fldChar w:fldCharType="end"/>
        </w:r>
      </w:hyperlink>
    </w:p>
    <w:p w14:paraId="0217C54E" w14:textId="439FE37A" w:rsidR="001E7C10" w:rsidRPr="001E7C10" w:rsidRDefault="00BA741C">
      <w:pPr>
        <w:pStyle w:val="TOC2"/>
        <w:rPr>
          <w:rFonts w:asciiTheme="minorHAnsi" w:eastAsiaTheme="minorEastAsia" w:hAnsiTheme="minorHAnsi" w:cstheme="minorBidi"/>
          <w:noProof/>
          <w:kern w:val="2"/>
          <w:sz w:val="20"/>
          <w:szCs w:val="20"/>
          <w:lang w:eastAsia="en-GB"/>
          <w14:ligatures w14:val="standardContextual"/>
        </w:rPr>
      </w:pPr>
      <w:hyperlink w:anchor="_Toc139374206" w:history="1">
        <w:r w:rsidR="001E7C10" w:rsidRPr="001E7C10">
          <w:rPr>
            <w:rStyle w:val="Hyperlink"/>
            <w:noProof/>
            <w:sz w:val="20"/>
            <w:szCs w:val="20"/>
          </w:rPr>
          <w:t>5.1</w:t>
        </w:r>
        <w:r w:rsidR="001E7C10" w:rsidRPr="001E7C10">
          <w:rPr>
            <w:rFonts w:asciiTheme="minorHAnsi" w:eastAsiaTheme="minorEastAsia" w:hAnsiTheme="minorHAnsi" w:cstheme="minorBidi"/>
            <w:noProof/>
            <w:kern w:val="2"/>
            <w:sz w:val="20"/>
            <w:szCs w:val="20"/>
            <w:lang w:eastAsia="en-GB"/>
            <w14:ligatures w14:val="standardContextual"/>
          </w:rPr>
          <w:tab/>
        </w:r>
        <w:r w:rsidR="001E7C10" w:rsidRPr="001E7C10">
          <w:rPr>
            <w:rStyle w:val="Hyperlink"/>
            <w:noProof/>
            <w:sz w:val="20"/>
            <w:szCs w:val="20"/>
          </w:rPr>
          <w:t>Purpose</w:t>
        </w:r>
        <w:r w:rsidR="001E7C10" w:rsidRPr="001E7C10">
          <w:rPr>
            <w:noProof/>
            <w:webHidden/>
            <w:sz w:val="20"/>
            <w:szCs w:val="20"/>
          </w:rPr>
          <w:tab/>
        </w:r>
        <w:r w:rsidR="001E7C10" w:rsidRPr="001E7C10">
          <w:rPr>
            <w:noProof/>
            <w:webHidden/>
            <w:sz w:val="20"/>
            <w:szCs w:val="20"/>
          </w:rPr>
          <w:fldChar w:fldCharType="begin"/>
        </w:r>
        <w:r w:rsidR="001E7C10" w:rsidRPr="001E7C10">
          <w:rPr>
            <w:noProof/>
            <w:webHidden/>
            <w:sz w:val="20"/>
            <w:szCs w:val="20"/>
          </w:rPr>
          <w:instrText xml:space="preserve"> PAGEREF _Toc139374206 \h </w:instrText>
        </w:r>
        <w:r w:rsidR="001E7C10" w:rsidRPr="001E7C10">
          <w:rPr>
            <w:noProof/>
            <w:webHidden/>
            <w:sz w:val="20"/>
            <w:szCs w:val="20"/>
          </w:rPr>
        </w:r>
        <w:r w:rsidR="001E7C10" w:rsidRPr="001E7C10">
          <w:rPr>
            <w:noProof/>
            <w:webHidden/>
            <w:sz w:val="20"/>
            <w:szCs w:val="20"/>
          </w:rPr>
          <w:fldChar w:fldCharType="separate"/>
        </w:r>
        <w:r w:rsidR="001E7C10" w:rsidRPr="001E7C10">
          <w:rPr>
            <w:noProof/>
            <w:webHidden/>
            <w:sz w:val="20"/>
            <w:szCs w:val="20"/>
          </w:rPr>
          <w:t>11</w:t>
        </w:r>
        <w:r w:rsidR="001E7C10" w:rsidRPr="001E7C10">
          <w:rPr>
            <w:noProof/>
            <w:webHidden/>
            <w:sz w:val="20"/>
            <w:szCs w:val="20"/>
          </w:rPr>
          <w:fldChar w:fldCharType="end"/>
        </w:r>
      </w:hyperlink>
    </w:p>
    <w:p w14:paraId="64F8EB25" w14:textId="64F325B0" w:rsidR="001E7C10" w:rsidRPr="001E7C10" w:rsidRDefault="00BA741C">
      <w:pPr>
        <w:pStyle w:val="TOC2"/>
        <w:rPr>
          <w:rFonts w:asciiTheme="minorHAnsi" w:eastAsiaTheme="minorEastAsia" w:hAnsiTheme="minorHAnsi" w:cstheme="minorBidi"/>
          <w:noProof/>
          <w:kern w:val="2"/>
          <w:sz w:val="20"/>
          <w:szCs w:val="20"/>
          <w:lang w:eastAsia="en-GB"/>
          <w14:ligatures w14:val="standardContextual"/>
        </w:rPr>
      </w:pPr>
      <w:hyperlink w:anchor="_Toc139374207" w:history="1">
        <w:r w:rsidR="001E7C10" w:rsidRPr="001E7C10">
          <w:rPr>
            <w:rStyle w:val="Hyperlink"/>
            <w:noProof/>
            <w:sz w:val="20"/>
            <w:szCs w:val="20"/>
          </w:rPr>
          <w:t>5.2</w:t>
        </w:r>
        <w:r w:rsidR="001E7C10" w:rsidRPr="001E7C10">
          <w:rPr>
            <w:rFonts w:asciiTheme="minorHAnsi" w:eastAsiaTheme="minorEastAsia" w:hAnsiTheme="minorHAnsi" w:cstheme="minorBidi"/>
            <w:noProof/>
            <w:kern w:val="2"/>
            <w:sz w:val="20"/>
            <w:szCs w:val="20"/>
            <w:lang w:eastAsia="en-GB"/>
            <w14:ligatures w14:val="standardContextual"/>
          </w:rPr>
          <w:tab/>
        </w:r>
        <w:r w:rsidR="001E7C10" w:rsidRPr="001E7C10">
          <w:rPr>
            <w:rStyle w:val="Hyperlink"/>
            <w:noProof/>
            <w:sz w:val="20"/>
            <w:szCs w:val="20"/>
          </w:rPr>
          <w:t>Strategic Context</w:t>
        </w:r>
        <w:r w:rsidR="001E7C10" w:rsidRPr="001E7C10">
          <w:rPr>
            <w:noProof/>
            <w:webHidden/>
            <w:sz w:val="20"/>
            <w:szCs w:val="20"/>
          </w:rPr>
          <w:tab/>
        </w:r>
        <w:r w:rsidR="001E7C10" w:rsidRPr="001E7C10">
          <w:rPr>
            <w:noProof/>
            <w:webHidden/>
            <w:sz w:val="20"/>
            <w:szCs w:val="20"/>
          </w:rPr>
          <w:fldChar w:fldCharType="begin"/>
        </w:r>
        <w:r w:rsidR="001E7C10" w:rsidRPr="001E7C10">
          <w:rPr>
            <w:noProof/>
            <w:webHidden/>
            <w:sz w:val="20"/>
            <w:szCs w:val="20"/>
          </w:rPr>
          <w:instrText xml:space="preserve"> PAGEREF _Toc139374207 \h </w:instrText>
        </w:r>
        <w:r w:rsidR="001E7C10" w:rsidRPr="001E7C10">
          <w:rPr>
            <w:noProof/>
            <w:webHidden/>
            <w:sz w:val="20"/>
            <w:szCs w:val="20"/>
          </w:rPr>
        </w:r>
        <w:r w:rsidR="001E7C10" w:rsidRPr="001E7C10">
          <w:rPr>
            <w:noProof/>
            <w:webHidden/>
            <w:sz w:val="20"/>
            <w:szCs w:val="20"/>
          </w:rPr>
          <w:fldChar w:fldCharType="separate"/>
        </w:r>
        <w:r w:rsidR="001E7C10" w:rsidRPr="001E7C10">
          <w:rPr>
            <w:noProof/>
            <w:webHidden/>
            <w:sz w:val="20"/>
            <w:szCs w:val="20"/>
          </w:rPr>
          <w:t>11</w:t>
        </w:r>
        <w:r w:rsidR="001E7C10" w:rsidRPr="001E7C10">
          <w:rPr>
            <w:noProof/>
            <w:webHidden/>
            <w:sz w:val="20"/>
            <w:szCs w:val="20"/>
          </w:rPr>
          <w:fldChar w:fldCharType="end"/>
        </w:r>
      </w:hyperlink>
    </w:p>
    <w:p w14:paraId="3C61E04B" w14:textId="1F999636" w:rsidR="001E7C10" w:rsidRPr="001E7C10" w:rsidRDefault="00BA741C">
      <w:pPr>
        <w:pStyle w:val="TOC2"/>
        <w:rPr>
          <w:rFonts w:asciiTheme="minorHAnsi" w:eastAsiaTheme="minorEastAsia" w:hAnsiTheme="minorHAnsi" w:cstheme="minorBidi"/>
          <w:noProof/>
          <w:kern w:val="2"/>
          <w:sz w:val="20"/>
          <w:szCs w:val="20"/>
          <w:lang w:eastAsia="en-GB"/>
          <w14:ligatures w14:val="standardContextual"/>
        </w:rPr>
      </w:pPr>
      <w:hyperlink w:anchor="_Toc139374208" w:history="1">
        <w:r w:rsidR="001E7C10" w:rsidRPr="001E7C10">
          <w:rPr>
            <w:rStyle w:val="Hyperlink"/>
            <w:noProof/>
            <w:sz w:val="20"/>
            <w:szCs w:val="20"/>
          </w:rPr>
          <w:t>5.3</w:t>
        </w:r>
        <w:r w:rsidR="001E7C10" w:rsidRPr="001E7C10">
          <w:rPr>
            <w:rFonts w:asciiTheme="minorHAnsi" w:eastAsiaTheme="minorEastAsia" w:hAnsiTheme="minorHAnsi" w:cstheme="minorBidi"/>
            <w:noProof/>
            <w:kern w:val="2"/>
            <w:sz w:val="20"/>
            <w:szCs w:val="20"/>
            <w:lang w:eastAsia="en-GB"/>
            <w14:ligatures w14:val="standardContextual"/>
          </w:rPr>
          <w:tab/>
        </w:r>
        <w:r w:rsidR="001E7C10" w:rsidRPr="001E7C10">
          <w:rPr>
            <w:rStyle w:val="Hyperlink"/>
            <w:noProof/>
            <w:sz w:val="20"/>
            <w:szCs w:val="20"/>
          </w:rPr>
          <w:t>The Case for Change</w:t>
        </w:r>
        <w:r w:rsidR="001E7C10" w:rsidRPr="001E7C10">
          <w:rPr>
            <w:noProof/>
            <w:webHidden/>
            <w:sz w:val="20"/>
            <w:szCs w:val="20"/>
          </w:rPr>
          <w:tab/>
        </w:r>
        <w:r w:rsidR="001E7C10" w:rsidRPr="001E7C10">
          <w:rPr>
            <w:noProof/>
            <w:webHidden/>
            <w:sz w:val="20"/>
            <w:szCs w:val="20"/>
          </w:rPr>
          <w:fldChar w:fldCharType="begin"/>
        </w:r>
        <w:r w:rsidR="001E7C10" w:rsidRPr="001E7C10">
          <w:rPr>
            <w:noProof/>
            <w:webHidden/>
            <w:sz w:val="20"/>
            <w:szCs w:val="20"/>
          </w:rPr>
          <w:instrText xml:space="preserve"> PAGEREF _Toc139374208 \h </w:instrText>
        </w:r>
        <w:r w:rsidR="001E7C10" w:rsidRPr="001E7C10">
          <w:rPr>
            <w:noProof/>
            <w:webHidden/>
            <w:sz w:val="20"/>
            <w:szCs w:val="20"/>
          </w:rPr>
        </w:r>
        <w:r w:rsidR="001E7C10" w:rsidRPr="001E7C10">
          <w:rPr>
            <w:noProof/>
            <w:webHidden/>
            <w:sz w:val="20"/>
            <w:szCs w:val="20"/>
          </w:rPr>
          <w:fldChar w:fldCharType="separate"/>
        </w:r>
        <w:r w:rsidR="001E7C10" w:rsidRPr="001E7C10">
          <w:rPr>
            <w:noProof/>
            <w:webHidden/>
            <w:sz w:val="20"/>
            <w:szCs w:val="20"/>
          </w:rPr>
          <w:t>16</w:t>
        </w:r>
        <w:r w:rsidR="001E7C10" w:rsidRPr="001E7C10">
          <w:rPr>
            <w:noProof/>
            <w:webHidden/>
            <w:sz w:val="20"/>
            <w:szCs w:val="20"/>
          </w:rPr>
          <w:fldChar w:fldCharType="end"/>
        </w:r>
      </w:hyperlink>
    </w:p>
    <w:p w14:paraId="11E66C73" w14:textId="44D72410" w:rsidR="001E7C10" w:rsidRPr="001E7C10" w:rsidRDefault="00BA741C">
      <w:pPr>
        <w:pStyle w:val="TOC2"/>
        <w:rPr>
          <w:rFonts w:asciiTheme="minorHAnsi" w:eastAsiaTheme="minorEastAsia" w:hAnsiTheme="minorHAnsi" w:cstheme="minorBidi"/>
          <w:noProof/>
          <w:kern w:val="2"/>
          <w:sz w:val="20"/>
          <w:szCs w:val="20"/>
          <w:lang w:eastAsia="en-GB"/>
          <w14:ligatures w14:val="standardContextual"/>
        </w:rPr>
      </w:pPr>
      <w:hyperlink w:anchor="_Toc139374209" w:history="1">
        <w:r w:rsidR="001E7C10" w:rsidRPr="001E7C10">
          <w:rPr>
            <w:rStyle w:val="Hyperlink"/>
            <w:noProof/>
            <w:sz w:val="20"/>
            <w:szCs w:val="20"/>
          </w:rPr>
          <w:t>5.4</w:t>
        </w:r>
        <w:r w:rsidR="001E7C10" w:rsidRPr="001E7C10">
          <w:rPr>
            <w:rFonts w:asciiTheme="minorHAnsi" w:eastAsiaTheme="minorEastAsia" w:hAnsiTheme="minorHAnsi" w:cstheme="minorBidi"/>
            <w:noProof/>
            <w:kern w:val="2"/>
            <w:sz w:val="20"/>
            <w:szCs w:val="20"/>
            <w:lang w:eastAsia="en-GB"/>
            <w14:ligatures w14:val="standardContextual"/>
          </w:rPr>
          <w:tab/>
        </w:r>
        <w:r w:rsidR="001E7C10" w:rsidRPr="001E7C10">
          <w:rPr>
            <w:rStyle w:val="Hyperlink"/>
            <w:noProof/>
            <w:sz w:val="20"/>
            <w:szCs w:val="20"/>
          </w:rPr>
          <w:t>Benefits, risks, constraints and dependencies</w:t>
        </w:r>
        <w:r w:rsidR="001E7C10" w:rsidRPr="001E7C10">
          <w:rPr>
            <w:noProof/>
            <w:webHidden/>
            <w:sz w:val="20"/>
            <w:szCs w:val="20"/>
          </w:rPr>
          <w:tab/>
        </w:r>
        <w:r w:rsidR="001E7C10" w:rsidRPr="001E7C10">
          <w:rPr>
            <w:noProof/>
            <w:webHidden/>
            <w:sz w:val="20"/>
            <w:szCs w:val="20"/>
          </w:rPr>
          <w:fldChar w:fldCharType="begin"/>
        </w:r>
        <w:r w:rsidR="001E7C10" w:rsidRPr="001E7C10">
          <w:rPr>
            <w:noProof/>
            <w:webHidden/>
            <w:sz w:val="20"/>
            <w:szCs w:val="20"/>
          </w:rPr>
          <w:instrText xml:space="preserve"> PAGEREF _Toc139374209 \h </w:instrText>
        </w:r>
        <w:r w:rsidR="001E7C10" w:rsidRPr="001E7C10">
          <w:rPr>
            <w:noProof/>
            <w:webHidden/>
            <w:sz w:val="20"/>
            <w:szCs w:val="20"/>
          </w:rPr>
        </w:r>
        <w:r w:rsidR="001E7C10" w:rsidRPr="001E7C10">
          <w:rPr>
            <w:noProof/>
            <w:webHidden/>
            <w:sz w:val="20"/>
            <w:szCs w:val="20"/>
          </w:rPr>
          <w:fldChar w:fldCharType="separate"/>
        </w:r>
        <w:r w:rsidR="001E7C10" w:rsidRPr="001E7C10">
          <w:rPr>
            <w:noProof/>
            <w:webHidden/>
            <w:sz w:val="20"/>
            <w:szCs w:val="20"/>
          </w:rPr>
          <w:t>18</w:t>
        </w:r>
        <w:r w:rsidR="001E7C10" w:rsidRPr="001E7C10">
          <w:rPr>
            <w:noProof/>
            <w:webHidden/>
            <w:sz w:val="20"/>
            <w:szCs w:val="20"/>
          </w:rPr>
          <w:fldChar w:fldCharType="end"/>
        </w:r>
      </w:hyperlink>
    </w:p>
    <w:p w14:paraId="4FDB2B07" w14:textId="5756D1A9" w:rsidR="001E7C10" w:rsidRPr="001E7C10" w:rsidRDefault="00BA741C">
      <w:pPr>
        <w:pStyle w:val="TOC1"/>
        <w:tabs>
          <w:tab w:val="right" w:leader="dot" w:pos="8681"/>
        </w:tabs>
        <w:rPr>
          <w:rFonts w:asciiTheme="minorHAnsi" w:eastAsiaTheme="minorEastAsia" w:hAnsiTheme="minorHAnsi" w:cstheme="minorBidi"/>
          <w:b w:val="0"/>
          <w:caps w:val="0"/>
          <w:noProof/>
          <w:kern w:val="2"/>
          <w:sz w:val="20"/>
          <w:szCs w:val="20"/>
          <w:lang w:eastAsia="en-GB"/>
          <w14:ligatures w14:val="standardContextual"/>
        </w:rPr>
      </w:pPr>
      <w:hyperlink w:anchor="_Toc139374210" w:history="1">
        <w:r w:rsidR="001E7C10" w:rsidRPr="001E7C10">
          <w:rPr>
            <w:rStyle w:val="Hyperlink"/>
            <w:noProof/>
            <w:sz w:val="20"/>
            <w:szCs w:val="20"/>
            <w14:scene3d>
              <w14:camera w14:prst="orthographicFront"/>
              <w14:lightRig w14:rig="threePt" w14:dir="t">
                <w14:rot w14:lat="0" w14:lon="0" w14:rev="0"/>
              </w14:lightRig>
            </w14:scene3d>
          </w:rPr>
          <w:t>6</w:t>
        </w:r>
        <w:r w:rsidR="001E7C10" w:rsidRPr="001E7C10">
          <w:rPr>
            <w:rFonts w:asciiTheme="minorHAnsi" w:eastAsiaTheme="minorEastAsia" w:hAnsiTheme="minorHAnsi" w:cstheme="minorBidi"/>
            <w:b w:val="0"/>
            <w:caps w:val="0"/>
            <w:noProof/>
            <w:kern w:val="2"/>
            <w:sz w:val="20"/>
            <w:szCs w:val="20"/>
            <w:lang w:eastAsia="en-GB"/>
            <w14:ligatures w14:val="standardContextual"/>
          </w:rPr>
          <w:tab/>
        </w:r>
        <w:r w:rsidR="001E7C10" w:rsidRPr="001E7C10">
          <w:rPr>
            <w:rStyle w:val="Hyperlink"/>
            <w:noProof/>
            <w:sz w:val="20"/>
            <w:szCs w:val="20"/>
          </w:rPr>
          <w:t>Economic Case</w:t>
        </w:r>
        <w:r w:rsidR="001E7C10" w:rsidRPr="001E7C10">
          <w:rPr>
            <w:noProof/>
            <w:webHidden/>
            <w:sz w:val="20"/>
            <w:szCs w:val="20"/>
          </w:rPr>
          <w:tab/>
        </w:r>
        <w:r w:rsidR="001E7C10" w:rsidRPr="001E7C10">
          <w:rPr>
            <w:noProof/>
            <w:webHidden/>
            <w:sz w:val="20"/>
            <w:szCs w:val="20"/>
          </w:rPr>
          <w:fldChar w:fldCharType="begin"/>
        </w:r>
        <w:r w:rsidR="001E7C10" w:rsidRPr="001E7C10">
          <w:rPr>
            <w:noProof/>
            <w:webHidden/>
            <w:sz w:val="20"/>
            <w:szCs w:val="20"/>
          </w:rPr>
          <w:instrText xml:space="preserve"> PAGEREF _Toc139374210 \h </w:instrText>
        </w:r>
        <w:r w:rsidR="001E7C10" w:rsidRPr="001E7C10">
          <w:rPr>
            <w:noProof/>
            <w:webHidden/>
            <w:sz w:val="20"/>
            <w:szCs w:val="20"/>
          </w:rPr>
        </w:r>
        <w:r w:rsidR="001E7C10" w:rsidRPr="001E7C10">
          <w:rPr>
            <w:noProof/>
            <w:webHidden/>
            <w:sz w:val="20"/>
            <w:szCs w:val="20"/>
          </w:rPr>
          <w:fldChar w:fldCharType="separate"/>
        </w:r>
        <w:r w:rsidR="001E7C10" w:rsidRPr="001E7C10">
          <w:rPr>
            <w:noProof/>
            <w:webHidden/>
            <w:sz w:val="20"/>
            <w:szCs w:val="20"/>
          </w:rPr>
          <w:t>23</w:t>
        </w:r>
        <w:r w:rsidR="001E7C10" w:rsidRPr="001E7C10">
          <w:rPr>
            <w:noProof/>
            <w:webHidden/>
            <w:sz w:val="20"/>
            <w:szCs w:val="20"/>
          </w:rPr>
          <w:fldChar w:fldCharType="end"/>
        </w:r>
      </w:hyperlink>
    </w:p>
    <w:p w14:paraId="260E8EAD" w14:textId="280E5F4F" w:rsidR="001E7C10" w:rsidRPr="001E7C10" w:rsidRDefault="00BA741C">
      <w:pPr>
        <w:pStyle w:val="TOC2"/>
        <w:rPr>
          <w:rFonts w:asciiTheme="minorHAnsi" w:eastAsiaTheme="minorEastAsia" w:hAnsiTheme="minorHAnsi" w:cstheme="minorBidi"/>
          <w:noProof/>
          <w:kern w:val="2"/>
          <w:sz w:val="20"/>
          <w:szCs w:val="20"/>
          <w:lang w:eastAsia="en-GB"/>
          <w14:ligatures w14:val="standardContextual"/>
        </w:rPr>
      </w:pPr>
      <w:hyperlink w:anchor="_Toc139374211" w:history="1">
        <w:r w:rsidR="001E7C10" w:rsidRPr="001E7C10">
          <w:rPr>
            <w:rStyle w:val="Hyperlink"/>
            <w:noProof/>
            <w:sz w:val="20"/>
            <w:szCs w:val="20"/>
          </w:rPr>
          <w:t>6.1</w:t>
        </w:r>
        <w:r w:rsidR="001E7C10" w:rsidRPr="001E7C10">
          <w:rPr>
            <w:rFonts w:asciiTheme="minorHAnsi" w:eastAsiaTheme="minorEastAsia" w:hAnsiTheme="minorHAnsi" w:cstheme="minorBidi"/>
            <w:noProof/>
            <w:kern w:val="2"/>
            <w:sz w:val="20"/>
            <w:szCs w:val="20"/>
            <w:lang w:eastAsia="en-GB"/>
            <w14:ligatures w14:val="standardContextual"/>
          </w:rPr>
          <w:tab/>
        </w:r>
        <w:r w:rsidR="001E7C10" w:rsidRPr="001E7C10">
          <w:rPr>
            <w:rStyle w:val="Hyperlink"/>
            <w:noProof/>
            <w:sz w:val="20"/>
            <w:szCs w:val="20"/>
          </w:rPr>
          <w:t>Purpose</w:t>
        </w:r>
        <w:r w:rsidR="001E7C10" w:rsidRPr="001E7C10">
          <w:rPr>
            <w:noProof/>
            <w:webHidden/>
            <w:sz w:val="20"/>
            <w:szCs w:val="20"/>
          </w:rPr>
          <w:tab/>
        </w:r>
        <w:r w:rsidR="001E7C10" w:rsidRPr="001E7C10">
          <w:rPr>
            <w:noProof/>
            <w:webHidden/>
            <w:sz w:val="20"/>
            <w:szCs w:val="20"/>
          </w:rPr>
          <w:fldChar w:fldCharType="begin"/>
        </w:r>
        <w:r w:rsidR="001E7C10" w:rsidRPr="001E7C10">
          <w:rPr>
            <w:noProof/>
            <w:webHidden/>
            <w:sz w:val="20"/>
            <w:szCs w:val="20"/>
          </w:rPr>
          <w:instrText xml:space="preserve"> PAGEREF _Toc139374211 \h </w:instrText>
        </w:r>
        <w:r w:rsidR="001E7C10" w:rsidRPr="001E7C10">
          <w:rPr>
            <w:noProof/>
            <w:webHidden/>
            <w:sz w:val="20"/>
            <w:szCs w:val="20"/>
          </w:rPr>
        </w:r>
        <w:r w:rsidR="001E7C10" w:rsidRPr="001E7C10">
          <w:rPr>
            <w:noProof/>
            <w:webHidden/>
            <w:sz w:val="20"/>
            <w:szCs w:val="20"/>
          </w:rPr>
          <w:fldChar w:fldCharType="separate"/>
        </w:r>
        <w:r w:rsidR="001E7C10" w:rsidRPr="001E7C10">
          <w:rPr>
            <w:noProof/>
            <w:webHidden/>
            <w:sz w:val="20"/>
            <w:szCs w:val="20"/>
          </w:rPr>
          <w:t>24</w:t>
        </w:r>
        <w:r w:rsidR="001E7C10" w:rsidRPr="001E7C10">
          <w:rPr>
            <w:noProof/>
            <w:webHidden/>
            <w:sz w:val="20"/>
            <w:szCs w:val="20"/>
          </w:rPr>
          <w:fldChar w:fldCharType="end"/>
        </w:r>
      </w:hyperlink>
    </w:p>
    <w:p w14:paraId="1784423D" w14:textId="2B7613BA" w:rsidR="001E7C10" w:rsidRPr="001E7C10" w:rsidRDefault="00BA741C">
      <w:pPr>
        <w:pStyle w:val="TOC2"/>
        <w:rPr>
          <w:rFonts w:asciiTheme="minorHAnsi" w:eastAsiaTheme="minorEastAsia" w:hAnsiTheme="minorHAnsi" w:cstheme="minorBidi"/>
          <w:noProof/>
          <w:kern w:val="2"/>
          <w:sz w:val="20"/>
          <w:szCs w:val="20"/>
          <w:lang w:eastAsia="en-GB"/>
          <w14:ligatures w14:val="standardContextual"/>
        </w:rPr>
      </w:pPr>
      <w:hyperlink w:anchor="_Toc139374212" w:history="1">
        <w:r w:rsidR="001E7C10" w:rsidRPr="001E7C10">
          <w:rPr>
            <w:rStyle w:val="Hyperlink"/>
            <w:noProof/>
            <w:sz w:val="20"/>
            <w:szCs w:val="20"/>
          </w:rPr>
          <w:t>6.2</w:t>
        </w:r>
        <w:r w:rsidR="001E7C10" w:rsidRPr="001E7C10">
          <w:rPr>
            <w:rFonts w:asciiTheme="minorHAnsi" w:eastAsiaTheme="minorEastAsia" w:hAnsiTheme="minorHAnsi" w:cstheme="minorBidi"/>
            <w:noProof/>
            <w:kern w:val="2"/>
            <w:sz w:val="20"/>
            <w:szCs w:val="20"/>
            <w:lang w:eastAsia="en-GB"/>
            <w14:ligatures w14:val="standardContextual"/>
          </w:rPr>
          <w:tab/>
        </w:r>
        <w:r w:rsidR="001E7C10" w:rsidRPr="001E7C10">
          <w:rPr>
            <w:rStyle w:val="Hyperlink"/>
            <w:noProof/>
            <w:sz w:val="20"/>
            <w:szCs w:val="20"/>
          </w:rPr>
          <w:t>Introduction</w:t>
        </w:r>
        <w:r w:rsidR="001E7C10" w:rsidRPr="001E7C10">
          <w:rPr>
            <w:noProof/>
            <w:webHidden/>
            <w:sz w:val="20"/>
            <w:szCs w:val="20"/>
          </w:rPr>
          <w:tab/>
        </w:r>
        <w:r w:rsidR="001E7C10" w:rsidRPr="001E7C10">
          <w:rPr>
            <w:noProof/>
            <w:webHidden/>
            <w:sz w:val="20"/>
            <w:szCs w:val="20"/>
          </w:rPr>
          <w:fldChar w:fldCharType="begin"/>
        </w:r>
        <w:r w:rsidR="001E7C10" w:rsidRPr="001E7C10">
          <w:rPr>
            <w:noProof/>
            <w:webHidden/>
            <w:sz w:val="20"/>
            <w:szCs w:val="20"/>
          </w:rPr>
          <w:instrText xml:space="preserve"> PAGEREF _Toc139374212 \h </w:instrText>
        </w:r>
        <w:r w:rsidR="001E7C10" w:rsidRPr="001E7C10">
          <w:rPr>
            <w:noProof/>
            <w:webHidden/>
            <w:sz w:val="20"/>
            <w:szCs w:val="20"/>
          </w:rPr>
        </w:r>
        <w:r w:rsidR="001E7C10" w:rsidRPr="001E7C10">
          <w:rPr>
            <w:noProof/>
            <w:webHidden/>
            <w:sz w:val="20"/>
            <w:szCs w:val="20"/>
          </w:rPr>
          <w:fldChar w:fldCharType="separate"/>
        </w:r>
        <w:r w:rsidR="001E7C10" w:rsidRPr="001E7C10">
          <w:rPr>
            <w:noProof/>
            <w:webHidden/>
            <w:sz w:val="20"/>
            <w:szCs w:val="20"/>
          </w:rPr>
          <w:t>25</w:t>
        </w:r>
        <w:r w:rsidR="001E7C10" w:rsidRPr="001E7C10">
          <w:rPr>
            <w:noProof/>
            <w:webHidden/>
            <w:sz w:val="20"/>
            <w:szCs w:val="20"/>
          </w:rPr>
          <w:fldChar w:fldCharType="end"/>
        </w:r>
      </w:hyperlink>
    </w:p>
    <w:p w14:paraId="47EDEB43" w14:textId="5A1AEAD4" w:rsidR="001E7C10" w:rsidRPr="001E7C10" w:rsidRDefault="00BA741C">
      <w:pPr>
        <w:pStyle w:val="TOC2"/>
        <w:rPr>
          <w:rFonts w:asciiTheme="minorHAnsi" w:eastAsiaTheme="minorEastAsia" w:hAnsiTheme="minorHAnsi" w:cstheme="minorBidi"/>
          <w:noProof/>
          <w:kern w:val="2"/>
          <w:sz w:val="20"/>
          <w:szCs w:val="20"/>
          <w:lang w:eastAsia="en-GB"/>
          <w14:ligatures w14:val="standardContextual"/>
        </w:rPr>
      </w:pPr>
      <w:hyperlink w:anchor="_Toc139374213" w:history="1">
        <w:r w:rsidR="001E7C10" w:rsidRPr="001E7C10">
          <w:rPr>
            <w:rStyle w:val="Hyperlink"/>
            <w:noProof/>
            <w:sz w:val="20"/>
            <w:szCs w:val="20"/>
          </w:rPr>
          <w:t>6.3</w:t>
        </w:r>
        <w:r w:rsidR="001E7C10" w:rsidRPr="001E7C10">
          <w:rPr>
            <w:rFonts w:asciiTheme="minorHAnsi" w:eastAsiaTheme="minorEastAsia" w:hAnsiTheme="minorHAnsi" w:cstheme="minorBidi"/>
            <w:noProof/>
            <w:kern w:val="2"/>
            <w:sz w:val="20"/>
            <w:szCs w:val="20"/>
            <w:lang w:eastAsia="en-GB"/>
            <w14:ligatures w14:val="standardContextual"/>
          </w:rPr>
          <w:tab/>
        </w:r>
        <w:r w:rsidR="001E7C10" w:rsidRPr="001E7C10">
          <w:rPr>
            <w:rStyle w:val="Hyperlink"/>
            <w:noProof/>
            <w:sz w:val="20"/>
            <w:szCs w:val="20"/>
          </w:rPr>
          <w:t>Identifying and Short-listing options</w:t>
        </w:r>
        <w:r w:rsidR="001E7C10" w:rsidRPr="001E7C10">
          <w:rPr>
            <w:noProof/>
            <w:webHidden/>
            <w:sz w:val="20"/>
            <w:szCs w:val="20"/>
          </w:rPr>
          <w:tab/>
        </w:r>
        <w:r w:rsidR="001E7C10" w:rsidRPr="001E7C10">
          <w:rPr>
            <w:noProof/>
            <w:webHidden/>
            <w:sz w:val="20"/>
            <w:szCs w:val="20"/>
          </w:rPr>
          <w:fldChar w:fldCharType="begin"/>
        </w:r>
        <w:r w:rsidR="001E7C10" w:rsidRPr="001E7C10">
          <w:rPr>
            <w:noProof/>
            <w:webHidden/>
            <w:sz w:val="20"/>
            <w:szCs w:val="20"/>
          </w:rPr>
          <w:instrText xml:space="preserve"> PAGEREF _Toc139374213 \h </w:instrText>
        </w:r>
        <w:r w:rsidR="001E7C10" w:rsidRPr="001E7C10">
          <w:rPr>
            <w:noProof/>
            <w:webHidden/>
            <w:sz w:val="20"/>
            <w:szCs w:val="20"/>
          </w:rPr>
        </w:r>
        <w:r w:rsidR="001E7C10" w:rsidRPr="001E7C10">
          <w:rPr>
            <w:noProof/>
            <w:webHidden/>
            <w:sz w:val="20"/>
            <w:szCs w:val="20"/>
          </w:rPr>
          <w:fldChar w:fldCharType="separate"/>
        </w:r>
        <w:r w:rsidR="001E7C10" w:rsidRPr="001E7C10">
          <w:rPr>
            <w:noProof/>
            <w:webHidden/>
            <w:sz w:val="20"/>
            <w:szCs w:val="20"/>
          </w:rPr>
          <w:t>25</w:t>
        </w:r>
        <w:r w:rsidR="001E7C10" w:rsidRPr="001E7C10">
          <w:rPr>
            <w:noProof/>
            <w:webHidden/>
            <w:sz w:val="20"/>
            <w:szCs w:val="20"/>
          </w:rPr>
          <w:fldChar w:fldCharType="end"/>
        </w:r>
      </w:hyperlink>
    </w:p>
    <w:p w14:paraId="0D673FA9" w14:textId="6B483D53" w:rsidR="001E7C10" w:rsidRPr="001E7C10" w:rsidRDefault="00BA741C">
      <w:pPr>
        <w:pStyle w:val="TOC2"/>
        <w:rPr>
          <w:rFonts w:asciiTheme="minorHAnsi" w:eastAsiaTheme="minorEastAsia" w:hAnsiTheme="minorHAnsi" w:cstheme="minorBidi"/>
          <w:noProof/>
          <w:kern w:val="2"/>
          <w:sz w:val="20"/>
          <w:szCs w:val="20"/>
          <w:lang w:eastAsia="en-GB"/>
          <w14:ligatures w14:val="standardContextual"/>
        </w:rPr>
      </w:pPr>
      <w:hyperlink w:anchor="_Toc139374214" w:history="1">
        <w:r w:rsidR="001E7C10" w:rsidRPr="001E7C10">
          <w:rPr>
            <w:rStyle w:val="Hyperlink"/>
            <w:noProof/>
            <w:sz w:val="20"/>
            <w:szCs w:val="20"/>
          </w:rPr>
          <w:t>6.4</w:t>
        </w:r>
        <w:r w:rsidR="001E7C10" w:rsidRPr="001E7C10">
          <w:rPr>
            <w:rFonts w:asciiTheme="minorHAnsi" w:eastAsiaTheme="minorEastAsia" w:hAnsiTheme="minorHAnsi" w:cstheme="minorBidi"/>
            <w:noProof/>
            <w:kern w:val="2"/>
            <w:sz w:val="20"/>
            <w:szCs w:val="20"/>
            <w:lang w:eastAsia="en-GB"/>
            <w14:ligatures w14:val="standardContextual"/>
          </w:rPr>
          <w:tab/>
        </w:r>
        <w:r w:rsidR="001E7C10" w:rsidRPr="001E7C10">
          <w:rPr>
            <w:rStyle w:val="Hyperlink"/>
            <w:noProof/>
            <w:sz w:val="20"/>
            <w:szCs w:val="20"/>
          </w:rPr>
          <w:t>Short-listed options</w:t>
        </w:r>
        <w:r w:rsidR="001E7C10" w:rsidRPr="001E7C10">
          <w:rPr>
            <w:noProof/>
            <w:webHidden/>
            <w:sz w:val="20"/>
            <w:szCs w:val="20"/>
          </w:rPr>
          <w:tab/>
        </w:r>
        <w:r w:rsidR="001E7C10" w:rsidRPr="001E7C10">
          <w:rPr>
            <w:noProof/>
            <w:webHidden/>
            <w:sz w:val="20"/>
            <w:szCs w:val="20"/>
          </w:rPr>
          <w:fldChar w:fldCharType="begin"/>
        </w:r>
        <w:r w:rsidR="001E7C10" w:rsidRPr="001E7C10">
          <w:rPr>
            <w:noProof/>
            <w:webHidden/>
            <w:sz w:val="20"/>
            <w:szCs w:val="20"/>
          </w:rPr>
          <w:instrText xml:space="preserve"> PAGEREF _Toc139374214 \h </w:instrText>
        </w:r>
        <w:r w:rsidR="001E7C10" w:rsidRPr="001E7C10">
          <w:rPr>
            <w:noProof/>
            <w:webHidden/>
            <w:sz w:val="20"/>
            <w:szCs w:val="20"/>
          </w:rPr>
        </w:r>
        <w:r w:rsidR="001E7C10" w:rsidRPr="001E7C10">
          <w:rPr>
            <w:noProof/>
            <w:webHidden/>
            <w:sz w:val="20"/>
            <w:szCs w:val="20"/>
          </w:rPr>
          <w:fldChar w:fldCharType="separate"/>
        </w:r>
        <w:r w:rsidR="001E7C10" w:rsidRPr="001E7C10">
          <w:rPr>
            <w:noProof/>
            <w:webHidden/>
            <w:sz w:val="20"/>
            <w:szCs w:val="20"/>
          </w:rPr>
          <w:t>29</w:t>
        </w:r>
        <w:r w:rsidR="001E7C10" w:rsidRPr="001E7C10">
          <w:rPr>
            <w:noProof/>
            <w:webHidden/>
            <w:sz w:val="20"/>
            <w:szCs w:val="20"/>
          </w:rPr>
          <w:fldChar w:fldCharType="end"/>
        </w:r>
      </w:hyperlink>
    </w:p>
    <w:p w14:paraId="4D01F376" w14:textId="4147CAC5" w:rsidR="001E7C10" w:rsidRPr="001E7C10" w:rsidRDefault="00BA741C">
      <w:pPr>
        <w:pStyle w:val="TOC1"/>
        <w:tabs>
          <w:tab w:val="right" w:leader="dot" w:pos="8681"/>
        </w:tabs>
        <w:rPr>
          <w:rFonts w:asciiTheme="minorHAnsi" w:eastAsiaTheme="minorEastAsia" w:hAnsiTheme="minorHAnsi" w:cstheme="minorBidi"/>
          <w:b w:val="0"/>
          <w:caps w:val="0"/>
          <w:noProof/>
          <w:kern w:val="2"/>
          <w:sz w:val="20"/>
          <w:szCs w:val="20"/>
          <w:lang w:eastAsia="en-GB"/>
          <w14:ligatures w14:val="standardContextual"/>
        </w:rPr>
      </w:pPr>
      <w:hyperlink w:anchor="_Toc139374215" w:history="1">
        <w:r w:rsidR="001E7C10" w:rsidRPr="001E7C10">
          <w:rPr>
            <w:rStyle w:val="Hyperlink"/>
            <w:noProof/>
            <w:sz w:val="20"/>
            <w:szCs w:val="20"/>
            <w14:scene3d>
              <w14:camera w14:prst="orthographicFront"/>
              <w14:lightRig w14:rig="threePt" w14:dir="t">
                <w14:rot w14:lat="0" w14:lon="0" w14:rev="0"/>
              </w14:lightRig>
            </w14:scene3d>
          </w:rPr>
          <w:t>7</w:t>
        </w:r>
        <w:r w:rsidR="001E7C10" w:rsidRPr="001E7C10">
          <w:rPr>
            <w:rFonts w:asciiTheme="minorHAnsi" w:eastAsiaTheme="minorEastAsia" w:hAnsiTheme="minorHAnsi" w:cstheme="minorBidi"/>
            <w:b w:val="0"/>
            <w:caps w:val="0"/>
            <w:noProof/>
            <w:kern w:val="2"/>
            <w:sz w:val="20"/>
            <w:szCs w:val="20"/>
            <w:lang w:eastAsia="en-GB"/>
            <w14:ligatures w14:val="standardContextual"/>
          </w:rPr>
          <w:tab/>
        </w:r>
        <w:r w:rsidR="001E7C10" w:rsidRPr="001E7C10">
          <w:rPr>
            <w:rStyle w:val="Hyperlink"/>
            <w:noProof/>
            <w:sz w:val="20"/>
            <w:szCs w:val="20"/>
          </w:rPr>
          <w:t>Commercial Case</w:t>
        </w:r>
        <w:r w:rsidR="001E7C10" w:rsidRPr="001E7C10">
          <w:rPr>
            <w:noProof/>
            <w:webHidden/>
            <w:sz w:val="20"/>
            <w:szCs w:val="20"/>
          </w:rPr>
          <w:tab/>
        </w:r>
        <w:r w:rsidR="001E7C10" w:rsidRPr="001E7C10">
          <w:rPr>
            <w:noProof/>
            <w:webHidden/>
            <w:sz w:val="20"/>
            <w:szCs w:val="20"/>
          </w:rPr>
          <w:fldChar w:fldCharType="begin"/>
        </w:r>
        <w:r w:rsidR="001E7C10" w:rsidRPr="001E7C10">
          <w:rPr>
            <w:noProof/>
            <w:webHidden/>
            <w:sz w:val="20"/>
            <w:szCs w:val="20"/>
          </w:rPr>
          <w:instrText xml:space="preserve"> PAGEREF _Toc139374215 \h </w:instrText>
        </w:r>
        <w:r w:rsidR="001E7C10" w:rsidRPr="001E7C10">
          <w:rPr>
            <w:noProof/>
            <w:webHidden/>
            <w:sz w:val="20"/>
            <w:szCs w:val="20"/>
          </w:rPr>
        </w:r>
        <w:r w:rsidR="001E7C10" w:rsidRPr="001E7C10">
          <w:rPr>
            <w:noProof/>
            <w:webHidden/>
            <w:sz w:val="20"/>
            <w:szCs w:val="20"/>
          </w:rPr>
          <w:fldChar w:fldCharType="separate"/>
        </w:r>
        <w:r w:rsidR="001E7C10" w:rsidRPr="001E7C10">
          <w:rPr>
            <w:noProof/>
            <w:webHidden/>
            <w:sz w:val="20"/>
            <w:szCs w:val="20"/>
          </w:rPr>
          <w:t>31</w:t>
        </w:r>
        <w:r w:rsidR="001E7C10" w:rsidRPr="001E7C10">
          <w:rPr>
            <w:noProof/>
            <w:webHidden/>
            <w:sz w:val="20"/>
            <w:szCs w:val="20"/>
          </w:rPr>
          <w:fldChar w:fldCharType="end"/>
        </w:r>
      </w:hyperlink>
    </w:p>
    <w:p w14:paraId="5EE5D121" w14:textId="1530E2C0" w:rsidR="001E7C10" w:rsidRPr="001E7C10" w:rsidRDefault="00BA741C">
      <w:pPr>
        <w:pStyle w:val="TOC2"/>
        <w:rPr>
          <w:rFonts w:asciiTheme="minorHAnsi" w:eastAsiaTheme="minorEastAsia" w:hAnsiTheme="minorHAnsi" w:cstheme="minorBidi"/>
          <w:noProof/>
          <w:kern w:val="2"/>
          <w:sz w:val="20"/>
          <w:szCs w:val="20"/>
          <w:lang w:eastAsia="en-GB"/>
          <w14:ligatures w14:val="standardContextual"/>
        </w:rPr>
      </w:pPr>
      <w:hyperlink w:anchor="_Toc139374216" w:history="1">
        <w:r w:rsidR="001E7C10" w:rsidRPr="001E7C10">
          <w:rPr>
            <w:rStyle w:val="Hyperlink"/>
            <w:noProof/>
            <w:sz w:val="20"/>
            <w:szCs w:val="20"/>
          </w:rPr>
          <w:t>7.1</w:t>
        </w:r>
        <w:r w:rsidR="001E7C10" w:rsidRPr="001E7C10">
          <w:rPr>
            <w:rFonts w:asciiTheme="minorHAnsi" w:eastAsiaTheme="minorEastAsia" w:hAnsiTheme="minorHAnsi" w:cstheme="minorBidi"/>
            <w:noProof/>
            <w:kern w:val="2"/>
            <w:sz w:val="20"/>
            <w:szCs w:val="20"/>
            <w:lang w:eastAsia="en-GB"/>
            <w14:ligatures w14:val="standardContextual"/>
          </w:rPr>
          <w:tab/>
        </w:r>
        <w:r w:rsidR="001E7C10" w:rsidRPr="001E7C10">
          <w:rPr>
            <w:rStyle w:val="Hyperlink"/>
            <w:noProof/>
            <w:sz w:val="20"/>
            <w:szCs w:val="20"/>
          </w:rPr>
          <w:t>Purpose</w:t>
        </w:r>
        <w:r w:rsidR="001E7C10" w:rsidRPr="001E7C10">
          <w:rPr>
            <w:noProof/>
            <w:webHidden/>
            <w:sz w:val="20"/>
            <w:szCs w:val="20"/>
          </w:rPr>
          <w:tab/>
        </w:r>
        <w:r w:rsidR="001E7C10" w:rsidRPr="001E7C10">
          <w:rPr>
            <w:noProof/>
            <w:webHidden/>
            <w:sz w:val="20"/>
            <w:szCs w:val="20"/>
          </w:rPr>
          <w:fldChar w:fldCharType="begin"/>
        </w:r>
        <w:r w:rsidR="001E7C10" w:rsidRPr="001E7C10">
          <w:rPr>
            <w:noProof/>
            <w:webHidden/>
            <w:sz w:val="20"/>
            <w:szCs w:val="20"/>
          </w:rPr>
          <w:instrText xml:space="preserve"> PAGEREF _Toc139374216 \h </w:instrText>
        </w:r>
        <w:r w:rsidR="001E7C10" w:rsidRPr="001E7C10">
          <w:rPr>
            <w:noProof/>
            <w:webHidden/>
            <w:sz w:val="20"/>
            <w:szCs w:val="20"/>
          </w:rPr>
        </w:r>
        <w:r w:rsidR="001E7C10" w:rsidRPr="001E7C10">
          <w:rPr>
            <w:noProof/>
            <w:webHidden/>
            <w:sz w:val="20"/>
            <w:szCs w:val="20"/>
          </w:rPr>
          <w:fldChar w:fldCharType="separate"/>
        </w:r>
        <w:r w:rsidR="001E7C10" w:rsidRPr="001E7C10">
          <w:rPr>
            <w:noProof/>
            <w:webHidden/>
            <w:sz w:val="20"/>
            <w:szCs w:val="20"/>
          </w:rPr>
          <w:t>32</w:t>
        </w:r>
        <w:r w:rsidR="001E7C10" w:rsidRPr="001E7C10">
          <w:rPr>
            <w:noProof/>
            <w:webHidden/>
            <w:sz w:val="20"/>
            <w:szCs w:val="20"/>
          </w:rPr>
          <w:fldChar w:fldCharType="end"/>
        </w:r>
      </w:hyperlink>
    </w:p>
    <w:p w14:paraId="3194C1F8" w14:textId="5E1C2276" w:rsidR="001E7C10" w:rsidRPr="001E7C10" w:rsidRDefault="00BA741C">
      <w:pPr>
        <w:pStyle w:val="TOC2"/>
        <w:rPr>
          <w:rFonts w:asciiTheme="minorHAnsi" w:eastAsiaTheme="minorEastAsia" w:hAnsiTheme="minorHAnsi" w:cstheme="minorBidi"/>
          <w:noProof/>
          <w:kern w:val="2"/>
          <w:sz w:val="20"/>
          <w:szCs w:val="20"/>
          <w:lang w:eastAsia="en-GB"/>
          <w14:ligatures w14:val="standardContextual"/>
        </w:rPr>
      </w:pPr>
      <w:hyperlink w:anchor="_Toc139374217" w:history="1">
        <w:r w:rsidR="001E7C10" w:rsidRPr="001E7C10">
          <w:rPr>
            <w:rStyle w:val="Hyperlink"/>
            <w:noProof/>
            <w:sz w:val="20"/>
            <w:szCs w:val="20"/>
          </w:rPr>
          <w:t>7.2</w:t>
        </w:r>
        <w:r w:rsidR="001E7C10" w:rsidRPr="001E7C10">
          <w:rPr>
            <w:rFonts w:asciiTheme="minorHAnsi" w:eastAsiaTheme="minorEastAsia" w:hAnsiTheme="minorHAnsi" w:cstheme="minorBidi"/>
            <w:noProof/>
            <w:kern w:val="2"/>
            <w:sz w:val="20"/>
            <w:szCs w:val="20"/>
            <w:lang w:eastAsia="en-GB"/>
            <w14:ligatures w14:val="standardContextual"/>
          </w:rPr>
          <w:tab/>
        </w:r>
        <w:r w:rsidR="001E7C10" w:rsidRPr="001E7C10">
          <w:rPr>
            <w:rStyle w:val="Hyperlink"/>
            <w:noProof/>
            <w:sz w:val="20"/>
            <w:szCs w:val="20"/>
          </w:rPr>
          <w:t>Procurement</w:t>
        </w:r>
        <w:r w:rsidR="001E7C10" w:rsidRPr="001E7C10">
          <w:rPr>
            <w:noProof/>
            <w:webHidden/>
            <w:sz w:val="20"/>
            <w:szCs w:val="20"/>
          </w:rPr>
          <w:tab/>
        </w:r>
        <w:r w:rsidR="001E7C10" w:rsidRPr="001E7C10">
          <w:rPr>
            <w:noProof/>
            <w:webHidden/>
            <w:sz w:val="20"/>
            <w:szCs w:val="20"/>
          </w:rPr>
          <w:fldChar w:fldCharType="begin"/>
        </w:r>
        <w:r w:rsidR="001E7C10" w:rsidRPr="001E7C10">
          <w:rPr>
            <w:noProof/>
            <w:webHidden/>
            <w:sz w:val="20"/>
            <w:szCs w:val="20"/>
          </w:rPr>
          <w:instrText xml:space="preserve"> PAGEREF _Toc139374217 \h </w:instrText>
        </w:r>
        <w:r w:rsidR="001E7C10" w:rsidRPr="001E7C10">
          <w:rPr>
            <w:noProof/>
            <w:webHidden/>
            <w:sz w:val="20"/>
            <w:szCs w:val="20"/>
          </w:rPr>
        </w:r>
        <w:r w:rsidR="001E7C10" w:rsidRPr="001E7C10">
          <w:rPr>
            <w:noProof/>
            <w:webHidden/>
            <w:sz w:val="20"/>
            <w:szCs w:val="20"/>
          </w:rPr>
          <w:fldChar w:fldCharType="separate"/>
        </w:r>
        <w:r w:rsidR="001E7C10" w:rsidRPr="001E7C10">
          <w:rPr>
            <w:noProof/>
            <w:webHidden/>
            <w:sz w:val="20"/>
            <w:szCs w:val="20"/>
          </w:rPr>
          <w:t>32</w:t>
        </w:r>
        <w:r w:rsidR="001E7C10" w:rsidRPr="001E7C10">
          <w:rPr>
            <w:noProof/>
            <w:webHidden/>
            <w:sz w:val="20"/>
            <w:szCs w:val="20"/>
          </w:rPr>
          <w:fldChar w:fldCharType="end"/>
        </w:r>
      </w:hyperlink>
    </w:p>
    <w:p w14:paraId="32E21EE9" w14:textId="6D62E852" w:rsidR="001E7C10" w:rsidRPr="001E7C10" w:rsidRDefault="00BA741C">
      <w:pPr>
        <w:pStyle w:val="TOC2"/>
        <w:rPr>
          <w:rFonts w:asciiTheme="minorHAnsi" w:eastAsiaTheme="minorEastAsia" w:hAnsiTheme="minorHAnsi" w:cstheme="minorBidi"/>
          <w:noProof/>
          <w:kern w:val="2"/>
          <w:sz w:val="20"/>
          <w:szCs w:val="20"/>
          <w:lang w:eastAsia="en-GB"/>
          <w14:ligatures w14:val="standardContextual"/>
        </w:rPr>
      </w:pPr>
      <w:hyperlink w:anchor="_Toc139374218" w:history="1">
        <w:r w:rsidR="001E7C10" w:rsidRPr="001E7C10">
          <w:rPr>
            <w:rStyle w:val="Hyperlink"/>
            <w:noProof/>
            <w:sz w:val="20"/>
            <w:szCs w:val="20"/>
          </w:rPr>
          <w:t>7.3</w:t>
        </w:r>
        <w:r w:rsidR="001E7C10" w:rsidRPr="001E7C10">
          <w:rPr>
            <w:rFonts w:asciiTheme="minorHAnsi" w:eastAsiaTheme="minorEastAsia" w:hAnsiTheme="minorHAnsi" w:cstheme="minorBidi"/>
            <w:noProof/>
            <w:kern w:val="2"/>
            <w:sz w:val="20"/>
            <w:szCs w:val="20"/>
            <w:lang w:eastAsia="en-GB"/>
            <w14:ligatures w14:val="standardContextual"/>
          </w:rPr>
          <w:tab/>
        </w:r>
        <w:r w:rsidR="001E7C10" w:rsidRPr="001E7C10">
          <w:rPr>
            <w:rStyle w:val="Hyperlink"/>
            <w:noProof/>
            <w:sz w:val="20"/>
            <w:szCs w:val="20"/>
          </w:rPr>
          <w:t>Payment mechanism</w:t>
        </w:r>
        <w:r w:rsidR="001E7C10" w:rsidRPr="001E7C10">
          <w:rPr>
            <w:noProof/>
            <w:webHidden/>
            <w:sz w:val="20"/>
            <w:szCs w:val="20"/>
          </w:rPr>
          <w:tab/>
        </w:r>
        <w:r w:rsidR="001E7C10" w:rsidRPr="001E7C10">
          <w:rPr>
            <w:noProof/>
            <w:webHidden/>
            <w:sz w:val="20"/>
            <w:szCs w:val="20"/>
          </w:rPr>
          <w:fldChar w:fldCharType="begin"/>
        </w:r>
        <w:r w:rsidR="001E7C10" w:rsidRPr="001E7C10">
          <w:rPr>
            <w:noProof/>
            <w:webHidden/>
            <w:sz w:val="20"/>
            <w:szCs w:val="20"/>
          </w:rPr>
          <w:instrText xml:space="preserve"> PAGEREF _Toc139374218 \h </w:instrText>
        </w:r>
        <w:r w:rsidR="001E7C10" w:rsidRPr="001E7C10">
          <w:rPr>
            <w:noProof/>
            <w:webHidden/>
            <w:sz w:val="20"/>
            <w:szCs w:val="20"/>
          </w:rPr>
        </w:r>
        <w:r w:rsidR="001E7C10" w:rsidRPr="001E7C10">
          <w:rPr>
            <w:noProof/>
            <w:webHidden/>
            <w:sz w:val="20"/>
            <w:szCs w:val="20"/>
          </w:rPr>
          <w:fldChar w:fldCharType="separate"/>
        </w:r>
        <w:r w:rsidR="001E7C10" w:rsidRPr="001E7C10">
          <w:rPr>
            <w:noProof/>
            <w:webHidden/>
            <w:sz w:val="20"/>
            <w:szCs w:val="20"/>
          </w:rPr>
          <w:t>33</w:t>
        </w:r>
        <w:r w:rsidR="001E7C10" w:rsidRPr="001E7C10">
          <w:rPr>
            <w:noProof/>
            <w:webHidden/>
            <w:sz w:val="20"/>
            <w:szCs w:val="20"/>
          </w:rPr>
          <w:fldChar w:fldCharType="end"/>
        </w:r>
      </w:hyperlink>
    </w:p>
    <w:p w14:paraId="27C8A5FD" w14:textId="5A0BE896" w:rsidR="001E7C10" w:rsidRPr="001E7C10" w:rsidRDefault="00BA741C">
      <w:pPr>
        <w:pStyle w:val="TOC1"/>
        <w:tabs>
          <w:tab w:val="right" w:leader="dot" w:pos="8681"/>
        </w:tabs>
        <w:rPr>
          <w:rFonts w:asciiTheme="minorHAnsi" w:eastAsiaTheme="minorEastAsia" w:hAnsiTheme="minorHAnsi" w:cstheme="minorBidi"/>
          <w:b w:val="0"/>
          <w:caps w:val="0"/>
          <w:noProof/>
          <w:kern w:val="2"/>
          <w:sz w:val="20"/>
          <w:szCs w:val="20"/>
          <w:lang w:eastAsia="en-GB"/>
          <w14:ligatures w14:val="standardContextual"/>
        </w:rPr>
      </w:pPr>
      <w:hyperlink w:anchor="_Toc139374219" w:history="1">
        <w:r w:rsidR="001E7C10" w:rsidRPr="001E7C10">
          <w:rPr>
            <w:rStyle w:val="Hyperlink"/>
            <w:noProof/>
            <w:sz w:val="20"/>
            <w:szCs w:val="20"/>
            <w14:scene3d>
              <w14:camera w14:prst="orthographicFront"/>
              <w14:lightRig w14:rig="threePt" w14:dir="t">
                <w14:rot w14:lat="0" w14:lon="0" w14:rev="0"/>
              </w14:lightRig>
            </w14:scene3d>
          </w:rPr>
          <w:t>8</w:t>
        </w:r>
        <w:r w:rsidR="001E7C10" w:rsidRPr="001E7C10">
          <w:rPr>
            <w:rFonts w:asciiTheme="minorHAnsi" w:eastAsiaTheme="minorEastAsia" w:hAnsiTheme="minorHAnsi" w:cstheme="minorBidi"/>
            <w:b w:val="0"/>
            <w:caps w:val="0"/>
            <w:noProof/>
            <w:kern w:val="2"/>
            <w:sz w:val="20"/>
            <w:szCs w:val="20"/>
            <w:lang w:eastAsia="en-GB"/>
            <w14:ligatures w14:val="standardContextual"/>
          </w:rPr>
          <w:tab/>
        </w:r>
        <w:r w:rsidR="001E7C10" w:rsidRPr="001E7C10">
          <w:rPr>
            <w:rStyle w:val="Hyperlink"/>
            <w:noProof/>
            <w:sz w:val="20"/>
            <w:szCs w:val="20"/>
          </w:rPr>
          <w:t>Financial Case</w:t>
        </w:r>
        <w:r w:rsidR="001E7C10" w:rsidRPr="001E7C10">
          <w:rPr>
            <w:noProof/>
            <w:webHidden/>
            <w:sz w:val="20"/>
            <w:szCs w:val="20"/>
          </w:rPr>
          <w:tab/>
        </w:r>
        <w:r w:rsidR="001E7C10" w:rsidRPr="001E7C10">
          <w:rPr>
            <w:noProof/>
            <w:webHidden/>
            <w:sz w:val="20"/>
            <w:szCs w:val="20"/>
          </w:rPr>
          <w:fldChar w:fldCharType="begin"/>
        </w:r>
        <w:r w:rsidR="001E7C10" w:rsidRPr="001E7C10">
          <w:rPr>
            <w:noProof/>
            <w:webHidden/>
            <w:sz w:val="20"/>
            <w:szCs w:val="20"/>
          </w:rPr>
          <w:instrText xml:space="preserve"> PAGEREF _Toc139374219 \h </w:instrText>
        </w:r>
        <w:r w:rsidR="001E7C10" w:rsidRPr="001E7C10">
          <w:rPr>
            <w:noProof/>
            <w:webHidden/>
            <w:sz w:val="20"/>
            <w:szCs w:val="20"/>
          </w:rPr>
        </w:r>
        <w:r w:rsidR="001E7C10" w:rsidRPr="001E7C10">
          <w:rPr>
            <w:noProof/>
            <w:webHidden/>
            <w:sz w:val="20"/>
            <w:szCs w:val="20"/>
          </w:rPr>
          <w:fldChar w:fldCharType="separate"/>
        </w:r>
        <w:r w:rsidR="001E7C10" w:rsidRPr="001E7C10">
          <w:rPr>
            <w:noProof/>
            <w:webHidden/>
            <w:sz w:val="20"/>
            <w:szCs w:val="20"/>
          </w:rPr>
          <w:t>34</w:t>
        </w:r>
        <w:r w:rsidR="001E7C10" w:rsidRPr="001E7C10">
          <w:rPr>
            <w:noProof/>
            <w:webHidden/>
            <w:sz w:val="20"/>
            <w:szCs w:val="20"/>
          </w:rPr>
          <w:fldChar w:fldCharType="end"/>
        </w:r>
      </w:hyperlink>
    </w:p>
    <w:p w14:paraId="5794B07A" w14:textId="6B9A4B58" w:rsidR="001E7C10" w:rsidRPr="001E7C10" w:rsidRDefault="00BA741C">
      <w:pPr>
        <w:pStyle w:val="TOC2"/>
        <w:rPr>
          <w:rFonts w:asciiTheme="minorHAnsi" w:eastAsiaTheme="minorEastAsia" w:hAnsiTheme="minorHAnsi" w:cstheme="minorBidi"/>
          <w:noProof/>
          <w:kern w:val="2"/>
          <w:sz w:val="20"/>
          <w:szCs w:val="20"/>
          <w:lang w:eastAsia="en-GB"/>
          <w14:ligatures w14:val="standardContextual"/>
        </w:rPr>
      </w:pPr>
      <w:hyperlink w:anchor="_Toc139374220" w:history="1">
        <w:r w:rsidR="001E7C10" w:rsidRPr="001E7C10">
          <w:rPr>
            <w:rStyle w:val="Hyperlink"/>
            <w:noProof/>
            <w:sz w:val="20"/>
            <w:szCs w:val="20"/>
          </w:rPr>
          <w:t>8.1</w:t>
        </w:r>
        <w:r w:rsidR="001E7C10" w:rsidRPr="001E7C10">
          <w:rPr>
            <w:rFonts w:asciiTheme="minorHAnsi" w:eastAsiaTheme="minorEastAsia" w:hAnsiTheme="minorHAnsi" w:cstheme="minorBidi"/>
            <w:noProof/>
            <w:kern w:val="2"/>
            <w:sz w:val="20"/>
            <w:szCs w:val="20"/>
            <w:lang w:eastAsia="en-GB"/>
            <w14:ligatures w14:val="standardContextual"/>
          </w:rPr>
          <w:tab/>
        </w:r>
        <w:r w:rsidR="001E7C10" w:rsidRPr="001E7C10">
          <w:rPr>
            <w:rStyle w:val="Hyperlink"/>
            <w:noProof/>
            <w:sz w:val="20"/>
            <w:szCs w:val="20"/>
          </w:rPr>
          <w:t>Purpose</w:t>
        </w:r>
        <w:r w:rsidR="001E7C10" w:rsidRPr="001E7C10">
          <w:rPr>
            <w:noProof/>
            <w:webHidden/>
            <w:sz w:val="20"/>
            <w:szCs w:val="20"/>
          </w:rPr>
          <w:tab/>
        </w:r>
        <w:r w:rsidR="001E7C10" w:rsidRPr="001E7C10">
          <w:rPr>
            <w:noProof/>
            <w:webHidden/>
            <w:sz w:val="20"/>
            <w:szCs w:val="20"/>
          </w:rPr>
          <w:fldChar w:fldCharType="begin"/>
        </w:r>
        <w:r w:rsidR="001E7C10" w:rsidRPr="001E7C10">
          <w:rPr>
            <w:noProof/>
            <w:webHidden/>
            <w:sz w:val="20"/>
            <w:szCs w:val="20"/>
          </w:rPr>
          <w:instrText xml:space="preserve"> PAGEREF _Toc139374220 \h </w:instrText>
        </w:r>
        <w:r w:rsidR="001E7C10" w:rsidRPr="001E7C10">
          <w:rPr>
            <w:noProof/>
            <w:webHidden/>
            <w:sz w:val="20"/>
            <w:szCs w:val="20"/>
          </w:rPr>
        </w:r>
        <w:r w:rsidR="001E7C10" w:rsidRPr="001E7C10">
          <w:rPr>
            <w:noProof/>
            <w:webHidden/>
            <w:sz w:val="20"/>
            <w:szCs w:val="20"/>
          </w:rPr>
          <w:fldChar w:fldCharType="separate"/>
        </w:r>
        <w:r w:rsidR="001E7C10" w:rsidRPr="001E7C10">
          <w:rPr>
            <w:noProof/>
            <w:webHidden/>
            <w:sz w:val="20"/>
            <w:szCs w:val="20"/>
          </w:rPr>
          <w:t>35</w:t>
        </w:r>
        <w:r w:rsidR="001E7C10" w:rsidRPr="001E7C10">
          <w:rPr>
            <w:noProof/>
            <w:webHidden/>
            <w:sz w:val="20"/>
            <w:szCs w:val="20"/>
          </w:rPr>
          <w:fldChar w:fldCharType="end"/>
        </w:r>
      </w:hyperlink>
    </w:p>
    <w:p w14:paraId="7E4322CA" w14:textId="6AD50EB4" w:rsidR="001E7C10" w:rsidRPr="001E7C10" w:rsidRDefault="00BA741C">
      <w:pPr>
        <w:pStyle w:val="TOC2"/>
        <w:rPr>
          <w:rFonts w:asciiTheme="minorHAnsi" w:eastAsiaTheme="minorEastAsia" w:hAnsiTheme="minorHAnsi" w:cstheme="minorBidi"/>
          <w:noProof/>
          <w:kern w:val="2"/>
          <w:sz w:val="20"/>
          <w:szCs w:val="20"/>
          <w:lang w:eastAsia="en-GB"/>
          <w14:ligatures w14:val="standardContextual"/>
        </w:rPr>
      </w:pPr>
      <w:hyperlink w:anchor="_Toc139374221" w:history="1">
        <w:r w:rsidR="001E7C10" w:rsidRPr="001E7C10">
          <w:rPr>
            <w:rStyle w:val="Hyperlink"/>
            <w:noProof/>
            <w:sz w:val="20"/>
            <w:szCs w:val="20"/>
          </w:rPr>
          <w:t>8.2</w:t>
        </w:r>
        <w:r w:rsidR="001E7C10" w:rsidRPr="001E7C10">
          <w:rPr>
            <w:rFonts w:asciiTheme="minorHAnsi" w:eastAsiaTheme="minorEastAsia" w:hAnsiTheme="minorHAnsi" w:cstheme="minorBidi"/>
            <w:noProof/>
            <w:kern w:val="2"/>
            <w:sz w:val="20"/>
            <w:szCs w:val="20"/>
            <w:lang w:eastAsia="en-GB"/>
            <w14:ligatures w14:val="standardContextual"/>
          </w:rPr>
          <w:tab/>
        </w:r>
        <w:r w:rsidR="001E7C10" w:rsidRPr="001E7C10">
          <w:rPr>
            <w:rStyle w:val="Hyperlink"/>
            <w:noProof/>
            <w:sz w:val="20"/>
            <w:szCs w:val="20"/>
          </w:rPr>
          <w:t>Funding statement</w:t>
        </w:r>
        <w:r w:rsidR="001E7C10" w:rsidRPr="001E7C10">
          <w:rPr>
            <w:noProof/>
            <w:webHidden/>
            <w:sz w:val="20"/>
            <w:szCs w:val="20"/>
          </w:rPr>
          <w:tab/>
        </w:r>
        <w:r w:rsidR="001E7C10" w:rsidRPr="001E7C10">
          <w:rPr>
            <w:noProof/>
            <w:webHidden/>
            <w:sz w:val="20"/>
            <w:szCs w:val="20"/>
          </w:rPr>
          <w:fldChar w:fldCharType="begin"/>
        </w:r>
        <w:r w:rsidR="001E7C10" w:rsidRPr="001E7C10">
          <w:rPr>
            <w:noProof/>
            <w:webHidden/>
            <w:sz w:val="20"/>
            <w:szCs w:val="20"/>
          </w:rPr>
          <w:instrText xml:space="preserve"> PAGEREF _Toc139374221 \h </w:instrText>
        </w:r>
        <w:r w:rsidR="001E7C10" w:rsidRPr="001E7C10">
          <w:rPr>
            <w:noProof/>
            <w:webHidden/>
            <w:sz w:val="20"/>
            <w:szCs w:val="20"/>
          </w:rPr>
        </w:r>
        <w:r w:rsidR="001E7C10" w:rsidRPr="001E7C10">
          <w:rPr>
            <w:noProof/>
            <w:webHidden/>
            <w:sz w:val="20"/>
            <w:szCs w:val="20"/>
          </w:rPr>
          <w:fldChar w:fldCharType="separate"/>
        </w:r>
        <w:r w:rsidR="001E7C10" w:rsidRPr="001E7C10">
          <w:rPr>
            <w:noProof/>
            <w:webHidden/>
            <w:sz w:val="20"/>
            <w:szCs w:val="20"/>
          </w:rPr>
          <w:t>35</w:t>
        </w:r>
        <w:r w:rsidR="001E7C10" w:rsidRPr="001E7C10">
          <w:rPr>
            <w:noProof/>
            <w:webHidden/>
            <w:sz w:val="20"/>
            <w:szCs w:val="20"/>
          </w:rPr>
          <w:fldChar w:fldCharType="end"/>
        </w:r>
      </w:hyperlink>
    </w:p>
    <w:p w14:paraId="709AA3DA" w14:textId="6007FCCA" w:rsidR="001E7C10" w:rsidRPr="001E7C10" w:rsidRDefault="00BA741C">
      <w:pPr>
        <w:pStyle w:val="TOC1"/>
        <w:tabs>
          <w:tab w:val="right" w:leader="dot" w:pos="8681"/>
        </w:tabs>
        <w:rPr>
          <w:rFonts w:asciiTheme="minorHAnsi" w:eastAsiaTheme="minorEastAsia" w:hAnsiTheme="minorHAnsi" w:cstheme="minorBidi"/>
          <w:b w:val="0"/>
          <w:caps w:val="0"/>
          <w:noProof/>
          <w:kern w:val="2"/>
          <w:sz w:val="20"/>
          <w:szCs w:val="20"/>
          <w:lang w:eastAsia="en-GB"/>
          <w14:ligatures w14:val="standardContextual"/>
        </w:rPr>
      </w:pPr>
      <w:hyperlink w:anchor="_Toc139374222" w:history="1">
        <w:r w:rsidR="001E7C10" w:rsidRPr="001E7C10">
          <w:rPr>
            <w:rStyle w:val="Hyperlink"/>
            <w:noProof/>
            <w:sz w:val="20"/>
            <w:szCs w:val="20"/>
            <w14:scene3d>
              <w14:camera w14:prst="orthographicFront"/>
              <w14:lightRig w14:rig="threePt" w14:dir="t">
                <w14:rot w14:lat="0" w14:lon="0" w14:rev="0"/>
              </w14:lightRig>
            </w14:scene3d>
          </w:rPr>
          <w:t>9</w:t>
        </w:r>
        <w:r w:rsidR="001E7C10" w:rsidRPr="001E7C10">
          <w:rPr>
            <w:rFonts w:asciiTheme="minorHAnsi" w:eastAsiaTheme="minorEastAsia" w:hAnsiTheme="minorHAnsi" w:cstheme="minorBidi"/>
            <w:b w:val="0"/>
            <w:caps w:val="0"/>
            <w:noProof/>
            <w:kern w:val="2"/>
            <w:sz w:val="20"/>
            <w:szCs w:val="20"/>
            <w:lang w:eastAsia="en-GB"/>
            <w14:ligatures w14:val="standardContextual"/>
          </w:rPr>
          <w:tab/>
        </w:r>
        <w:r w:rsidR="001E7C10" w:rsidRPr="001E7C10">
          <w:rPr>
            <w:rStyle w:val="Hyperlink"/>
            <w:noProof/>
            <w:sz w:val="20"/>
            <w:szCs w:val="20"/>
          </w:rPr>
          <w:t>Management Case</w:t>
        </w:r>
        <w:r w:rsidR="001E7C10" w:rsidRPr="001E7C10">
          <w:rPr>
            <w:noProof/>
            <w:webHidden/>
            <w:sz w:val="20"/>
            <w:szCs w:val="20"/>
          </w:rPr>
          <w:tab/>
        </w:r>
        <w:r w:rsidR="001E7C10" w:rsidRPr="001E7C10">
          <w:rPr>
            <w:noProof/>
            <w:webHidden/>
            <w:sz w:val="20"/>
            <w:szCs w:val="20"/>
          </w:rPr>
          <w:fldChar w:fldCharType="begin"/>
        </w:r>
        <w:r w:rsidR="001E7C10" w:rsidRPr="001E7C10">
          <w:rPr>
            <w:noProof/>
            <w:webHidden/>
            <w:sz w:val="20"/>
            <w:szCs w:val="20"/>
          </w:rPr>
          <w:instrText xml:space="preserve"> PAGEREF _Toc139374222 \h </w:instrText>
        </w:r>
        <w:r w:rsidR="001E7C10" w:rsidRPr="001E7C10">
          <w:rPr>
            <w:noProof/>
            <w:webHidden/>
            <w:sz w:val="20"/>
            <w:szCs w:val="20"/>
          </w:rPr>
        </w:r>
        <w:r w:rsidR="001E7C10" w:rsidRPr="001E7C10">
          <w:rPr>
            <w:noProof/>
            <w:webHidden/>
            <w:sz w:val="20"/>
            <w:szCs w:val="20"/>
          </w:rPr>
          <w:fldChar w:fldCharType="separate"/>
        </w:r>
        <w:r w:rsidR="001E7C10" w:rsidRPr="001E7C10">
          <w:rPr>
            <w:noProof/>
            <w:webHidden/>
            <w:sz w:val="20"/>
            <w:szCs w:val="20"/>
          </w:rPr>
          <w:t>39</w:t>
        </w:r>
        <w:r w:rsidR="001E7C10" w:rsidRPr="001E7C10">
          <w:rPr>
            <w:noProof/>
            <w:webHidden/>
            <w:sz w:val="20"/>
            <w:szCs w:val="20"/>
          </w:rPr>
          <w:fldChar w:fldCharType="end"/>
        </w:r>
      </w:hyperlink>
    </w:p>
    <w:p w14:paraId="778CE7CA" w14:textId="3B87696A" w:rsidR="001E7C10" w:rsidRPr="001E7C10" w:rsidRDefault="00BA741C">
      <w:pPr>
        <w:pStyle w:val="TOC2"/>
        <w:rPr>
          <w:rFonts w:asciiTheme="minorHAnsi" w:eastAsiaTheme="minorEastAsia" w:hAnsiTheme="minorHAnsi" w:cstheme="minorBidi"/>
          <w:noProof/>
          <w:kern w:val="2"/>
          <w:sz w:val="20"/>
          <w:szCs w:val="20"/>
          <w:lang w:eastAsia="en-GB"/>
          <w14:ligatures w14:val="standardContextual"/>
        </w:rPr>
      </w:pPr>
      <w:hyperlink w:anchor="_Toc139374223" w:history="1">
        <w:r w:rsidR="001E7C10" w:rsidRPr="001E7C10">
          <w:rPr>
            <w:rStyle w:val="Hyperlink"/>
            <w:noProof/>
            <w:sz w:val="20"/>
            <w:szCs w:val="20"/>
          </w:rPr>
          <w:t>9.1</w:t>
        </w:r>
        <w:r w:rsidR="001E7C10" w:rsidRPr="001E7C10">
          <w:rPr>
            <w:rFonts w:asciiTheme="minorHAnsi" w:eastAsiaTheme="minorEastAsia" w:hAnsiTheme="minorHAnsi" w:cstheme="minorBidi"/>
            <w:noProof/>
            <w:kern w:val="2"/>
            <w:sz w:val="20"/>
            <w:szCs w:val="20"/>
            <w:lang w:eastAsia="en-GB"/>
            <w14:ligatures w14:val="standardContextual"/>
          </w:rPr>
          <w:tab/>
        </w:r>
        <w:r w:rsidR="001E7C10" w:rsidRPr="001E7C10">
          <w:rPr>
            <w:rStyle w:val="Hyperlink"/>
            <w:noProof/>
            <w:sz w:val="20"/>
            <w:szCs w:val="20"/>
          </w:rPr>
          <w:t>Purpose</w:t>
        </w:r>
        <w:r w:rsidR="001E7C10" w:rsidRPr="001E7C10">
          <w:rPr>
            <w:noProof/>
            <w:webHidden/>
            <w:sz w:val="20"/>
            <w:szCs w:val="20"/>
          </w:rPr>
          <w:tab/>
        </w:r>
        <w:r w:rsidR="001E7C10" w:rsidRPr="001E7C10">
          <w:rPr>
            <w:noProof/>
            <w:webHidden/>
            <w:sz w:val="20"/>
            <w:szCs w:val="20"/>
          </w:rPr>
          <w:fldChar w:fldCharType="begin"/>
        </w:r>
        <w:r w:rsidR="001E7C10" w:rsidRPr="001E7C10">
          <w:rPr>
            <w:noProof/>
            <w:webHidden/>
            <w:sz w:val="20"/>
            <w:szCs w:val="20"/>
          </w:rPr>
          <w:instrText xml:space="preserve"> PAGEREF _Toc139374223 \h </w:instrText>
        </w:r>
        <w:r w:rsidR="001E7C10" w:rsidRPr="001E7C10">
          <w:rPr>
            <w:noProof/>
            <w:webHidden/>
            <w:sz w:val="20"/>
            <w:szCs w:val="20"/>
          </w:rPr>
        </w:r>
        <w:r w:rsidR="001E7C10" w:rsidRPr="001E7C10">
          <w:rPr>
            <w:noProof/>
            <w:webHidden/>
            <w:sz w:val="20"/>
            <w:szCs w:val="20"/>
          </w:rPr>
          <w:fldChar w:fldCharType="separate"/>
        </w:r>
        <w:r w:rsidR="001E7C10" w:rsidRPr="001E7C10">
          <w:rPr>
            <w:noProof/>
            <w:webHidden/>
            <w:sz w:val="20"/>
            <w:szCs w:val="20"/>
          </w:rPr>
          <w:t>39</w:t>
        </w:r>
        <w:r w:rsidR="001E7C10" w:rsidRPr="001E7C10">
          <w:rPr>
            <w:noProof/>
            <w:webHidden/>
            <w:sz w:val="20"/>
            <w:szCs w:val="20"/>
          </w:rPr>
          <w:fldChar w:fldCharType="end"/>
        </w:r>
      </w:hyperlink>
    </w:p>
    <w:p w14:paraId="73A52B7D" w14:textId="2877FFE8" w:rsidR="001E7C10" w:rsidRPr="001E7C10" w:rsidRDefault="00BA741C">
      <w:pPr>
        <w:pStyle w:val="TOC2"/>
        <w:rPr>
          <w:rFonts w:asciiTheme="minorHAnsi" w:eastAsiaTheme="minorEastAsia" w:hAnsiTheme="minorHAnsi" w:cstheme="minorBidi"/>
          <w:noProof/>
          <w:kern w:val="2"/>
          <w:sz w:val="20"/>
          <w:szCs w:val="20"/>
          <w:lang w:eastAsia="en-GB"/>
          <w14:ligatures w14:val="standardContextual"/>
        </w:rPr>
      </w:pPr>
      <w:hyperlink w:anchor="_Toc139374224" w:history="1">
        <w:r w:rsidR="001E7C10" w:rsidRPr="001E7C10">
          <w:rPr>
            <w:rStyle w:val="Hyperlink"/>
            <w:noProof/>
            <w:sz w:val="20"/>
            <w:szCs w:val="20"/>
          </w:rPr>
          <w:t>9.2</w:t>
        </w:r>
        <w:r w:rsidR="001E7C10" w:rsidRPr="001E7C10">
          <w:rPr>
            <w:rFonts w:asciiTheme="minorHAnsi" w:eastAsiaTheme="minorEastAsia" w:hAnsiTheme="minorHAnsi" w:cstheme="minorBidi"/>
            <w:noProof/>
            <w:kern w:val="2"/>
            <w:sz w:val="20"/>
            <w:szCs w:val="20"/>
            <w:lang w:eastAsia="en-GB"/>
            <w14:ligatures w14:val="standardContextual"/>
          </w:rPr>
          <w:tab/>
        </w:r>
        <w:r w:rsidR="001E7C10" w:rsidRPr="001E7C10">
          <w:rPr>
            <w:rStyle w:val="Hyperlink"/>
            <w:noProof/>
            <w:sz w:val="20"/>
            <w:szCs w:val="20"/>
          </w:rPr>
          <w:t>Resource requirements</w:t>
        </w:r>
        <w:r w:rsidR="001E7C10" w:rsidRPr="001E7C10">
          <w:rPr>
            <w:noProof/>
            <w:webHidden/>
            <w:sz w:val="20"/>
            <w:szCs w:val="20"/>
          </w:rPr>
          <w:tab/>
        </w:r>
        <w:r w:rsidR="001E7C10" w:rsidRPr="001E7C10">
          <w:rPr>
            <w:noProof/>
            <w:webHidden/>
            <w:sz w:val="20"/>
            <w:szCs w:val="20"/>
          </w:rPr>
          <w:fldChar w:fldCharType="begin"/>
        </w:r>
        <w:r w:rsidR="001E7C10" w:rsidRPr="001E7C10">
          <w:rPr>
            <w:noProof/>
            <w:webHidden/>
            <w:sz w:val="20"/>
            <w:szCs w:val="20"/>
          </w:rPr>
          <w:instrText xml:space="preserve"> PAGEREF _Toc139374224 \h </w:instrText>
        </w:r>
        <w:r w:rsidR="001E7C10" w:rsidRPr="001E7C10">
          <w:rPr>
            <w:noProof/>
            <w:webHidden/>
            <w:sz w:val="20"/>
            <w:szCs w:val="20"/>
          </w:rPr>
        </w:r>
        <w:r w:rsidR="001E7C10" w:rsidRPr="001E7C10">
          <w:rPr>
            <w:noProof/>
            <w:webHidden/>
            <w:sz w:val="20"/>
            <w:szCs w:val="20"/>
          </w:rPr>
          <w:fldChar w:fldCharType="separate"/>
        </w:r>
        <w:r w:rsidR="001E7C10" w:rsidRPr="001E7C10">
          <w:rPr>
            <w:noProof/>
            <w:webHidden/>
            <w:sz w:val="20"/>
            <w:szCs w:val="20"/>
          </w:rPr>
          <w:t>40</w:t>
        </w:r>
        <w:r w:rsidR="001E7C10" w:rsidRPr="001E7C10">
          <w:rPr>
            <w:noProof/>
            <w:webHidden/>
            <w:sz w:val="20"/>
            <w:szCs w:val="20"/>
          </w:rPr>
          <w:fldChar w:fldCharType="end"/>
        </w:r>
      </w:hyperlink>
    </w:p>
    <w:p w14:paraId="22824509" w14:textId="389047F1" w:rsidR="001E7C10" w:rsidRPr="001E7C10" w:rsidRDefault="00BA741C">
      <w:pPr>
        <w:pStyle w:val="TOC2"/>
        <w:rPr>
          <w:rFonts w:asciiTheme="minorHAnsi" w:eastAsiaTheme="minorEastAsia" w:hAnsiTheme="minorHAnsi" w:cstheme="minorBidi"/>
          <w:noProof/>
          <w:kern w:val="2"/>
          <w:sz w:val="20"/>
          <w:szCs w:val="20"/>
          <w:lang w:eastAsia="en-GB"/>
          <w14:ligatures w14:val="standardContextual"/>
        </w:rPr>
      </w:pPr>
      <w:hyperlink w:anchor="_Toc139374225" w:history="1">
        <w:r w:rsidR="001E7C10" w:rsidRPr="001E7C10">
          <w:rPr>
            <w:rStyle w:val="Hyperlink"/>
            <w:noProof/>
            <w:sz w:val="20"/>
            <w:szCs w:val="20"/>
          </w:rPr>
          <w:t>9.3</w:t>
        </w:r>
        <w:r w:rsidR="001E7C10" w:rsidRPr="001E7C10">
          <w:rPr>
            <w:rFonts w:asciiTheme="minorHAnsi" w:eastAsiaTheme="minorEastAsia" w:hAnsiTheme="minorHAnsi" w:cstheme="minorBidi"/>
            <w:noProof/>
            <w:kern w:val="2"/>
            <w:sz w:val="20"/>
            <w:szCs w:val="20"/>
            <w:lang w:eastAsia="en-GB"/>
            <w14:ligatures w14:val="standardContextual"/>
          </w:rPr>
          <w:tab/>
        </w:r>
        <w:r w:rsidR="001E7C10" w:rsidRPr="001E7C10">
          <w:rPr>
            <w:rStyle w:val="Hyperlink"/>
            <w:noProof/>
            <w:sz w:val="20"/>
            <w:szCs w:val="20"/>
          </w:rPr>
          <w:t>Key activities in developing the Strategic Outline Case</w:t>
        </w:r>
        <w:r w:rsidR="001E7C10" w:rsidRPr="001E7C10">
          <w:rPr>
            <w:noProof/>
            <w:webHidden/>
            <w:sz w:val="20"/>
            <w:szCs w:val="20"/>
          </w:rPr>
          <w:tab/>
        </w:r>
        <w:r w:rsidR="001E7C10" w:rsidRPr="001E7C10">
          <w:rPr>
            <w:noProof/>
            <w:webHidden/>
            <w:sz w:val="20"/>
            <w:szCs w:val="20"/>
          </w:rPr>
          <w:fldChar w:fldCharType="begin"/>
        </w:r>
        <w:r w:rsidR="001E7C10" w:rsidRPr="001E7C10">
          <w:rPr>
            <w:noProof/>
            <w:webHidden/>
            <w:sz w:val="20"/>
            <w:szCs w:val="20"/>
          </w:rPr>
          <w:instrText xml:space="preserve"> PAGEREF _Toc139374225 \h </w:instrText>
        </w:r>
        <w:r w:rsidR="001E7C10" w:rsidRPr="001E7C10">
          <w:rPr>
            <w:noProof/>
            <w:webHidden/>
            <w:sz w:val="20"/>
            <w:szCs w:val="20"/>
          </w:rPr>
        </w:r>
        <w:r w:rsidR="001E7C10" w:rsidRPr="001E7C10">
          <w:rPr>
            <w:noProof/>
            <w:webHidden/>
            <w:sz w:val="20"/>
            <w:szCs w:val="20"/>
          </w:rPr>
          <w:fldChar w:fldCharType="separate"/>
        </w:r>
        <w:r w:rsidR="001E7C10" w:rsidRPr="001E7C10">
          <w:rPr>
            <w:noProof/>
            <w:webHidden/>
            <w:sz w:val="20"/>
            <w:szCs w:val="20"/>
          </w:rPr>
          <w:t>41</w:t>
        </w:r>
        <w:r w:rsidR="001E7C10" w:rsidRPr="001E7C10">
          <w:rPr>
            <w:noProof/>
            <w:webHidden/>
            <w:sz w:val="20"/>
            <w:szCs w:val="20"/>
          </w:rPr>
          <w:fldChar w:fldCharType="end"/>
        </w:r>
      </w:hyperlink>
    </w:p>
    <w:p w14:paraId="7A9F3006" w14:textId="016C0606" w:rsidR="001E7C10" w:rsidRPr="001E7C10" w:rsidRDefault="00BA741C">
      <w:pPr>
        <w:pStyle w:val="TOC2"/>
        <w:rPr>
          <w:rFonts w:asciiTheme="minorHAnsi" w:eastAsiaTheme="minorEastAsia" w:hAnsiTheme="minorHAnsi" w:cstheme="minorBidi"/>
          <w:noProof/>
          <w:kern w:val="2"/>
          <w:sz w:val="20"/>
          <w:szCs w:val="20"/>
          <w:lang w:eastAsia="en-GB"/>
          <w14:ligatures w14:val="standardContextual"/>
        </w:rPr>
      </w:pPr>
      <w:hyperlink w:anchor="_Toc139374226" w:history="1">
        <w:r w:rsidR="001E7C10" w:rsidRPr="001E7C10">
          <w:rPr>
            <w:rStyle w:val="Hyperlink"/>
            <w:noProof/>
            <w:sz w:val="20"/>
            <w:szCs w:val="20"/>
          </w:rPr>
          <w:t>9.4</w:t>
        </w:r>
        <w:r w:rsidR="001E7C10" w:rsidRPr="001E7C10">
          <w:rPr>
            <w:rFonts w:asciiTheme="minorHAnsi" w:eastAsiaTheme="minorEastAsia" w:hAnsiTheme="minorHAnsi" w:cstheme="minorBidi"/>
            <w:noProof/>
            <w:kern w:val="2"/>
            <w:sz w:val="20"/>
            <w:szCs w:val="20"/>
            <w:lang w:eastAsia="en-GB"/>
            <w14:ligatures w14:val="standardContextual"/>
          </w:rPr>
          <w:tab/>
        </w:r>
        <w:r w:rsidR="001E7C10" w:rsidRPr="001E7C10">
          <w:rPr>
            <w:rStyle w:val="Hyperlink"/>
            <w:noProof/>
            <w:sz w:val="20"/>
            <w:szCs w:val="20"/>
          </w:rPr>
          <w:t>Governance</w:t>
        </w:r>
        <w:r w:rsidR="001E7C10" w:rsidRPr="001E7C10">
          <w:rPr>
            <w:noProof/>
            <w:webHidden/>
            <w:sz w:val="20"/>
            <w:szCs w:val="20"/>
          </w:rPr>
          <w:tab/>
        </w:r>
        <w:r w:rsidR="001E7C10" w:rsidRPr="001E7C10">
          <w:rPr>
            <w:noProof/>
            <w:webHidden/>
            <w:sz w:val="20"/>
            <w:szCs w:val="20"/>
          </w:rPr>
          <w:fldChar w:fldCharType="begin"/>
        </w:r>
        <w:r w:rsidR="001E7C10" w:rsidRPr="001E7C10">
          <w:rPr>
            <w:noProof/>
            <w:webHidden/>
            <w:sz w:val="20"/>
            <w:szCs w:val="20"/>
          </w:rPr>
          <w:instrText xml:space="preserve"> PAGEREF _Toc139374226 \h </w:instrText>
        </w:r>
        <w:r w:rsidR="001E7C10" w:rsidRPr="001E7C10">
          <w:rPr>
            <w:noProof/>
            <w:webHidden/>
            <w:sz w:val="20"/>
            <w:szCs w:val="20"/>
          </w:rPr>
        </w:r>
        <w:r w:rsidR="001E7C10" w:rsidRPr="001E7C10">
          <w:rPr>
            <w:noProof/>
            <w:webHidden/>
            <w:sz w:val="20"/>
            <w:szCs w:val="20"/>
          </w:rPr>
          <w:fldChar w:fldCharType="separate"/>
        </w:r>
        <w:r w:rsidR="001E7C10" w:rsidRPr="001E7C10">
          <w:rPr>
            <w:noProof/>
            <w:webHidden/>
            <w:sz w:val="20"/>
            <w:szCs w:val="20"/>
          </w:rPr>
          <w:t>41</w:t>
        </w:r>
        <w:r w:rsidR="001E7C10" w:rsidRPr="001E7C10">
          <w:rPr>
            <w:noProof/>
            <w:webHidden/>
            <w:sz w:val="20"/>
            <w:szCs w:val="20"/>
          </w:rPr>
          <w:fldChar w:fldCharType="end"/>
        </w:r>
      </w:hyperlink>
    </w:p>
    <w:p w14:paraId="48025A81" w14:textId="15A8955B" w:rsidR="001E7C10" w:rsidRPr="001E7C10" w:rsidRDefault="00BA741C">
      <w:pPr>
        <w:pStyle w:val="TOC2"/>
        <w:rPr>
          <w:rFonts w:asciiTheme="minorHAnsi" w:eastAsiaTheme="minorEastAsia" w:hAnsiTheme="minorHAnsi" w:cstheme="minorBidi"/>
          <w:noProof/>
          <w:kern w:val="2"/>
          <w:sz w:val="20"/>
          <w:szCs w:val="20"/>
          <w:lang w:eastAsia="en-GB"/>
          <w14:ligatures w14:val="standardContextual"/>
        </w:rPr>
      </w:pPr>
      <w:hyperlink w:anchor="_Toc139374227" w:history="1">
        <w:r w:rsidR="001E7C10" w:rsidRPr="001E7C10">
          <w:rPr>
            <w:rStyle w:val="Hyperlink"/>
            <w:noProof/>
            <w:sz w:val="20"/>
            <w:szCs w:val="20"/>
          </w:rPr>
          <w:t>9.5</w:t>
        </w:r>
        <w:r w:rsidR="001E7C10" w:rsidRPr="001E7C10">
          <w:rPr>
            <w:rFonts w:asciiTheme="minorHAnsi" w:eastAsiaTheme="minorEastAsia" w:hAnsiTheme="minorHAnsi" w:cstheme="minorBidi"/>
            <w:noProof/>
            <w:kern w:val="2"/>
            <w:sz w:val="20"/>
            <w:szCs w:val="20"/>
            <w:lang w:eastAsia="en-GB"/>
            <w14:ligatures w14:val="standardContextual"/>
          </w:rPr>
          <w:tab/>
        </w:r>
        <w:r w:rsidR="001E7C10" w:rsidRPr="001E7C10">
          <w:rPr>
            <w:rStyle w:val="Hyperlink"/>
            <w:noProof/>
            <w:sz w:val="20"/>
            <w:szCs w:val="20"/>
          </w:rPr>
          <w:t>Costs</w:t>
        </w:r>
        <w:r w:rsidR="001E7C10" w:rsidRPr="001E7C10">
          <w:rPr>
            <w:noProof/>
            <w:webHidden/>
            <w:sz w:val="20"/>
            <w:szCs w:val="20"/>
          </w:rPr>
          <w:tab/>
        </w:r>
        <w:r w:rsidR="001E7C10" w:rsidRPr="001E7C10">
          <w:rPr>
            <w:noProof/>
            <w:webHidden/>
            <w:sz w:val="20"/>
            <w:szCs w:val="20"/>
          </w:rPr>
          <w:fldChar w:fldCharType="begin"/>
        </w:r>
        <w:r w:rsidR="001E7C10" w:rsidRPr="001E7C10">
          <w:rPr>
            <w:noProof/>
            <w:webHidden/>
            <w:sz w:val="20"/>
            <w:szCs w:val="20"/>
          </w:rPr>
          <w:instrText xml:space="preserve"> PAGEREF _Toc139374227 \h </w:instrText>
        </w:r>
        <w:r w:rsidR="001E7C10" w:rsidRPr="001E7C10">
          <w:rPr>
            <w:noProof/>
            <w:webHidden/>
            <w:sz w:val="20"/>
            <w:szCs w:val="20"/>
          </w:rPr>
        </w:r>
        <w:r w:rsidR="001E7C10" w:rsidRPr="001E7C10">
          <w:rPr>
            <w:noProof/>
            <w:webHidden/>
            <w:sz w:val="20"/>
            <w:szCs w:val="20"/>
          </w:rPr>
          <w:fldChar w:fldCharType="separate"/>
        </w:r>
        <w:r w:rsidR="001E7C10" w:rsidRPr="001E7C10">
          <w:rPr>
            <w:noProof/>
            <w:webHidden/>
            <w:sz w:val="20"/>
            <w:szCs w:val="20"/>
          </w:rPr>
          <w:t>42</w:t>
        </w:r>
        <w:r w:rsidR="001E7C10" w:rsidRPr="001E7C10">
          <w:rPr>
            <w:noProof/>
            <w:webHidden/>
            <w:sz w:val="20"/>
            <w:szCs w:val="20"/>
          </w:rPr>
          <w:fldChar w:fldCharType="end"/>
        </w:r>
      </w:hyperlink>
    </w:p>
    <w:p w14:paraId="1D56D850" w14:textId="74CDA28A" w:rsidR="001E7C10" w:rsidRPr="001E7C10" w:rsidRDefault="00BA741C">
      <w:pPr>
        <w:pStyle w:val="TOC2"/>
        <w:rPr>
          <w:rFonts w:asciiTheme="minorHAnsi" w:eastAsiaTheme="minorEastAsia" w:hAnsiTheme="minorHAnsi" w:cstheme="minorBidi"/>
          <w:noProof/>
          <w:kern w:val="2"/>
          <w:sz w:val="20"/>
          <w:szCs w:val="20"/>
          <w:lang w:eastAsia="en-GB"/>
          <w14:ligatures w14:val="standardContextual"/>
        </w:rPr>
      </w:pPr>
      <w:hyperlink w:anchor="_Toc139374228" w:history="1">
        <w:r w:rsidR="001E7C10" w:rsidRPr="001E7C10">
          <w:rPr>
            <w:rStyle w:val="Hyperlink"/>
            <w:noProof/>
            <w:sz w:val="20"/>
            <w:szCs w:val="20"/>
          </w:rPr>
          <w:t>9.6</w:t>
        </w:r>
        <w:r w:rsidR="001E7C10" w:rsidRPr="001E7C10">
          <w:rPr>
            <w:rFonts w:asciiTheme="minorHAnsi" w:eastAsiaTheme="minorEastAsia" w:hAnsiTheme="minorHAnsi" w:cstheme="minorBidi"/>
            <w:noProof/>
            <w:kern w:val="2"/>
            <w:sz w:val="20"/>
            <w:szCs w:val="20"/>
            <w:lang w:eastAsia="en-GB"/>
            <w14:ligatures w14:val="standardContextual"/>
          </w:rPr>
          <w:tab/>
        </w:r>
        <w:r w:rsidR="001E7C10" w:rsidRPr="001E7C10">
          <w:rPr>
            <w:rStyle w:val="Hyperlink"/>
            <w:noProof/>
            <w:sz w:val="20"/>
            <w:szCs w:val="20"/>
          </w:rPr>
          <w:t>Next steps – timetable</w:t>
        </w:r>
        <w:r w:rsidR="001E7C10" w:rsidRPr="001E7C10">
          <w:rPr>
            <w:noProof/>
            <w:webHidden/>
            <w:sz w:val="20"/>
            <w:szCs w:val="20"/>
          </w:rPr>
          <w:tab/>
        </w:r>
        <w:r w:rsidR="001E7C10" w:rsidRPr="001E7C10">
          <w:rPr>
            <w:noProof/>
            <w:webHidden/>
            <w:sz w:val="20"/>
            <w:szCs w:val="20"/>
          </w:rPr>
          <w:fldChar w:fldCharType="begin"/>
        </w:r>
        <w:r w:rsidR="001E7C10" w:rsidRPr="001E7C10">
          <w:rPr>
            <w:noProof/>
            <w:webHidden/>
            <w:sz w:val="20"/>
            <w:szCs w:val="20"/>
          </w:rPr>
          <w:instrText xml:space="preserve"> PAGEREF _Toc139374228 \h </w:instrText>
        </w:r>
        <w:r w:rsidR="001E7C10" w:rsidRPr="001E7C10">
          <w:rPr>
            <w:noProof/>
            <w:webHidden/>
            <w:sz w:val="20"/>
            <w:szCs w:val="20"/>
          </w:rPr>
        </w:r>
        <w:r w:rsidR="001E7C10" w:rsidRPr="001E7C10">
          <w:rPr>
            <w:noProof/>
            <w:webHidden/>
            <w:sz w:val="20"/>
            <w:szCs w:val="20"/>
          </w:rPr>
          <w:fldChar w:fldCharType="separate"/>
        </w:r>
        <w:r w:rsidR="001E7C10" w:rsidRPr="001E7C10">
          <w:rPr>
            <w:noProof/>
            <w:webHidden/>
            <w:sz w:val="20"/>
            <w:szCs w:val="20"/>
          </w:rPr>
          <w:t>42</w:t>
        </w:r>
        <w:r w:rsidR="001E7C10" w:rsidRPr="001E7C10">
          <w:rPr>
            <w:noProof/>
            <w:webHidden/>
            <w:sz w:val="20"/>
            <w:szCs w:val="20"/>
          </w:rPr>
          <w:fldChar w:fldCharType="end"/>
        </w:r>
      </w:hyperlink>
    </w:p>
    <w:p w14:paraId="65B74848" w14:textId="1A9DCD0B" w:rsidR="00CC6F22" w:rsidRPr="001E7C10" w:rsidRDefault="006B5B3C">
      <w:pPr>
        <w:rPr>
          <w:rFonts w:eastAsiaTheme="majorEastAsia" w:cs="Arial"/>
          <w:bCs/>
          <w:color w:val="007377"/>
          <w:sz w:val="32"/>
          <w:szCs w:val="32"/>
        </w:rPr>
      </w:pPr>
      <w:r w:rsidRPr="001E7C10">
        <w:rPr>
          <w:rFonts w:cs="Arial"/>
          <w:sz w:val="20"/>
          <w:szCs w:val="20"/>
        </w:rPr>
        <w:fldChar w:fldCharType="end"/>
      </w:r>
      <w:bookmarkEnd w:id="0"/>
    </w:p>
    <w:p w14:paraId="6B20911D" w14:textId="31174B7A" w:rsidR="00AF52F5" w:rsidRPr="003530AC" w:rsidRDefault="00C12134" w:rsidP="00CC6F22">
      <w:pPr>
        <w:pStyle w:val="Heading1"/>
      </w:pPr>
      <w:bookmarkStart w:id="1" w:name="_Toc139374195"/>
      <w:r w:rsidRPr="003530AC">
        <w:lastRenderedPageBreak/>
        <w:t xml:space="preserve">About this </w:t>
      </w:r>
      <w:r w:rsidR="003B146C" w:rsidRPr="003530AC">
        <w:t>Document</w:t>
      </w:r>
      <w:bookmarkEnd w:id="1"/>
      <w:r w:rsidR="003B146C" w:rsidRPr="003530AC">
        <w:t xml:space="preserve"> </w:t>
      </w:r>
      <w:r w:rsidR="00AF52F5" w:rsidRPr="003530AC">
        <w:t xml:space="preserve">  </w:t>
      </w:r>
    </w:p>
    <w:p w14:paraId="65B58383" w14:textId="77777777" w:rsidR="00730F87" w:rsidRPr="003530AC" w:rsidRDefault="00134E74" w:rsidP="00183177">
      <w:pPr>
        <w:suppressAutoHyphens/>
        <w:ind w:right="556"/>
        <w:contextualSpacing/>
        <w:rPr>
          <w:rFonts w:cs="Arial"/>
        </w:rPr>
      </w:pPr>
      <w:r w:rsidRPr="003530AC">
        <w:rPr>
          <w:rFonts w:cs="Arial"/>
        </w:rPr>
        <w:t xml:space="preserve">The purpose of this document is to </w:t>
      </w:r>
      <w:r w:rsidR="00724099" w:rsidRPr="003530AC">
        <w:rPr>
          <w:rFonts w:cs="Arial"/>
        </w:rPr>
        <w:t xml:space="preserve">provide a </w:t>
      </w:r>
      <w:r w:rsidR="00AF02DC" w:rsidRPr="003530AC">
        <w:rPr>
          <w:rFonts w:cs="Arial"/>
        </w:rPr>
        <w:t xml:space="preserve">template for a council to draft a </w:t>
      </w:r>
      <w:r w:rsidR="00C50AD3" w:rsidRPr="003530AC">
        <w:rPr>
          <w:rFonts w:cs="Arial"/>
        </w:rPr>
        <w:t>Strategic Outline Case (SOC</w:t>
      </w:r>
      <w:r w:rsidR="00AF02DC" w:rsidRPr="003530AC">
        <w:rPr>
          <w:rFonts w:cs="Arial"/>
        </w:rPr>
        <w:t>)</w:t>
      </w:r>
      <w:r w:rsidR="00F2003D" w:rsidRPr="003530AC">
        <w:rPr>
          <w:rFonts w:cs="Arial"/>
        </w:rPr>
        <w:t>. Th</w:t>
      </w:r>
      <w:r w:rsidR="000126D6" w:rsidRPr="003530AC">
        <w:rPr>
          <w:rFonts w:cs="Arial"/>
        </w:rPr>
        <w:t>is</w:t>
      </w:r>
      <w:r w:rsidR="00F2003D" w:rsidRPr="003530AC">
        <w:rPr>
          <w:rFonts w:cs="Arial"/>
        </w:rPr>
        <w:t xml:space="preserve"> template</w:t>
      </w:r>
      <w:r w:rsidR="000126D6" w:rsidRPr="003530AC">
        <w:rPr>
          <w:rFonts w:cs="Arial"/>
        </w:rPr>
        <w:t xml:space="preserve"> is</w:t>
      </w:r>
      <w:r w:rsidR="00FD5065" w:rsidRPr="003530AC">
        <w:rPr>
          <w:rFonts w:cs="Arial"/>
        </w:rPr>
        <w:t xml:space="preserve"> based upon</w:t>
      </w:r>
      <w:r w:rsidR="002549CF" w:rsidRPr="003530AC">
        <w:rPr>
          <w:rFonts w:cs="Arial"/>
        </w:rPr>
        <w:t xml:space="preserve"> </w:t>
      </w:r>
      <w:r w:rsidR="00DE5FC7" w:rsidRPr="003530AC">
        <w:rPr>
          <w:rFonts w:cs="Arial"/>
        </w:rPr>
        <w:t xml:space="preserve">the </w:t>
      </w:r>
      <w:r w:rsidR="002549CF" w:rsidRPr="003530AC">
        <w:rPr>
          <w:rFonts w:cs="Arial"/>
        </w:rPr>
        <w:t>HM</w:t>
      </w:r>
      <w:r w:rsidR="000126D6" w:rsidRPr="003530AC">
        <w:rPr>
          <w:rFonts w:cs="Arial"/>
        </w:rPr>
        <w:t xml:space="preserve"> </w:t>
      </w:r>
      <w:r w:rsidR="002549CF" w:rsidRPr="003530AC">
        <w:rPr>
          <w:rFonts w:cs="Arial"/>
        </w:rPr>
        <w:t>T</w:t>
      </w:r>
      <w:r w:rsidR="000126D6" w:rsidRPr="003530AC">
        <w:rPr>
          <w:rFonts w:cs="Arial"/>
        </w:rPr>
        <w:t>reasury</w:t>
      </w:r>
      <w:r w:rsidR="002549CF" w:rsidRPr="003530AC">
        <w:rPr>
          <w:rFonts w:cs="Arial"/>
        </w:rPr>
        <w:t xml:space="preserve"> </w:t>
      </w:r>
      <w:r w:rsidR="001E357C" w:rsidRPr="003530AC">
        <w:rPr>
          <w:rFonts w:cs="Arial"/>
        </w:rPr>
        <w:t xml:space="preserve">Green Book </w:t>
      </w:r>
      <w:r w:rsidR="002549CF" w:rsidRPr="003530AC">
        <w:rPr>
          <w:rFonts w:cs="Arial"/>
        </w:rPr>
        <w:t xml:space="preserve">Five Case </w:t>
      </w:r>
      <w:r w:rsidR="00900128" w:rsidRPr="003530AC">
        <w:rPr>
          <w:rFonts w:cs="Arial"/>
        </w:rPr>
        <w:t>Model</w:t>
      </w:r>
      <w:r w:rsidR="00770A2C" w:rsidRPr="003530AC">
        <w:rPr>
          <w:rStyle w:val="FootnoteReference"/>
          <w:rFonts w:cs="Arial"/>
        </w:rPr>
        <w:footnoteReference w:id="2"/>
      </w:r>
      <w:r w:rsidR="00900128" w:rsidRPr="003530AC">
        <w:rPr>
          <w:rFonts w:cs="Arial"/>
        </w:rPr>
        <w:t xml:space="preserve"> and seek</w:t>
      </w:r>
      <w:r w:rsidR="00770A2C" w:rsidRPr="003530AC">
        <w:rPr>
          <w:rFonts w:cs="Arial"/>
        </w:rPr>
        <w:t>s</w:t>
      </w:r>
      <w:r w:rsidR="00900128" w:rsidRPr="003530AC">
        <w:rPr>
          <w:rFonts w:cs="Arial"/>
        </w:rPr>
        <w:t xml:space="preserve"> to follow </w:t>
      </w:r>
      <w:r w:rsidR="00CB2D22" w:rsidRPr="003530AC">
        <w:rPr>
          <w:rFonts w:cs="Arial"/>
        </w:rPr>
        <w:t xml:space="preserve">and build upon </w:t>
      </w:r>
      <w:r w:rsidR="00900128" w:rsidRPr="003530AC">
        <w:rPr>
          <w:rFonts w:cs="Arial"/>
        </w:rPr>
        <w:t xml:space="preserve">the </w:t>
      </w:r>
      <w:r w:rsidR="00CB2D22" w:rsidRPr="003530AC">
        <w:rPr>
          <w:rFonts w:cs="Arial"/>
        </w:rPr>
        <w:t>Better Business Case</w:t>
      </w:r>
      <w:r w:rsidR="00C22957" w:rsidRPr="003530AC">
        <w:rPr>
          <w:rFonts w:cs="Arial"/>
        </w:rPr>
        <w:t>s</w:t>
      </w:r>
      <w:r w:rsidR="00CB2D22" w:rsidRPr="003530AC">
        <w:rPr>
          <w:rFonts w:cs="Arial"/>
        </w:rPr>
        <w:t xml:space="preserve"> Guidance</w:t>
      </w:r>
      <w:r w:rsidR="00C22957" w:rsidRPr="003530AC">
        <w:rPr>
          <w:rFonts w:cs="Arial"/>
        </w:rPr>
        <w:t>.</w:t>
      </w:r>
      <w:r w:rsidR="00994C20" w:rsidRPr="003530AC">
        <w:rPr>
          <w:rFonts w:cs="Arial"/>
        </w:rPr>
        <w:t xml:space="preserve"> </w:t>
      </w:r>
    </w:p>
    <w:p w14:paraId="630210A6" w14:textId="77777777" w:rsidR="00730F87" w:rsidRPr="003530AC" w:rsidRDefault="00730F87" w:rsidP="00183177">
      <w:pPr>
        <w:suppressAutoHyphens/>
        <w:ind w:right="556"/>
        <w:contextualSpacing/>
        <w:rPr>
          <w:rFonts w:cs="Arial"/>
        </w:rPr>
      </w:pPr>
    </w:p>
    <w:p w14:paraId="24D0D11B" w14:textId="5E8D6FFF" w:rsidR="006A4E12" w:rsidRPr="003530AC" w:rsidRDefault="006A4E12" w:rsidP="00183177">
      <w:pPr>
        <w:suppressAutoHyphens/>
        <w:ind w:right="556"/>
        <w:contextualSpacing/>
        <w:rPr>
          <w:rFonts w:cs="Arial"/>
        </w:rPr>
      </w:pPr>
      <w:r w:rsidRPr="003530AC">
        <w:rPr>
          <w:rFonts w:cs="Arial"/>
        </w:rPr>
        <w:t xml:space="preserve">Visit the </w:t>
      </w:r>
      <w:hyperlink r:id="rId11" w:history="1">
        <w:r w:rsidRPr="003530AC">
          <w:rPr>
            <w:rStyle w:val="Hyperlink"/>
            <w:rFonts w:cs="Arial"/>
          </w:rPr>
          <w:t>Net Zero Go</w:t>
        </w:r>
      </w:hyperlink>
      <w:r w:rsidRPr="003530AC">
        <w:rPr>
          <w:rFonts w:cs="Arial"/>
        </w:rPr>
        <w:t xml:space="preserve"> platform </w:t>
      </w:r>
      <w:r w:rsidR="00592F0A" w:rsidRPr="003530AC">
        <w:rPr>
          <w:rFonts w:cs="Arial"/>
        </w:rPr>
        <w:t xml:space="preserve">to find out more about business case development, the Five Case Model, </w:t>
      </w:r>
      <w:r w:rsidR="004F3421" w:rsidRPr="003530AC">
        <w:rPr>
          <w:rFonts w:cs="Arial"/>
        </w:rPr>
        <w:t xml:space="preserve">the </w:t>
      </w:r>
      <w:r w:rsidR="00592F0A" w:rsidRPr="003530AC">
        <w:rPr>
          <w:rFonts w:cs="Arial"/>
        </w:rPr>
        <w:t>Strategic Outline Case (SOC)</w:t>
      </w:r>
      <w:r w:rsidR="004328AC" w:rsidRPr="003530AC">
        <w:rPr>
          <w:rFonts w:cs="Arial"/>
        </w:rPr>
        <w:t>, and t</w:t>
      </w:r>
      <w:r w:rsidR="00A03F80" w:rsidRPr="003530AC">
        <w:rPr>
          <w:rFonts w:cs="Arial"/>
        </w:rPr>
        <w:t>ools for completing th</w:t>
      </w:r>
      <w:r w:rsidR="00A63F75" w:rsidRPr="003530AC">
        <w:rPr>
          <w:rFonts w:cs="Arial"/>
        </w:rPr>
        <w:t>e activities in this document</w:t>
      </w:r>
      <w:r w:rsidR="00592F0A" w:rsidRPr="003530AC">
        <w:rPr>
          <w:rFonts w:cs="Arial"/>
        </w:rPr>
        <w:t>.</w:t>
      </w:r>
    </w:p>
    <w:p w14:paraId="7DFDA05C" w14:textId="371504A5" w:rsidR="00B22666" w:rsidRPr="003530AC" w:rsidRDefault="00B22666" w:rsidP="00183177">
      <w:pPr>
        <w:suppressAutoHyphens/>
        <w:ind w:right="556"/>
        <w:contextualSpacing/>
        <w:rPr>
          <w:spacing w:val="-2"/>
          <w:highlight w:val="cyan"/>
        </w:rPr>
      </w:pPr>
    </w:p>
    <w:p w14:paraId="6D79F970" w14:textId="1E58E591" w:rsidR="0006121C" w:rsidRDefault="0006121C" w:rsidP="00CC6F22">
      <w:pPr>
        <w:pStyle w:val="Heading2"/>
      </w:pPr>
      <w:bookmarkStart w:id="2" w:name="_Toc139374196"/>
      <w:r w:rsidRPr="003530AC">
        <w:t>Guidance on document use</w:t>
      </w:r>
      <w:bookmarkEnd w:id="2"/>
    </w:p>
    <w:p w14:paraId="2D4BA73B" w14:textId="77777777" w:rsidR="002D131E" w:rsidRDefault="002D131E" w:rsidP="002D131E">
      <w:pPr>
        <w:rPr>
          <w:lang w:val="en-US"/>
        </w:rPr>
      </w:pPr>
    </w:p>
    <w:p w14:paraId="72E17E28" w14:textId="77777777" w:rsidR="002D131E" w:rsidRDefault="002D131E" w:rsidP="002D131E">
      <w:r w:rsidRPr="002D131E">
        <w:t>Where substantial suggested text is provided, it is not intended to be used in its entirety but to assist the user in compiling the most useful information, relevant to the project. This information should be streamlined providing references for follow up, when possible, to further information.</w:t>
      </w:r>
    </w:p>
    <w:p w14:paraId="2473BD55" w14:textId="77777777" w:rsidR="002D131E" w:rsidRPr="002D131E" w:rsidRDefault="002D131E" w:rsidP="002D131E"/>
    <w:p w14:paraId="4FB1AE68" w14:textId="77777777" w:rsidR="002D131E" w:rsidRPr="002D131E" w:rsidRDefault="002D131E" w:rsidP="002D131E">
      <w:r w:rsidRPr="002D131E">
        <w:t xml:space="preserve">Graphs and tables are included for illustrative purposes on how these can be replicated with project specific data for the completion of the Strategic Outline Case. </w:t>
      </w:r>
    </w:p>
    <w:p w14:paraId="2C772C0B" w14:textId="77777777" w:rsidR="002D131E" w:rsidRPr="002D131E" w:rsidRDefault="002D131E" w:rsidP="002D131E">
      <w:pPr>
        <w:rPr>
          <w:lang w:val="en-US"/>
        </w:rPr>
      </w:pPr>
    </w:p>
    <w:p w14:paraId="6EDED87C" w14:textId="77777777" w:rsidR="00485709" w:rsidRPr="003530AC" w:rsidRDefault="00485709" w:rsidP="00812233">
      <w:pPr>
        <w:suppressAutoHyphens/>
        <w:ind w:left="1080" w:right="556" w:hanging="360"/>
        <w:contextualSpacing/>
        <w:rPr>
          <w:color w:val="000000" w:themeColor="text1"/>
          <w:spacing w:val="-2"/>
          <w:highlight w:val="cyan"/>
        </w:rPr>
      </w:pPr>
    </w:p>
    <w:tbl>
      <w:tblPr>
        <w:tblStyle w:val="TableGridLight"/>
        <w:tblW w:w="7933" w:type="dxa"/>
        <w:jc w:val="center"/>
        <w:tblCellMar>
          <w:top w:w="28" w:type="dxa"/>
          <w:bottom w:w="28" w:type="dxa"/>
        </w:tblCellMar>
        <w:tblLook w:val="04A0" w:firstRow="1" w:lastRow="0" w:firstColumn="1" w:lastColumn="0" w:noHBand="0" w:noVBand="1"/>
      </w:tblPr>
      <w:tblGrid>
        <w:gridCol w:w="1110"/>
        <w:gridCol w:w="6823"/>
      </w:tblGrid>
      <w:tr w:rsidR="00300DC5" w:rsidRPr="003530AC" w14:paraId="5B563B99" w14:textId="77777777" w:rsidTr="00173893">
        <w:trPr>
          <w:jc w:val="center"/>
        </w:trPr>
        <w:tc>
          <w:tcPr>
            <w:tcW w:w="1110" w:type="dxa"/>
            <w:shd w:val="clear" w:color="auto" w:fill="009FDF"/>
            <w:vAlign w:val="center"/>
          </w:tcPr>
          <w:p w14:paraId="13272B16" w14:textId="2667348E" w:rsidR="00812233" w:rsidRPr="003530AC" w:rsidRDefault="0075262E" w:rsidP="001C2D56">
            <w:pPr>
              <w:suppressAutoHyphens/>
              <w:contextualSpacing/>
              <w:jc w:val="center"/>
              <w:rPr>
                <w:color w:val="000000" w:themeColor="text1"/>
                <w:spacing w:val="-2"/>
                <w:highlight w:val="cyan"/>
              </w:rPr>
            </w:pPr>
            <w:r w:rsidRPr="003530AC">
              <w:rPr>
                <w:noProof/>
              </w:rPr>
              <w:drawing>
                <wp:inline distT="0" distB="0" distL="0" distR="0" wp14:anchorId="15EBADBA" wp14:editId="4E561927">
                  <wp:extent cx="359410" cy="359410"/>
                  <wp:effectExtent l="0" t="0" r="2540" b="2540"/>
                  <wp:docPr id="346519038" name="Graphic 346519038"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803253" name="Graphic 672803253" descr="Lights On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59410" cy="359410"/>
                          </a:xfrm>
                          <a:prstGeom prst="rect">
                            <a:avLst/>
                          </a:prstGeom>
                        </pic:spPr>
                      </pic:pic>
                    </a:graphicData>
                  </a:graphic>
                </wp:inline>
              </w:drawing>
            </w:r>
          </w:p>
        </w:tc>
        <w:tc>
          <w:tcPr>
            <w:tcW w:w="6823" w:type="dxa"/>
          </w:tcPr>
          <w:p w14:paraId="04C126AF" w14:textId="64B1B6FF" w:rsidR="00812233" w:rsidRPr="003530AC" w:rsidRDefault="00173893" w:rsidP="006A2848">
            <w:pPr>
              <w:suppressAutoHyphens/>
              <w:contextualSpacing/>
              <w:rPr>
                <w:color w:val="000000" w:themeColor="text1"/>
                <w:spacing w:val="-2"/>
              </w:rPr>
            </w:pPr>
            <w:r>
              <w:rPr>
                <w:color w:val="000000" w:themeColor="text1"/>
                <w:spacing w:val="-2"/>
              </w:rPr>
              <w:t>Information</w:t>
            </w:r>
            <w:r w:rsidR="00812233" w:rsidRPr="003530AC">
              <w:rPr>
                <w:color w:val="000000" w:themeColor="text1"/>
                <w:spacing w:val="-2"/>
              </w:rPr>
              <w:t xml:space="preserve"> and should be deleted once the Strategic Outline Case is complete.</w:t>
            </w:r>
          </w:p>
          <w:p w14:paraId="60ACAC2E" w14:textId="43593ABF" w:rsidR="00485709" w:rsidRPr="003530AC" w:rsidRDefault="00485709" w:rsidP="006A2848">
            <w:pPr>
              <w:suppressAutoHyphens/>
              <w:contextualSpacing/>
              <w:rPr>
                <w:color w:val="000000" w:themeColor="text1"/>
                <w:spacing w:val="-2"/>
              </w:rPr>
            </w:pPr>
          </w:p>
        </w:tc>
      </w:tr>
      <w:tr w:rsidR="00F467A3" w:rsidRPr="003530AC" w14:paraId="7F595BD4" w14:textId="77777777" w:rsidTr="00CB4F29">
        <w:trPr>
          <w:jc w:val="center"/>
        </w:trPr>
        <w:tc>
          <w:tcPr>
            <w:tcW w:w="1110" w:type="dxa"/>
            <w:shd w:val="clear" w:color="auto" w:fill="6288AA" w:themeFill="accent2" w:themeFillTint="99"/>
            <w:vAlign w:val="center"/>
          </w:tcPr>
          <w:p w14:paraId="3E9BDB02" w14:textId="262C2CA3" w:rsidR="00F467A3" w:rsidRPr="003530AC" w:rsidRDefault="00D76F9F" w:rsidP="001C2D56">
            <w:pPr>
              <w:suppressAutoHyphens/>
              <w:contextualSpacing/>
              <w:jc w:val="center"/>
              <w:rPr>
                <w:noProof/>
              </w:rPr>
            </w:pPr>
            <w:r>
              <w:rPr>
                <w:noProof/>
              </w:rPr>
              <w:drawing>
                <wp:inline distT="0" distB="0" distL="0" distR="0" wp14:anchorId="07B941DC" wp14:editId="1C2A2766">
                  <wp:extent cx="409433" cy="409433"/>
                  <wp:effectExtent l="0" t="0" r="0" b="0"/>
                  <wp:docPr id="12191759" name="Graphic 1" descr="Compa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759" name="Graphic 1" descr="Compass outlin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11349" cy="411349"/>
                          </a:xfrm>
                          <a:prstGeom prst="rect">
                            <a:avLst/>
                          </a:prstGeom>
                        </pic:spPr>
                      </pic:pic>
                    </a:graphicData>
                  </a:graphic>
                </wp:inline>
              </w:drawing>
            </w:r>
          </w:p>
        </w:tc>
        <w:tc>
          <w:tcPr>
            <w:tcW w:w="6823" w:type="dxa"/>
          </w:tcPr>
          <w:p w14:paraId="7C2DAD2C" w14:textId="0E9DCE7B" w:rsidR="00F467A3" w:rsidRDefault="00F467A3" w:rsidP="006A2848">
            <w:pPr>
              <w:suppressAutoHyphens/>
              <w:contextualSpacing/>
              <w:rPr>
                <w:color w:val="000000" w:themeColor="text1"/>
                <w:spacing w:val="-2"/>
              </w:rPr>
            </w:pPr>
            <w:r>
              <w:rPr>
                <w:color w:val="000000" w:themeColor="text1"/>
                <w:spacing w:val="-2"/>
              </w:rPr>
              <w:t xml:space="preserve">Subject Specific information that </w:t>
            </w:r>
            <w:r w:rsidR="002F24D4">
              <w:rPr>
                <w:color w:val="000000" w:themeColor="text1"/>
                <w:spacing w:val="-2"/>
              </w:rPr>
              <w:t>outlines guidance and considerations for a particular project type</w:t>
            </w:r>
          </w:p>
        </w:tc>
      </w:tr>
      <w:tr w:rsidR="00F33687" w:rsidRPr="003530AC" w14:paraId="08FDEB32" w14:textId="77777777" w:rsidTr="00173893">
        <w:trPr>
          <w:jc w:val="center"/>
        </w:trPr>
        <w:tc>
          <w:tcPr>
            <w:tcW w:w="1110" w:type="dxa"/>
            <w:shd w:val="clear" w:color="auto" w:fill="00C18B"/>
            <w:vAlign w:val="center"/>
          </w:tcPr>
          <w:p w14:paraId="16394316" w14:textId="7DE1159B" w:rsidR="00812233" w:rsidRPr="003530AC" w:rsidRDefault="00485709" w:rsidP="001C2D56">
            <w:pPr>
              <w:suppressAutoHyphens/>
              <w:contextualSpacing/>
              <w:jc w:val="center"/>
              <w:rPr>
                <w:color w:val="000000" w:themeColor="text1"/>
                <w:spacing w:val="-2"/>
                <w:highlight w:val="cyan"/>
              </w:rPr>
            </w:pPr>
            <w:r w:rsidRPr="003530AC">
              <w:rPr>
                <w:i/>
                <w:iCs/>
                <w:noProof/>
                <w:color w:val="00B0F0"/>
                <w:spacing w:val="-2"/>
              </w:rPr>
              <w:drawing>
                <wp:inline distT="0" distB="0" distL="0" distR="0" wp14:anchorId="5FA31440" wp14:editId="1B9E682C">
                  <wp:extent cx="359410" cy="359410"/>
                  <wp:effectExtent l="0" t="0" r="2540" b="0"/>
                  <wp:docPr id="1615437719" name="Graphic 1615437719" descr="Meet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605782" name="Graphic 1776605782" descr="Meeting with solid fill"/>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59410" cy="359410"/>
                          </a:xfrm>
                          <a:prstGeom prst="rect">
                            <a:avLst/>
                          </a:prstGeom>
                        </pic:spPr>
                      </pic:pic>
                    </a:graphicData>
                  </a:graphic>
                </wp:inline>
              </w:drawing>
            </w:r>
          </w:p>
        </w:tc>
        <w:tc>
          <w:tcPr>
            <w:tcW w:w="6823" w:type="dxa"/>
          </w:tcPr>
          <w:p w14:paraId="2DCF690D" w14:textId="621960EA" w:rsidR="00812233" w:rsidRPr="003530AC" w:rsidRDefault="00173893" w:rsidP="006A2848">
            <w:pPr>
              <w:suppressAutoHyphens/>
              <w:contextualSpacing/>
              <w:rPr>
                <w:color w:val="000000" w:themeColor="text1"/>
                <w:spacing w:val="-2"/>
              </w:rPr>
            </w:pPr>
            <w:r>
              <w:rPr>
                <w:color w:val="000000" w:themeColor="text1"/>
                <w:spacing w:val="-2"/>
              </w:rPr>
              <w:t>P</w:t>
            </w:r>
            <w:r w:rsidR="00812233" w:rsidRPr="003530AC">
              <w:rPr>
                <w:color w:val="000000" w:themeColor="text1"/>
                <w:spacing w:val="-2"/>
              </w:rPr>
              <w:t>otential workshop activities that may facilitate the collation of information required. These can be deleted on</w:t>
            </w:r>
            <w:r w:rsidR="007A1952" w:rsidRPr="003530AC">
              <w:rPr>
                <w:color w:val="000000" w:themeColor="text1"/>
                <w:spacing w:val="-2"/>
              </w:rPr>
              <w:t>c</w:t>
            </w:r>
            <w:r w:rsidR="00812233" w:rsidRPr="003530AC">
              <w:rPr>
                <w:color w:val="000000" w:themeColor="text1"/>
                <w:spacing w:val="-2"/>
              </w:rPr>
              <w:t>e the workshops have taken place.</w:t>
            </w:r>
          </w:p>
        </w:tc>
      </w:tr>
      <w:tr w:rsidR="00522DF2" w:rsidRPr="003530AC" w14:paraId="53555DEB" w14:textId="77777777" w:rsidTr="007B7682">
        <w:trPr>
          <w:jc w:val="center"/>
        </w:trPr>
        <w:tc>
          <w:tcPr>
            <w:tcW w:w="1110" w:type="dxa"/>
            <w:shd w:val="clear" w:color="auto" w:fill="CFDA00" w:themeFill="accent1"/>
          </w:tcPr>
          <w:p w14:paraId="31284EDC" w14:textId="77777777" w:rsidR="00522DF2" w:rsidRDefault="00522DF2" w:rsidP="007B7682">
            <w:pPr>
              <w:suppressAutoHyphens/>
              <w:contextualSpacing/>
              <w:jc w:val="center"/>
              <w:rPr>
                <w:rFonts w:ascii="Segoe UI" w:hAnsi="Segoe UI" w:cs="Segoe UI"/>
                <w:noProof/>
                <w:color w:val="000000" w:themeColor="text1"/>
              </w:rPr>
            </w:pPr>
            <w:r w:rsidRPr="00655B51">
              <w:rPr>
                <w:rFonts w:cs="Arial"/>
                <w:i/>
                <w:iCs/>
                <w:noProof/>
                <w:color w:val="404040" w:themeColor="text1" w:themeTint="BF"/>
              </w:rPr>
              <w:drawing>
                <wp:inline distT="0" distB="0" distL="0" distR="0" wp14:anchorId="0D00D92A" wp14:editId="13DF68E7">
                  <wp:extent cx="341194" cy="341194"/>
                  <wp:effectExtent l="0" t="0" r="1905" b="1905"/>
                  <wp:docPr id="33570118" name="Graphic 33570118" descr="Statistic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370522" name="Graphic 1853370522" descr="Statistics with solid fill"/>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342720" cy="342720"/>
                          </a:xfrm>
                          <a:prstGeom prst="rect">
                            <a:avLst/>
                          </a:prstGeom>
                        </pic:spPr>
                      </pic:pic>
                    </a:graphicData>
                  </a:graphic>
                </wp:inline>
              </w:drawing>
            </w:r>
          </w:p>
        </w:tc>
        <w:tc>
          <w:tcPr>
            <w:tcW w:w="6823" w:type="dxa"/>
          </w:tcPr>
          <w:p w14:paraId="726622E3" w14:textId="77777777" w:rsidR="00522DF2" w:rsidRPr="003530AC" w:rsidRDefault="00522DF2" w:rsidP="007B7682">
            <w:pPr>
              <w:suppressAutoHyphens/>
              <w:contextualSpacing/>
              <w:rPr>
                <w:color w:val="000000" w:themeColor="text1"/>
                <w:spacing w:val="-2"/>
              </w:rPr>
            </w:pPr>
            <w:r>
              <w:rPr>
                <w:color w:val="000000" w:themeColor="text1"/>
                <w:spacing w:val="-2"/>
              </w:rPr>
              <w:t>Information required that is project or organisation specific</w:t>
            </w:r>
          </w:p>
        </w:tc>
      </w:tr>
      <w:tr w:rsidR="00522DF2" w:rsidRPr="003530AC" w14:paraId="4BEA0814" w14:textId="77777777" w:rsidTr="007B7682">
        <w:trPr>
          <w:jc w:val="center"/>
        </w:trPr>
        <w:tc>
          <w:tcPr>
            <w:tcW w:w="1110" w:type="dxa"/>
            <w:shd w:val="clear" w:color="auto" w:fill="FFF0D9" w:themeFill="accent4" w:themeFillTint="33"/>
          </w:tcPr>
          <w:p w14:paraId="43ADE87E" w14:textId="77777777" w:rsidR="00522DF2" w:rsidRPr="003530AC" w:rsidRDefault="00522DF2" w:rsidP="007B7682">
            <w:pPr>
              <w:suppressAutoHyphens/>
              <w:contextualSpacing/>
              <w:jc w:val="center"/>
              <w:rPr>
                <w:i/>
                <w:iCs/>
                <w:color w:val="000000" w:themeColor="text1"/>
                <w:spacing w:val="-2"/>
                <w:highlight w:val="lightGray"/>
              </w:rPr>
            </w:pPr>
            <w:r w:rsidRPr="003566E8">
              <w:rPr>
                <w:rFonts w:ascii="Segoe UI" w:hAnsi="Segoe UI" w:cs="Segoe UI"/>
                <w:noProof/>
              </w:rPr>
              <w:drawing>
                <wp:inline distT="0" distB="0" distL="0" distR="0" wp14:anchorId="6C44B3B1" wp14:editId="22AE88A3">
                  <wp:extent cx="369418" cy="369418"/>
                  <wp:effectExtent l="0" t="0" r="0" b="0"/>
                  <wp:docPr id="1767823592" name="Graphic 1767823592"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6823" w:type="dxa"/>
          </w:tcPr>
          <w:p w14:paraId="01BD080A" w14:textId="77777777" w:rsidR="00522DF2" w:rsidRPr="003530AC" w:rsidRDefault="00522DF2" w:rsidP="007B7682">
            <w:pPr>
              <w:suppressAutoHyphens/>
              <w:contextualSpacing/>
              <w:rPr>
                <w:color w:val="000000" w:themeColor="text1"/>
                <w:spacing w:val="-2"/>
              </w:rPr>
            </w:pPr>
            <w:r>
              <w:rPr>
                <w:color w:val="000000" w:themeColor="text1"/>
                <w:spacing w:val="-2"/>
              </w:rPr>
              <w:t xml:space="preserve">Suggested additional to copy paste or delete as required </w:t>
            </w:r>
          </w:p>
        </w:tc>
      </w:tr>
      <w:tr w:rsidR="0083519B" w:rsidRPr="003530AC" w14:paraId="0C8E2755" w14:textId="77777777" w:rsidTr="0083519B">
        <w:trPr>
          <w:jc w:val="center"/>
        </w:trPr>
        <w:tc>
          <w:tcPr>
            <w:tcW w:w="1110" w:type="dxa"/>
            <w:shd w:val="clear" w:color="auto" w:fill="FFFFFF" w:themeFill="background1"/>
          </w:tcPr>
          <w:p w14:paraId="2F64E9FC" w14:textId="46DED48D" w:rsidR="0083519B" w:rsidRPr="003566E8" w:rsidRDefault="0083519B" w:rsidP="00397BB8">
            <w:pPr>
              <w:suppressAutoHyphens/>
              <w:contextualSpacing/>
              <w:jc w:val="center"/>
              <w:rPr>
                <w:rFonts w:ascii="Segoe UI" w:hAnsi="Segoe UI" w:cs="Segoe UI"/>
                <w:noProof/>
              </w:rPr>
            </w:pPr>
            <w:r w:rsidRPr="00D87CF7">
              <w:rPr>
                <w:rFonts w:ascii="Segoe UI" w:hAnsi="Segoe UI" w:cs="Segoe UI"/>
                <w:noProof/>
                <w:color w:val="000000" w:themeColor="text1"/>
                <w:spacing w:val="-2"/>
              </w:rPr>
              <w:drawing>
                <wp:inline distT="0" distB="0" distL="0" distR="0" wp14:anchorId="6D8CED9A" wp14:editId="5284189E">
                  <wp:extent cx="309124" cy="309124"/>
                  <wp:effectExtent l="0" t="0" r="0" b="0"/>
                  <wp:docPr id="756149200" name="Graphic 756149200" descr="Docume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183728" name="Graphic 1776183728" descr="Document outline"/>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309124" cy="309124"/>
                          </a:xfrm>
                          <a:prstGeom prst="rect">
                            <a:avLst/>
                          </a:prstGeom>
                        </pic:spPr>
                      </pic:pic>
                    </a:graphicData>
                  </a:graphic>
                </wp:inline>
              </w:drawing>
            </w:r>
          </w:p>
        </w:tc>
        <w:tc>
          <w:tcPr>
            <w:tcW w:w="6823" w:type="dxa"/>
          </w:tcPr>
          <w:p w14:paraId="4D713F17" w14:textId="3A7CF6AF" w:rsidR="0083519B" w:rsidRDefault="0083519B" w:rsidP="006A2848">
            <w:pPr>
              <w:suppressAutoHyphens/>
              <w:contextualSpacing/>
              <w:rPr>
                <w:color w:val="000000" w:themeColor="text1"/>
                <w:spacing w:val="-2"/>
              </w:rPr>
            </w:pPr>
            <w:r>
              <w:rPr>
                <w:color w:val="000000" w:themeColor="text1"/>
                <w:spacing w:val="-2"/>
              </w:rPr>
              <w:t>Highlights where a supporting document is available</w:t>
            </w:r>
          </w:p>
        </w:tc>
      </w:tr>
      <w:tr w:rsidR="0083519B" w:rsidRPr="003530AC" w14:paraId="7DC0CA49" w14:textId="77777777" w:rsidTr="0083519B">
        <w:trPr>
          <w:jc w:val="center"/>
        </w:trPr>
        <w:tc>
          <w:tcPr>
            <w:tcW w:w="1110" w:type="dxa"/>
            <w:shd w:val="clear" w:color="auto" w:fill="FFFFFF" w:themeFill="background1"/>
          </w:tcPr>
          <w:p w14:paraId="1A9879C6" w14:textId="05FBD7D3" w:rsidR="0083519B" w:rsidRPr="003566E8" w:rsidRDefault="0083519B" w:rsidP="00397BB8">
            <w:pPr>
              <w:suppressAutoHyphens/>
              <w:contextualSpacing/>
              <w:jc w:val="center"/>
              <w:rPr>
                <w:rFonts w:ascii="Segoe UI" w:hAnsi="Segoe UI" w:cs="Segoe UI"/>
                <w:noProof/>
              </w:rPr>
            </w:pPr>
            <w:r>
              <w:rPr>
                <w:rFonts w:ascii="Segoe UI" w:hAnsi="Segoe UI" w:cs="Segoe UI"/>
                <w:noProof/>
                <w:color w:val="000000" w:themeColor="text1"/>
              </w:rPr>
              <w:drawing>
                <wp:inline distT="0" distB="0" distL="0" distR="0" wp14:anchorId="29937AD7" wp14:editId="19DC64FF">
                  <wp:extent cx="220717" cy="220717"/>
                  <wp:effectExtent l="0" t="0" r="8255" b="8255"/>
                  <wp:docPr id="965827564" name="Graphic 965827564"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p>
        </w:tc>
        <w:tc>
          <w:tcPr>
            <w:tcW w:w="6823" w:type="dxa"/>
          </w:tcPr>
          <w:p w14:paraId="66845514" w14:textId="1FE5828A" w:rsidR="0083519B" w:rsidRDefault="0083519B" w:rsidP="006A2848">
            <w:pPr>
              <w:suppressAutoHyphens/>
              <w:contextualSpacing/>
              <w:rPr>
                <w:color w:val="000000" w:themeColor="text1"/>
                <w:spacing w:val="-2"/>
              </w:rPr>
            </w:pPr>
            <w:r>
              <w:rPr>
                <w:color w:val="000000" w:themeColor="text1"/>
                <w:spacing w:val="-2"/>
              </w:rPr>
              <w:t xml:space="preserve">Highlights where a supporting link is </w:t>
            </w:r>
            <w:r w:rsidR="00241555">
              <w:rPr>
                <w:color w:val="000000" w:themeColor="text1"/>
                <w:spacing w:val="-2"/>
              </w:rPr>
              <w:t>available</w:t>
            </w:r>
          </w:p>
        </w:tc>
      </w:tr>
      <w:tr w:rsidR="00241555" w:rsidRPr="003530AC" w14:paraId="550E9B2F" w14:textId="77777777" w:rsidTr="0083519B">
        <w:trPr>
          <w:jc w:val="center"/>
        </w:trPr>
        <w:tc>
          <w:tcPr>
            <w:tcW w:w="1110" w:type="dxa"/>
            <w:shd w:val="clear" w:color="auto" w:fill="FFFFFF" w:themeFill="background1"/>
          </w:tcPr>
          <w:p w14:paraId="63D0DBE0" w14:textId="516A965F" w:rsidR="00241555" w:rsidRDefault="00241555" w:rsidP="00397BB8">
            <w:pPr>
              <w:suppressAutoHyphens/>
              <w:contextualSpacing/>
              <w:jc w:val="center"/>
              <w:rPr>
                <w:rFonts w:ascii="Segoe UI" w:hAnsi="Segoe UI" w:cs="Segoe UI"/>
                <w:noProof/>
                <w:color w:val="000000" w:themeColor="text1"/>
              </w:rPr>
            </w:pPr>
            <w:r w:rsidRPr="0005221C">
              <w:rPr>
                <w:rFonts w:ascii="Segoe UI" w:hAnsi="Segoe UI" w:cs="Segoe UI"/>
                <w:noProof/>
                <w:color w:val="000000" w:themeColor="text1"/>
                <w:highlight w:val="green"/>
              </w:rPr>
              <w:t>[ … ]</w:t>
            </w:r>
          </w:p>
        </w:tc>
        <w:tc>
          <w:tcPr>
            <w:tcW w:w="6823" w:type="dxa"/>
          </w:tcPr>
          <w:p w14:paraId="050C1AB0" w14:textId="77777777" w:rsidR="00241555" w:rsidRDefault="00241555" w:rsidP="006A2848">
            <w:pPr>
              <w:suppressAutoHyphens/>
              <w:contextualSpacing/>
              <w:rPr>
                <w:color w:val="000000" w:themeColor="text1"/>
                <w:spacing w:val="-2"/>
              </w:rPr>
            </w:pPr>
            <w:r w:rsidRPr="003530AC">
              <w:rPr>
                <w:color w:val="000000" w:themeColor="text1"/>
                <w:spacing w:val="-2"/>
              </w:rPr>
              <w:t xml:space="preserve">In specific sections, there will be items to define. These items are identified in square brackets </w:t>
            </w:r>
            <w:proofErr w:type="gramStart"/>
            <w:r w:rsidRPr="003530AC">
              <w:rPr>
                <w:color w:val="000000" w:themeColor="text1"/>
                <w:spacing w:val="-2"/>
              </w:rPr>
              <w:t>[  ]</w:t>
            </w:r>
            <w:proofErr w:type="gramEnd"/>
          </w:p>
          <w:p w14:paraId="5E8FFDF5" w14:textId="166DD1ED" w:rsidR="002D131E" w:rsidRPr="007C5991" w:rsidRDefault="002D131E" w:rsidP="007C5991">
            <w:pPr>
              <w:suppressAutoHyphens/>
              <w:ind w:left="1080" w:right="556" w:hanging="360"/>
              <w:contextualSpacing/>
              <w:rPr>
                <w:color w:val="000000" w:themeColor="text1"/>
                <w:spacing w:val="-2"/>
              </w:rPr>
            </w:pPr>
          </w:p>
        </w:tc>
      </w:tr>
    </w:tbl>
    <w:p w14:paraId="0C718453" w14:textId="330F69EE" w:rsidR="007E5EE8" w:rsidRPr="003530AC" w:rsidRDefault="007E5EE8" w:rsidP="007E5EE8">
      <w:pPr>
        <w:suppressAutoHyphens/>
        <w:ind w:right="556"/>
        <w:contextualSpacing/>
        <w:rPr>
          <w:color w:val="000000" w:themeColor="text1"/>
          <w:spacing w:val="-2"/>
          <w:highlight w:val="cyan"/>
        </w:rPr>
      </w:pPr>
    </w:p>
    <w:p w14:paraId="33A02DA1" w14:textId="77777777" w:rsidR="00CF78AA" w:rsidRDefault="00CF78AA" w:rsidP="00CF78AA">
      <w:pPr>
        <w:pStyle w:val="ListParagraph"/>
        <w:numPr>
          <w:ilvl w:val="0"/>
          <w:numId w:val="0"/>
        </w:numPr>
        <w:suppressAutoHyphens/>
        <w:ind w:left="1440" w:right="556"/>
        <w:contextualSpacing/>
        <w:rPr>
          <w:color w:val="000000" w:themeColor="text1"/>
          <w:spacing w:val="-2"/>
        </w:rPr>
      </w:pPr>
    </w:p>
    <w:p w14:paraId="5EC04FD2" w14:textId="3341DD53" w:rsidR="00CF78AA" w:rsidRDefault="00CF78AA" w:rsidP="00CF78AA">
      <w:pPr>
        <w:pStyle w:val="Heading2"/>
      </w:pPr>
      <w:bookmarkStart w:id="3" w:name="_Toc139374197"/>
      <w:r>
        <w:t>Working with Stakeholders</w:t>
      </w:r>
      <w:bookmarkEnd w:id="3"/>
    </w:p>
    <w:p w14:paraId="7670A9A8" w14:textId="77777777" w:rsidR="00CF78AA" w:rsidRPr="00CF78AA" w:rsidRDefault="00CF78AA" w:rsidP="00CF78AA">
      <w:pPr>
        <w:rPr>
          <w:lang w:val="en-US"/>
        </w:rPr>
      </w:pPr>
    </w:p>
    <w:p w14:paraId="58A8EDFD" w14:textId="77777777" w:rsidR="00A22F03" w:rsidRDefault="00CD7CEC" w:rsidP="00406AE7">
      <w:pPr>
        <w:suppressAutoHyphens/>
        <w:ind w:right="556"/>
        <w:contextualSpacing/>
        <w:rPr>
          <w:color w:val="000000" w:themeColor="text1"/>
          <w:spacing w:val="-2"/>
        </w:rPr>
      </w:pPr>
      <w:r w:rsidRPr="00CF78AA">
        <w:rPr>
          <w:color w:val="000000" w:themeColor="text1"/>
          <w:spacing w:val="-2"/>
        </w:rPr>
        <w:t xml:space="preserve">Experience demonstrates that an SOC is best developed </w:t>
      </w:r>
      <w:r w:rsidR="00546CFE" w:rsidRPr="00CF78AA">
        <w:rPr>
          <w:color w:val="000000" w:themeColor="text1"/>
          <w:spacing w:val="-2"/>
        </w:rPr>
        <w:t>through</w:t>
      </w:r>
      <w:r w:rsidRPr="00CF78AA">
        <w:rPr>
          <w:color w:val="000000" w:themeColor="text1"/>
          <w:spacing w:val="-2"/>
        </w:rPr>
        <w:t xml:space="preserve"> workshops, involving key stakeholders, at critical phases of a project’s development. This can facilitate the collation of information and add immeasurably to the robustness of the case and, consequently, to the approval and successful delivery of the project. </w:t>
      </w:r>
    </w:p>
    <w:p w14:paraId="2E15ED2E" w14:textId="77777777" w:rsidR="00A22F03" w:rsidRDefault="00CD7CEC" w:rsidP="00406AE7">
      <w:pPr>
        <w:suppressAutoHyphens/>
        <w:ind w:right="556"/>
        <w:contextualSpacing/>
        <w:rPr>
          <w:color w:val="000000" w:themeColor="text1"/>
          <w:spacing w:val="-2"/>
        </w:rPr>
      </w:pPr>
      <w:r w:rsidRPr="00CF78AA">
        <w:rPr>
          <w:color w:val="000000" w:themeColor="text1"/>
          <w:spacing w:val="-2"/>
        </w:rPr>
        <w:lastRenderedPageBreak/>
        <w:t xml:space="preserve">The number of workshops required will depend on the complexity of the project and resources available to deploy. </w:t>
      </w:r>
    </w:p>
    <w:p w14:paraId="0EE36E3B" w14:textId="77777777" w:rsidR="00A22F03" w:rsidRDefault="00A22F03" w:rsidP="00406AE7">
      <w:pPr>
        <w:suppressAutoHyphens/>
        <w:ind w:right="556"/>
        <w:contextualSpacing/>
        <w:rPr>
          <w:color w:val="000000" w:themeColor="text1"/>
          <w:spacing w:val="-2"/>
        </w:rPr>
      </w:pPr>
    </w:p>
    <w:p w14:paraId="007A07B4" w14:textId="1A38C4D2" w:rsidR="00CD7CEC" w:rsidRDefault="00CD7CEC" w:rsidP="00406AE7">
      <w:pPr>
        <w:suppressAutoHyphens/>
        <w:ind w:right="556"/>
        <w:contextualSpacing/>
        <w:rPr>
          <w:color w:val="000000" w:themeColor="text1"/>
          <w:spacing w:val="-2"/>
        </w:rPr>
      </w:pPr>
      <w:r w:rsidRPr="00CF78AA">
        <w:rPr>
          <w:color w:val="000000" w:themeColor="text1"/>
          <w:spacing w:val="-2"/>
        </w:rPr>
        <w:t xml:space="preserve">Green boxes within the guidance propose potential workshop activities that may facilitate the collation of information required. </w:t>
      </w:r>
    </w:p>
    <w:p w14:paraId="764AE905" w14:textId="77777777" w:rsidR="00406AE7" w:rsidRDefault="00406AE7" w:rsidP="00CF78AA">
      <w:pPr>
        <w:suppressAutoHyphens/>
        <w:ind w:left="360" w:right="556"/>
        <w:contextualSpacing/>
        <w:rPr>
          <w:color w:val="000000" w:themeColor="text1"/>
          <w:spacing w:val="-2"/>
        </w:rPr>
      </w:pPr>
    </w:p>
    <w:p w14:paraId="1F3449DE" w14:textId="77777777" w:rsidR="00406AE7" w:rsidRPr="008B5B19" w:rsidRDefault="00406AE7" w:rsidP="00406AE7">
      <w:pPr>
        <w:pStyle w:val="Heading2"/>
      </w:pPr>
      <w:bookmarkStart w:id="4" w:name="_Toc138925268"/>
      <w:bookmarkStart w:id="5" w:name="_Toc139374198"/>
      <w:r w:rsidRPr="008B5B19">
        <w:t>Green Book supplementary guidance</w:t>
      </w:r>
      <w:bookmarkEnd w:id="4"/>
      <w:bookmarkEnd w:id="5"/>
    </w:p>
    <w:p w14:paraId="3402964D" w14:textId="77777777" w:rsidR="00406AE7" w:rsidRPr="001F78E8" w:rsidRDefault="00406AE7" w:rsidP="00406AE7">
      <w:pPr>
        <w:rPr>
          <w:highlight w:val="cyan"/>
        </w:rPr>
      </w:pPr>
    </w:p>
    <w:p w14:paraId="624CDAD7" w14:textId="77777777" w:rsidR="00406AE7" w:rsidRPr="005C4D55" w:rsidRDefault="00406AE7" w:rsidP="00406AE7">
      <w:pPr>
        <w:rPr>
          <w:iCs/>
        </w:rPr>
      </w:pPr>
      <w:r w:rsidRPr="005C4D55">
        <w:rPr>
          <w:iCs/>
        </w:rPr>
        <w:t>Various supplementary guidance documents have been published by HM Treasury which build upon the original guidance. Some of these should be considered in relation to all projects, for example:</w:t>
      </w:r>
    </w:p>
    <w:p w14:paraId="39746643" w14:textId="77777777" w:rsidR="00406AE7" w:rsidRPr="005C4D55" w:rsidRDefault="00406AE7" w:rsidP="00406AE7">
      <w:pPr>
        <w:rPr>
          <w:iCs/>
        </w:rPr>
      </w:pPr>
    </w:p>
    <w:p w14:paraId="4183F15B" w14:textId="77777777" w:rsidR="00406AE7" w:rsidRPr="005C4D55" w:rsidRDefault="00406AE7" w:rsidP="006368F8">
      <w:pPr>
        <w:pStyle w:val="ListParagraph"/>
        <w:numPr>
          <w:ilvl w:val="0"/>
          <w:numId w:val="29"/>
        </w:numPr>
        <w:rPr>
          <w:iCs/>
        </w:rPr>
      </w:pPr>
      <w:r w:rsidRPr="005C4D55">
        <w:rPr>
          <w:iCs/>
        </w:rPr>
        <w:t>Accounting for the effects of climate change</w:t>
      </w:r>
      <w:r w:rsidRPr="005C4D55">
        <w:rPr>
          <w:iCs/>
          <w:vertAlign w:val="superscript"/>
        </w:rPr>
        <w:footnoteReference w:id="3"/>
      </w:r>
      <w:r w:rsidRPr="005C4D55">
        <w:rPr>
          <w:iCs/>
        </w:rPr>
        <w:t>; and</w:t>
      </w:r>
    </w:p>
    <w:p w14:paraId="7DCF01CD" w14:textId="77777777" w:rsidR="00406AE7" w:rsidRPr="005C4D55" w:rsidRDefault="00406AE7" w:rsidP="006368F8">
      <w:pPr>
        <w:pStyle w:val="ListParagraph"/>
        <w:numPr>
          <w:ilvl w:val="0"/>
          <w:numId w:val="29"/>
        </w:numPr>
        <w:rPr>
          <w:iCs/>
        </w:rPr>
      </w:pPr>
      <w:r w:rsidRPr="005C4D55">
        <w:rPr>
          <w:iCs/>
        </w:rPr>
        <w:t>Valuation of energy use and greenhouse gas emissions for appraisal</w:t>
      </w:r>
      <w:r w:rsidRPr="005C4D55">
        <w:rPr>
          <w:rStyle w:val="FootnoteReference"/>
          <w:iCs/>
        </w:rPr>
        <w:footnoteReference w:id="4"/>
      </w:r>
      <w:r w:rsidRPr="005C4D55">
        <w:rPr>
          <w:iCs/>
        </w:rPr>
        <w:t>.</w:t>
      </w:r>
    </w:p>
    <w:p w14:paraId="09851C33" w14:textId="77777777" w:rsidR="00406AE7" w:rsidRPr="005C4D55" w:rsidRDefault="00406AE7" w:rsidP="00406AE7">
      <w:pPr>
        <w:rPr>
          <w:iCs/>
        </w:rPr>
      </w:pPr>
    </w:p>
    <w:p w14:paraId="5297746B" w14:textId="77777777" w:rsidR="00406AE7" w:rsidRPr="000E212F" w:rsidRDefault="00406AE7" w:rsidP="00406AE7">
      <w:pPr>
        <w:rPr>
          <w:iCs/>
          <w:color w:val="0000FF"/>
          <w:u w:val="single"/>
        </w:rPr>
      </w:pPr>
      <w:r w:rsidRPr="005C4D55">
        <w:rPr>
          <w:iCs/>
        </w:rPr>
        <w:t xml:space="preserve">Some of the guidance documents are for specific types of </w:t>
      </w:r>
      <w:proofErr w:type="gramStart"/>
      <w:r w:rsidRPr="005C4D55">
        <w:rPr>
          <w:iCs/>
        </w:rPr>
        <w:t>project</w:t>
      </w:r>
      <w:proofErr w:type="gramEnd"/>
      <w:r w:rsidRPr="005C4D55">
        <w:rPr>
          <w:iCs/>
        </w:rPr>
        <w:t xml:space="preserve">, for example: transport, health, competition, crime, asset valuation, etc. The full range of supplementary guidance documents can be found </w:t>
      </w:r>
      <w:r>
        <w:rPr>
          <w:iCs/>
        </w:rPr>
        <w:t>on the Gov website.</w:t>
      </w:r>
      <w:r>
        <w:rPr>
          <w:rStyle w:val="FootnoteReference"/>
          <w:iCs/>
        </w:rPr>
        <w:footnoteReference w:id="5"/>
      </w:r>
    </w:p>
    <w:p w14:paraId="175A06F0" w14:textId="77777777" w:rsidR="00406AE7" w:rsidRDefault="00406AE7" w:rsidP="00406AE7"/>
    <w:p w14:paraId="42648FBD" w14:textId="4B8001A9" w:rsidR="00DE2197" w:rsidRDefault="00A22F03" w:rsidP="00A22F03">
      <w:pPr>
        <w:pStyle w:val="Heading2"/>
      </w:pPr>
      <w:bookmarkStart w:id="6" w:name="_Toc139374199"/>
      <w:r w:rsidRPr="00805902">
        <w:t xml:space="preserve">Solar PV </w:t>
      </w:r>
      <w:r w:rsidR="00403B61">
        <w:t xml:space="preserve">specific </w:t>
      </w:r>
      <w:r w:rsidRPr="00805902">
        <w:t>guidance and further reading</w:t>
      </w:r>
      <w:bookmarkEnd w:id="6"/>
    </w:p>
    <w:p w14:paraId="335472CB" w14:textId="696BAA0D" w:rsidR="00E878E8" w:rsidRPr="00D856E4" w:rsidRDefault="00E878E8" w:rsidP="00D856E4"/>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71"/>
        <w:gridCol w:w="8722"/>
      </w:tblGrid>
      <w:tr w:rsidR="00D87CF7" w:rsidRPr="00D87CF7" w14:paraId="1FC7458B" w14:textId="77777777" w:rsidTr="00D87CF7">
        <w:tc>
          <w:tcPr>
            <w:tcW w:w="9493" w:type="dxa"/>
            <w:gridSpan w:val="2"/>
            <w:shd w:val="clear" w:color="auto" w:fill="F2F2F2" w:themeFill="background1" w:themeFillShade="F2"/>
          </w:tcPr>
          <w:p w14:paraId="1B0B68FC" w14:textId="77777777" w:rsidR="00743E08" w:rsidRPr="00D87CF7" w:rsidRDefault="00743E08" w:rsidP="00E83A0D">
            <w:pPr>
              <w:jc w:val="right"/>
              <w:rPr>
                <w:rFonts w:ascii="Segoe UI" w:hAnsi="Segoe UI" w:cs="Segoe UI"/>
                <w:noProof/>
                <w:color w:val="000000" w:themeColor="text1"/>
              </w:rPr>
            </w:pPr>
          </w:p>
        </w:tc>
      </w:tr>
      <w:tr w:rsidR="00D87CF7" w:rsidRPr="00D87CF7" w14:paraId="17B06A8A" w14:textId="77777777" w:rsidTr="00D87CF7">
        <w:tc>
          <w:tcPr>
            <w:tcW w:w="771" w:type="dxa"/>
            <w:shd w:val="clear" w:color="auto" w:fill="F2F2F2" w:themeFill="background1" w:themeFillShade="F2"/>
          </w:tcPr>
          <w:p w14:paraId="6D430964" w14:textId="77777777" w:rsidR="00743E08" w:rsidRPr="00D87CF7" w:rsidRDefault="00743E08" w:rsidP="00E83A0D">
            <w:pPr>
              <w:rPr>
                <w:rFonts w:ascii="Segoe UI" w:hAnsi="Segoe UI" w:cs="Segoe UI"/>
                <w:b/>
                <w:color w:val="000000" w:themeColor="text1"/>
              </w:rPr>
            </w:pPr>
            <w:r w:rsidRPr="00D87CF7">
              <w:rPr>
                <w:rFonts w:ascii="Segoe UI" w:hAnsi="Segoe UI" w:cs="Segoe UI"/>
                <w:noProof/>
                <w:color w:val="000000" w:themeColor="text1"/>
                <w:spacing w:val="-2"/>
              </w:rPr>
              <w:drawing>
                <wp:inline distT="0" distB="0" distL="0" distR="0" wp14:anchorId="0744C07F" wp14:editId="7516C980">
                  <wp:extent cx="309124" cy="309124"/>
                  <wp:effectExtent l="0" t="0" r="0" b="0"/>
                  <wp:docPr id="1776183728" name="Graphic 1776183728" descr="Docume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183728" name="Graphic 1776183728" descr="Document outline"/>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309124" cy="309124"/>
                          </a:xfrm>
                          <a:prstGeom prst="rect">
                            <a:avLst/>
                          </a:prstGeom>
                        </pic:spPr>
                      </pic:pic>
                    </a:graphicData>
                  </a:graphic>
                </wp:inline>
              </w:drawing>
            </w:r>
          </w:p>
        </w:tc>
        <w:tc>
          <w:tcPr>
            <w:tcW w:w="8722" w:type="dxa"/>
            <w:shd w:val="clear" w:color="auto" w:fill="F2F2F2" w:themeFill="background1" w:themeFillShade="F2"/>
          </w:tcPr>
          <w:p w14:paraId="515C76F3" w14:textId="591D9F54" w:rsidR="00323579" w:rsidRPr="00D87CF7" w:rsidRDefault="00323579" w:rsidP="00323579">
            <w:pPr>
              <w:ind w:right="1037"/>
              <w:jc w:val="both"/>
              <w:rPr>
                <w:rFonts w:ascii="Segoe UI" w:hAnsi="Segoe UI" w:cs="Segoe UI"/>
                <w:color w:val="000000" w:themeColor="text1"/>
              </w:rPr>
            </w:pPr>
            <w:r w:rsidRPr="00D87CF7">
              <w:rPr>
                <w:rFonts w:ascii="Segoe UI" w:hAnsi="Segoe UI" w:cs="Segoe UI"/>
                <w:color w:val="000000" w:themeColor="text1"/>
              </w:rPr>
              <w:t xml:space="preserve">This document should also be read in conjunction with the </w:t>
            </w:r>
            <w:r w:rsidRPr="00A22F03">
              <w:rPr>
                <w:rFonts w:ascii="Segoe UI" w:hAnsi="Segoe UI" w:cs="Segoe UI"/>
                <w:b/>
                <w:bCs/>
                <w:color w:val="000000" w:themeColor="text1"/>
              </w:rPr>
              <w:t xml:space="preserve">Renewable Energy Good Practice </w:t>
            </w:r>
            <w:r w:rsidR="0046016C" w:rsidRPr="00A22F03">
              <w:rPr>
                <w:rFonts w:ascii="Segoe UI" w:hAnsi="Segoe UI" w:cs="Segoe UI"/>
                <w:b/>
                <w:bCs/>
                <w:color w:val="000000" w:themeColor="text1"/>
              </w:rPr>
              <w:t>Guide</w:t>
            </w:r>
            <w:r w:rsidR="0046016C" w:rsidRPr="00D87CF7">
              <w:rPr>
                <w:rFonts w:ascii="Segoe UI" w:hAnsi="Segoe UI" w:cs="Segoe UI"/>
                <w:color w:val="000000" w:themeColor="text1"/>
              </w:rPr>
              <w:t xml:space="preserve"> originally</w:t>
            </w:r>
            <w:r w:rsidRPr="00D87CF7">
              <w:rPr>
                <w:rFonts w:ascii="Segoe UI" w:hAnsi="Segoe UI" w:cs="Segoe UI"/>
                <w:color w:val="000000" w:themeColor="text1"/>
              </w:rPr>
              <w:t xml:space="preserve"> published by Local Partnerships in September 2020. This guidance has been written to be accessible to a non-technical audience, the guide also provides practitioner insights for the more technical reader. A wide range of topics contemplated in this SOC are covered, with the intention of providing an overview of the topic, whilst also providing guidance at a more practical level in some areas. The guidance considers both self-developed schemes and the opportunities to acquire schemes from private sector developers.</w:t>
            </w:r>
          </w:p>
          <w:p w14:paraId="770EBE64" w14:textId="77777777" w:rsidR="00BA4289" w:rsidRPr="00D87CF7" w:rsidRDefault="00BA4289" w:rsidP="00323579">
            <w:pPr>
              <w:ind w:right="1037"/>
              <w:jc w:val="both"/>
              <w:rPr>
                <w:color w:val="000000" w:themeColor="text1"/>
              </w:rPr>
            </w:pPr>
          </w:p>
          <w:p w14:paraId="2F869436" w14:textId="4AAB8978" w:rsidR="00743E08" w:rsidRPr="0046016C" w:rsidRDefault="00CD2CA7" w:rsidP="00323579">
            <w:pPr>
              <w:ind w:right="1037"/>
              <w:jc w:val="both"/>
              <w:rPr>
                <w:rFonts w:ascii="Segoe UI" w:hAnsi="Segoe UI" w:cs="Segoe UI"/>
                <w:color w:val="000000" w:themeColor="text1"/>
                <w:sz w:val="24"/>
                <w:szCs w:val="24"/>
              </w:rPr>
            </w:pPr>
            <w:r>
              <w:rPr>
                <w:rFonts w:ascii="Segoe UI" w:hAnsi="Segoe UI" w:cs="Segoe UI"/>
                <w:noProof/>
                <w:color w:val="000000" w:themeColor="text1"/>
              </w:rPr>
              <w:drawing>
                <wp:inline distT="0" distB="0" distL="0" distR="0" wp14:anchorId="31C59471" wp14:editId="4BCEE2A9">
                  <wp:extent cx="220717" cy="220717"/>
                  <wp:effectExtent l="0" t="0" r="8255" b="8255"/>
                  <wp:docPr id="1741083634" name="Graphic 7"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r>
              <w:rPr>
                <w:rFonts w:ascii="Segoe UI" w:hAnsi="Segoe UI" w:cs="Segoe UI"/>
                <w:color w:val="000000" w:themeColor="text1"/>
                <w:sz w:val="22"/>
                <w:szCs w:val="22"/>
              </w:rPr>
              <w:t xml:space="preserve"> </w:t>
            </w:r>
            <w:hyperlink r:id="rId26" w:history="1">
              <w:r w:rsidR="00890CDB" w:rsidRPr="0046016C">
                <w:rPr>
                  <w:rStyle w:val="Hyperlink"/>
                  <w:rFonts w:ascii="Segoe UI" w:eastAsiaTheme="majorEastAsia" w:hAnsi="Segoe UI" w:cs="Segoe UI"/>
                  <w:color w:val="000000" w:themeColor="text1"/>
                  <w:sz w:val="22"/>
                  <w:szCs w:val="22"/>
                </w:rPr>
                <w:t>Renewable Energy Good Practice Guidance</w:t>
              </w:r>
            </w:hyperlink>
          </w:p>
          <w:p w14:paraId="3FCC323F" w14:textId="58854AAE" w:rsidR="00BA4289" w:rsidRPr="00D87CF7" w:rsidRDefault="00BA4289" w:rsidP="00323579">
            <w:pPr>
              <w:ind w:right="1037"/>
              <w:jc w:val="both"/>
              <w:rPr>
                <w:rFonts w:ascii="Segoe UI" w:hAnsi="Segoe UI" w:cs="Segoe UI"/>
                <w:color w:val="000000" w:themeColor="text1"/>
                <w:sz w:val="22"/>
                <w:szCs w:val="22"/>
              </w:rPr>
            </w:pPr>
          </w:p>
        </w:tc>
      </w:tr>
      <w:tr w:rsidR="00D87CF7" w:rsidRPr="00D87CF7" w14:paraId="549437A8" w14:textId="77777777" w:rsidTr="00D87CF7">
        <w:tc>
          <w:tcPr>
            <w:tcW w:w="771" w:type="dxa"/>
            <w:shd w:val="clear" w:color="auto" w:fill="F2F2F2" w:themeFill="background1" w:themeFillShade="F2"/>
          </w:tcPr>
          <w:p w14:paraId="65F3E6D4" w14:textId="30E9D5AC" w:rsidR="00743E08" w:rsidRPr="00D87CF7" w:rsidRDefault="003D7234" w:rsidP="00E83A0D">
            <w:pPr>
              <w:rPr>
                <w:rFonts w:ascii="Segoe UI" w:hAnsi="Segoe UI" w:cs="Segoe UI"/>
                <w:noProof/>
                <w:color w:val="000000" w:themeColor="text1"/>
                <w:spacing w:val="-2"/>
              </w:rPr>
            </w:pPr>
            <w:r w:rsidRPr="00D87CF7">
              <w:rPr>
                <w:rFonts w:ascii="Segoe UI" w:hAnsi="Segoe UI" w:cs="Segoe UI"/>
                <w:noProof/>
                <w:color w:val="000000" w:themeColor="text1"/>
                <w:spacing w:val="-2"/>
              </w:rPr>
              <w:drawing>
                <wp:inline distT="0" distB="0" distL="0" distR="0" wp14:anchorId="15B6EE38" wp14:editId="25DD9FCE">
                  <wp:extent cx="309124" cy="309124"/>
                  <wp:effectExtent l="0" t="0" r="0" b="0"/>
                  <wp:docPr id="1144434341" name="Graphic 1144434341" descr="Docume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183728" name="Graphic 1776183728" descr="Document outline"/>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309124" cy="309124"/>
                          </a:xfrm>
                          <a:prstGeom prst="rect">
                            <a:avLst/>
                          </a:prstGeom>
                        </pic:spPr>
                      </pic:pic>
                    </a:graphicData>
                  </a:graphic>
                </wp:inline>
              </w:drawing>
            </w:r>
          </w:p>
        </w:tc>
        <w:tc>
          <w:tcPr>
            <w:tcW w:w="8722" w:type="dxa"/>
            <w:shd w:val="clear" w:color="auto" w:fill="F2F2F2" w:themeFill="background1" w:themeFillShade="F2"/>
          </w:tcPr>
          <w:p w14:paraId="22E88A9D" w14:textId="77777777" w:rsidR="00743E08" w:rsidRPr="00D87CF7" w:rsidRDefault="003D7234" w:rsidP="00E83A0D">
            <w:pPr>
              <w:ind w:right="1037"/>
              <w:jc w:val="both"/>
              <w:rPr>
                <w:rFonts w:ascii="Segoe UI" w:hAnsi="Segoe UI" w:cs="Segoe UI"/>
                <w:color w:val="000000" w:themeColor="text1"/>
                <w:sz w:val="22"/>
                <w:szCs w:val="22"/>
              </w:rPr>
            </w:pPr>
            <w:r w:rsidRPr="00D87CF7">
              <w:rPr>
                <w:rFonts w:ascii="Segoe UI" w:hAnsi="Segoe UI" w:cs="Segoe UI"/>
                <w:color w:val="000000" w:themeColor="text1"/>
                <w:sz w:val="22"/>
                <w:szCs w:val="22"/>
              </w:rPr>
              <w:t xml:space="preserve">Any engagement with the renewables industry will involve a degree of technical language and common terms. It is not necessary to have a detailed technical vocabulary, however an understanding of some of the basic terms and concepts will aid understanding. The Renewable Energy Good Practice Guide also contains a </w:t>
            </w:r>
            <w:r w:rsidRPr="000164A5">
              <w:rPr>
                <w:rFonts w:ascii="Segoe UI" w:hAnsi="Segoe UI" w:cs="Segoe UI"/>
                <w:b/>
                <w:bCs/>
                <w:color w:val="000000" w:themeColor="text1"/>
                <w:sz w:val="22"/>
                <w:szCs w:val="22"/>
              </w:rPr>
              <w:t>Glossary of terms</w:t>
            </w:r>
            <w:r w:rsidRPr="00D87CF7">
              <w:rPr>
                <w:rFonts w:ascii="Segoe UI" w:hAnsi="Segoe UI" w:cs="Segoe UI"/>
                <w:color w:val="000000" w:themeColor="text1"/>
                <w:sz w:val="22"/>
                <w:szCs w:val="22"/>
              </w:rPr>
              <w:t>.</w:t>
            </w:r>
          </w:p>
          <w:p w14:paraId="0A2735CC" w14:textId="77777777" w:rsidR="004A7E53" w:rsidRPr="00D87CF7" w:rsidRDefault="004A7E53" w:rsidP="00E83A0D">
            <w:pPr>
              <w:ind w:right="1037"/>
              <w:jc w:val="both"/>
              <w:rPr>
                <w:rFonts w:ascii="Segoe UI" w:hAnsi="Segoe UI" w:cs="Segoe UI"/>
                <w:color w:val="000000" w:themeColor="text1"/>
                <w:sz w:val="22"/>
                <w:szCs w:val="22"/>
              </w:rPr>
            </w:pPr>
          </w:p>
          <w:p w14:paraId="5BAFAC4A" w14:textId="044CC7F4" w:rsidR="004A7E53" w:rsidRPr="00D87CF7" w:rsidRDefault="00CD2CA7" w:rsidP="00E83A0D">
            <w:pPr>
              <w:ind w:right="1037"/>
              <w:jc w:val="both"/>
              <w:rPr>
                <w:rFonts w:ascii="Segoe UI" w:hAnsi="Segoe UI" w:cs="Segoe UI"/>
                <w:color w:val="000000" w:themeColor="text1"/>
                <w:sz w:val="22"/>
                <w:szCs w:val="22"/>
              </w:rPr>
            </w:pPr>
            <w:r>
              <w:rPr>
                <w:rFonts w:ascii="Segoe UI" w:hAnsi="Segoe UI" w:cs="Segoe UI"/>
                <w:noProof/>
                <w:color w:val="000000" w:themeColor="text1"/>
              </w:rPr>
              <w:drawing>
                <wp:inline distT="0" distB="0" distL="0" distR="0" wp14:anchorId="109F9351" wp14:editId="54E33C54">
                  <wp:extent cx="220717" cy="220717"/>
                  <wp:effectExtent l="0" t="0" r="8255" b="8255"/>
                  <wp:docPr id="1732126561" name="Graphic 1732126561"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r>
              <w:rPr>
                <w:rFonts w:ascii="Segoe UI" w:hAnsi="Segoe UI" w:cs="Segoe UI"/>
                <w:color w:val="000000" w:themeColor="text1"/>
              </w:rPr>
              <w:t xml:space="preserve"> </w:t>
            </w:r>
            <w:hyperlink r:id="rId27" w:history="1">
              <w:r w:rsidR="004A7E53" w:rsidRPr="00D87CF7">
                <w:rPr>
                  <w:rStyle w:val="Hyperlink"/>
                  <w:rFonts w:ascii="Segoe UI" w:hAnsi="Segoe UI" w:cs="Segoe UI"/>
                  <w:color w:val="000000" w:themeColor="text1"/>
                  <w:sz w:val="22"/>
                  <w:szCs w:val="22"/>
                  <w:lang w:eastAsia="en-US"/>
                </w:rPr>
                <w:t>Net Zero Go Business Case Glossary</w:t>
              </w:r>
            </w:hyperlink>
          </w:p>
          <w:p w14:paraId="58EB43C8" w14:textId="598CEF8B" w:rsidR="003D7234" w:rsidRPr="00D87CF7" w:rsidRDefault="003D7234" w:rsidP="00E83A0D">
            <w:pPr>
              <w:ind w:right="1037"/>
              <w:jc w:val="both"/>
              <w:rPr>
                <w:rFonts w:ascii="Segoe UI" w:hAnsi="Segoe UI" w:cs="Segoe UI"/>
                <w:color w:val="000000" w:themeColor="text1"/>
                <w:sz w:val="22"/>
                <w:szCs w:val="22"/>
              </w:rPr>
            </w:pPr>
          </w:p>
        </w:tc>
      </w:tr>
      <w:tr w:rsidR="00D87CF7" w:rsidRPr="00D87CF7" w14:paraId="061B4933" w14:textId="77777777" w:rsidTr="00D87CF7">
        <w:tc>
          <w:tcPr>
            <w:tcW w:w="771" w:type="dxa"/>
            <w:shd w:val="clear" w:color="auto" w:fill="F2F2F2" w:themeFill="background1" w:themeFillShade="F2"/>
          </w:tcPr>
          <w:p w14:paraId="5528065D" w14:textId="40BCA152" w:rsidR="00743E08" w:rsidRPr="00D87CF7" w:rsidRDefault="003D7234" w:rsidP="00E83A0D">
            <w:pPr>
              <w:rPr>
                <w:rFonts w:ascii="Segoe UI" w:hAnsi="Segoe UI" w:cs="Segoe UI"/>
                <w:noProof/>
                <w:color w:val="000000" w:themeColor="text1"/>
                <w:spacing w:val="-2"/>
              </w:rPr>
            </w:pPr>
            <w:r w:rsidRPr="00D87CF7">
              <w:rPr>
                <w:rFonts w:ascii="Segoe UI" w:hAnsi="Segoe UI" w:cs="Segoe UI"/>
                <w:noProof/>
                <w:color w:val="000000" w:themeColor="text1"/>
                <w:spacing w:val="-2"/>
              </w:rPr>
              <w:drawing>
                <wp:inline distT="0" distB="0" distL="0" distR="0" wp14:anchorId="1F858AE7" wp14:editId="612E77AA">
                  <wp:extent cx="309124" cy="309124"/>
                  <wp:effectExtent l="0" t="0" r="0" b="0"/>
                  <wp:docPr id="1859810915" name="Graphic 1859810915" descr="Docume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183728" name="Graphic 1776183728" descr="Document outline"/>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309124" cy="309124"/>
                          </a:xfrm>
                          <a:prstGeom prst="rect">
                            <a:avLst/>
                          </a:prstGeom>
                        </pic:spPr>
                      </pic:pic>
                    </a:graphicData>
                  </a:graphic>
                </wp:inline>
              </w:drawing>
            </w:r>
          </w:p>
        </w:tc>
        <w:tc>
          <w:tcPr>
            <w:tcW w:w="8722" w:type="dxa"/>
            <w:shd w:val="clear" w:color="auto" w:fill="F2F2F2" w:themeFill="background1" w:themeFillShade="F2"/>
          </w:tcPr>
          <w:p w14:paraId="3F56E127" w14:textId="77777777" w:rsidR="00743E08" w:rsidRPr="00D87CF7" w:rsidRDefault="00323579" w:rsidP="00E83A0D">
            <w:pPr>
              <w:ind w:right="1037"/>
              <w:jc w:val="both"/>
              <w:rPr>
                <w:rFonts w:ascii="Segoe UI" w:hAnsi="Segoe UI" w:cs="Segoe UI"/>
                <w:color w:val="000000" w:themeColor="text1"/>
                <w:sz w:val="22"/>
                <w:szCs w:val="22"/>
              </w:rPr>
            </w:pPr>
            <w:r w:rsidRPr="000164A5">
              <w:rPr>
                <w:rFonts w:ascii="Segoe UI" w:hAnsi="Segoe UI" w:cs="Segoe UI"/>
                <w:b/>
                <w:bCs/>
                <w:color w:val="000000" w:themeColor="text1"/>
                <w:sz w:val="22"/>
                <w:szCs w:val="22"/>
              </w:rPr>
              <w:t>Multifunctional Solar Car Parks</w:t>
            </w:r>
            <w:r w:rsidRPr="00D87CF7">
              <w:rPr>
                <w:rFonts w:ascii="Segoe UI" w:hAnsi="Segoe UI" w:cs="Segoe UI"/>
                <w:color w:val="000000" w:themeColor="text1"/>
                <w:sz w:val="22"/>
                <w:szCs w:val="22"/>
              </w:rPr>
              <w:t xml:space="preserve">: A good practice guide for owners and </w:t>
            </w:r>
            <w:r w:rsidR="003D7234" w:rsidRPr="00D87CF7">
              <w:rPr>
                <w:rFonts w:ascii="Segoe UI" w:hAnsi="Segoe UI" w:cs="Segoe UI"/>
                <w:color w:val="000000" w:themeColor="text1"/>
                <w:sz w:val="22"/>
                <w:szCs w:val="22"/>
              </w:rPr>
              <w:t>developers –</w:t>
            </w:r>
            <w:r w:rsidRPr="00D87CF7">
              <w:rPr>
                <w:rFonts w:ascii="Segoe UI" w:hAnsi="Segoe UI" w:cs="Segoe UI"/>
                <w:color w:val="000000" w:themeColor="text1"/>
                <w:sz w:val="22"/>
                <w:szCs w:val="22"/>
              </w:rPr>
              <w:t xml:space="preserve"> Produced by BRE, this document provides an outline of the key factors to be considered when developing a business case for site selection, </w:t>
            </w:r>
            <w:r w:rsidRPr="00D87CF7">
              <w:rPr>
                <w:rFonts w:ascii="Segoe UI" w:hAnsi="Segoe UI" w:cs="Segoe UI"/>
                <w:color w:val="000000" w:themeColor="text1"/>
                <w:sz w:val="22"/>
                <w:szCs w:val="22"/>
              </w:rPr>
              <w:lastRenderedPageBreak/>
              <w:t>the design and development of a multifunctional car park, and is intended to provide an awareness of what needs to be considered to realise a project from planning to delivery.</w:t>
            </w:r>
          </w:p>
          <w:p w14:paraId="759D3123" w14:textId="77777777" w:rsidR="00DB6BF2" w:rsidRPr="00D87CF7" w:rsidRDefault="00DB6BF2" w:rsidP="00E83A0D">
            <w:pPr>
              <w:ind w:right="1037"/>
              <w:jc w:val="both"/>
              <w:rPr>
                <w:rFonts w:ascii="Segoe UI" w:hAnsi="Segoe UI" w:cs="Segoe UI"/>
                <w:color w:val="000000" w:themeColor="text1"/>
                <w:sz w:val="22"/>
                <w:szCs w:val="22"/>
              </w:rPr>
            </w:pPr>
          </w:p>
          <w:p w14:paraId="728E222E" w14:textId="57DBBB6D" w:rsidR="00DB6BF2" w:rsidRDefault="00CD2CA7" w:rsidP="00E83A0D">
            <w:pPr>
              <w:ind w:right="1037"/>
              <w:jc w:val="both"/>
              <w:rPr>
                <w:rStyle w:val="Hyperlink"/>
                <w:rFonts w:ascii="Segoe UI" w:eastAsiaTheme="majorEastAsia" w:hAnsi="Segoe UI" w:cs="Segoe UI"/>
                <w:color w:val="000000" w:themeColor="text1"/>
              </w:rPr>
            </w:pPr>
            <w:r>
              <w:rPr>
                <w:rFonts w:ascii="Segoe UI" w:hAnsi="Segoe UI" w:cs="Segoe UI"/>
                <w:noProof/>
                <w:color w:val="000000" w:themeColor="text1"/>
              </w:rPr>
              <w:drawing>
                <wp:inline distT="0" distB="0" distL="0" distR="0" wp14:anchorId="2C7BE95D" wp14:editId="28B45081">
                  <wp:extent cx="220717" cy="220717"/>
                  <wp:effectExtent l="0" t="0" r="8255" b="8255"/>
                  <wp:docPr id="792928389" name="Graphic 792928389"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r>
              <w:rPr>
                <w:rFonts w:ascii="Segoe UI" w:hAnsi="Segoe UI" w:cs="Segoe UI"/>
                <w:color w:val="000000" w:themeColor="text1"/>
              </w:rPr>
              <w:t xml:space="preserve"> </w:t>
            </w:r>
            <w:hyperlink r:id="rId28" w:history="1">
              <w:r w:rsidR="00DB6BF2" w:rsidRPr="000164A5">
                <w:rPr>
                  <w:rStyle w:val="Hyperlink"/>
                  <w:rFonts w:ascii="Segoe UI" w:eastAsiaTheme="majorEastAsia" w:hAnsi="Segoe UI" w:cs="Segoe UI"/>
                  <w:color w:val="000000" w:themeColor="text1"/>
                  <w:sz w:val="22"/>
                  <w:szCs w:val="22"/>
                </w:rPr>
                <w:t>BRE Solar Carpark Guide</w:t>
              </w:r>
            </w:hyperlink>
          </w:p>
          <w:p w14:paraId="54817967" w14:textId="0D62EC2D" w:rsidR="009E6ECD" w:rsidRPr="00D87CF7" w:rsidRDefault="009E6ECD" w:rsidP="00E83A0D">
            <w:pPr>
              <w:ind w:right="1037"/>
              <w:jc w:val="both"/>
              <w:rPr>
                <w:rFonts w:ascii="Segoe UI" w:hAnsi="Segoe UI" w:cs="Segoe UI"/>
                <w:color w:val="000000" w:themeColor="text1"/>
                <w:sz w:val="22"/>
                <w:szCs w:val="22"/>
              </w:rPr>
            </w:pPr>
          </w:p>
        </w:tc>
      </w:tr>
    </w:tbl>
    <w:p w14:paraId="4A695622" w14:textId="77777777" w:rsidR="00743E08" w:rsidRPr="00743E08" w:rsidRDefault="00743E08" w:rsidP="00743E08"/>
    <w:p w14:paraId="2796E6FB" w14:textId="77777777" w:rsidR="00DE2197" w:rsidRPr="003530AC" w:rsidRDefault="00DE2197" w:rsidP="00D309E7">
      <w:pPr>
        <w:rPr>
          <w:rFonts w:eastAsiaTheme="majorEastAsia"/>
          <w:color w:val="0000FF"/>
          <w:u w:val="single"/>
        </w:rPr>
      </w:pPr>
    </w:p>
    <w:p w14:paraId="2076C8D5" w14:textId="77777777" w:rsidR="008F1750" w:rsidRDefault="008F1750" w:rsidP="00D856E4">
      <w:pPr>
        <w:pStyle w:val="Heading1"/>
      </w:pPr>
      <w:bookmarkStart w:id="7" w:name="_Toc138925269"/>
      <w:bookmarkStart w:id="8" w:name="_Toc139374200"/>
      <w:r w:rsidRPr="00CC6F22">
        <w:lastRenderedPageBreak/>
        <w:t>Approval</w:t>
      </w:r>
      <w:r>
        <w:t xml:space="preserve"> Sought</w:t>
      </w:r>
      <w:bookmarkEnd w:id="7"/>
      <w:bookmarkEnd w:id="8"/>
    </w:p>
    <w:p w14:paraId="62FBF909" w14:textId="77777777" w:rsidR="00D856E4" w:rsidRPr="00D856E4" w:rsidRDefault="00D856E4" w:rsidP="00D856E4">
      <w:pPr>
        <w:rPr>
          <w:lang w:val="en-US"/>
        </w:rPr>
      </w:pP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364"/>
        <w:gridCol w:w="1129"/>
      </w:tblGrid>
      <w:tr w:rsidR="00603676" w14:paraId="4DE2BBB9" w14:textId="77777777" w:rsidTr="007B7682">
        <w:trPr>
          <w:cnfStyle w:val="100000000000" w:firstRow="1" w:lastRow="0" w:firstColumn="0" w:lastColumn="0" w:oddVBand="0" w:evenVBand="0" w:oddHBand="0" w:evenHBand="0" w:firstRowFirstColumn="0" w:firstRowLastColumn="0" w:lastRowFirstColumn="0" w:lastRowLastColumn="0"/>
        </w:trPr>
        <w:tc>
          <w:tcPr>
            <w:tcW w:w="8364" w:type="dxa"/>
            <w:shd w:val="clear" w:color="auto" w:fill="00B0F0"/>
          </w:tcPr>
          <w:p w14:paraId="7E3256FC" w14:textId="77777777" w:rsidR="00603676" w:rsidRDefault="00603676" w:rsidP="007B7682">
            <w:pPr>
              <w:rPr>
                <w:b w:val="0"/>
              </w:rPr>
            </w:pPr>
          </w:p>
          <w:p w14:paraId="6C3FECD8" w14:textId="77777777" w:rsidR="00603676" w:rsidRPr="00FD0F2C" w:rsidRDefault="00603676" w:rsidP="007B7682">
            <w:pPr>
              <w:rPr>
                <w:bCs/>
                <w:sz w:val="24"/>
                <w:szCs w:val="24"/>
              </w:rPr>
            </w:pPr>
            <w:r w:rsidRPr="00FD0F2C">
              <w:rPr>
                <w:bCs/>
                <w:sz w:val="24"/>
                <w:szCs w:val="24"/>
              </w:rPr>
              <w:t>Outline the key decision(s), approval(s) and/or recommendation(s) which are documented within the business case.</w:t>
            </w:r>
          </w:p>
        </w:tc>
        <w:tc>
          <w:tcPr>
            <w:tcW w:w="1129" w:type="dxa"/>
            <w:shd w:val="clear" w:color="auto" w:fill="00B0F0"/>
          </w:tcPr>
          <w:p w14:paraId="6B6DF880" w14:textId="77777777" w:rsidR="00603676" w:rsidRPr="00FD0F2C" w:rsidRDefault="00603676" w:rsidP="007B7682">
            <w:pPr>
              <w:jc w:val="right"/>
              <w:rPr>
                <w:b w:val="0"/>
                <w:bCs/>
              </w:rPr>
            </w:pPr>
            <w:r>
              <w:rPr>
                <w:noProof/>
              </w:rPr>
              <w:drawing>
                <wp:inline distT="0" distB="0" distL="0" distR="0" wp14:anchorId="27A806C6" wp14:editId="26D59650">
                  <wp:extent cx="485775" cy="485775"/>
                  <wp:effectExtent l="0" t="0" r="0" b="9525"/>
                  <wp:docPr id="475394040" name="Picture 475394040"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485775" cy="485775"/>
                          </a:xfrm>
                          <a:prstGeom prst="rect">
                            <a:avLst/>
                          </a:prstGeom>
                        </pic:spPr>
                      </pic:pic>
                    </a:graphicData>
                  </a:graphic>
                </wp:inline>
              </w:drawing>
            </w:r>
          </w:p>
          <w:p w14:paraId="74E34533" w14:textId="77777777" w:rsidR="00603676" w:rsidRDefault="00603676" w:rsidP="007B7682"/>
        </w:tc>
      </w:tr>
      <w:tr w:rsidR="00603676" w14:paraId="1C634703" w14:textId="77777777" w:rsidTr="007B7682">
        <w:tc>
          <w:tcPr>
            <w:tcW w:w="9493" w:type="dxa"/>
            <w:gridSpan w:val="2"/>
            <w:shd w:val="clear" w:color="auto" w:fill="00B0F0"/>
          </w:tcPr>
          <w:p w14:paraId="0E488E56" w14:textId="77777777" w:rsidR="00603676" w:rsidRPr="00FD0F2C" w:rsidRDefault="00603676" w:rsidP="006368F8">
            <w:pPr>
              <w:numPr>
                <w:ilvl w:val="0"/>
                <w:numId w:val="30"/>
              </w:numPr>
              <w:rPr>
                <w:bCs/>
                <w:color w:val="FFFFFF" w:themeColor="background1"/>
              </w:rPr>
            </w:pPr>
            <w:r w:rsidRPr="00FD0F2C">
              <w:rPr>
                <w:bCs/>
                <w:color w:val="FFFFFF" w:themeColor="background1"/>
              </w:rPr>
              <w:t xml:space="preserve">This should align with your internal decision-making process and delegated authority levels. </w:t>
            </w:r>
          </w:p>
          <w:p w14:paraId="108942D3" w14:textId="77777777" w:rsidR="00603676" w:rsidRPr="00FD0F2C" w:rsidRDefault="00603676" w:rsidP="006368F8">
            <w:pPr>
              <w:numPr>
                <w:ilvl w:val="0"/>
                <w:numId w:val="30"/>
              </w:numPr>
              <w:rPr>
                <w:bCs/>
                <w:color w:val="FFFFFF" w:themeColor="background1"/>
              </w:rPr>
            </w:pPr>
            <w:r w:rsidRPr="00FD0F2C">
              <w:rPr>
                <w:bCs/>
                <w:color w:val="FFFFFF" w:themeColor="background1"/>
              </w:rPr>
              <w:t>Approval may also require supplementary documentation which can support this Strategic Outline Case</w:t>
            </w:r>
          </w:p>
          <w:p w14:paraId="7CD55A5C" w14:textId="77777777" w:rsidR="00603676" w:rsidRPr="00FD0F2C" w:rsidRDefault="00603676" w:rsidP="006368F8">
            <w:pPr>
              <w:numPr>
                <w:ilvl w:val="0"/>
                <w:numId w:val="30"/>
              </w:numPr>
              <w:rPr>
                <w:bCs/>
                <w:color w:val="FFFFFF" w:themeColor="background1"/>
              </w:rPr>
            </w:pPr>
            <w:r w:rsidRPr="00FD0F2C">
              <w:rPr>
                <w:bCs/>
                <w:color w:val="FFFFFF" w:themeColor="background1"/>
              </w:rPr>
              <w:t>The final approval list should be agreed with the project team who are seeking approvals from their senior decision makers.</w:t>
            </w:r>
          </w:p>
          <w:p w14:paraId="1FF88717" w14:textId="77777777" w:rsidR="00603676" w:rsidRDefault="00603676" w:rsidP="007B7682">
            <w:pPr>
              <w:rPr>
                <w:b/>
                <w:bCs/>
                <w:color w:val="FFFFFF" w:themeColor="background1"/>
              </w:rPr>
            </w:pPr>
          </w:p>
        </w:tc>
      </w:tr>
    </w:tbl>
    <w:p w14:paraId="1D96D0F7" w14:textId="77777777" w:rsidR="000164A5" w:rsidRDefault="000164A5" w:rsidP="000164A5"/>
    <w:p w14:paraId="11C7EB45" w14:textId="77777777" w:rsidR="005C526C" w:rsidRDefault="005C526C" w:rsidP="000164A5"/>
    <w:tbl>
      <w:tblPr>
        <w:tblStyle w:val="Style1"/>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0D9" w:themeFill="accent4" w:themeFillTint="33"/>
        <w:tblLook w:val="04A0" w:firstRow="1" w:lastRow="0" w:firstColumn="1" w:lastColumn="0" w:noHBand="0" w:noVBand="1"/>
      </w:tblPr>
      <w:tblGrid>
        <w:gridCol w:w="797"/>
        <w:gridCol w:w="8554"/>
      </w:tblGrid>
      <w:tr w:rsidR="005336F5" w:rsidRPr="00D856E4" w14:paraId="17B72479" w14:textId="77777777" w:rsidTr="007B7682">
        <w:trPr>
          <w:cnfStyle w:val="100000000000" w:firstRow="1" w:lastRow="0" w:firstColumn="0" w:lastColumn="0" w:oddVBand="0" w:evenVBand="0" w:oddHBand="0" w:evenHBand="0" w:firstRowFirstColumn="0" w:firstRowLastColumn="0" w:lastRowFirstColumn="0" w:lastRowLastColumn="0"/>
        </w:trPr>
        <w:tc>
          <w:tcPr>
            <w:tcW w:w="797" w:type="dxa"/>
            <w:shd w:val="clear" w:color="auto" w:fill="FFF0D9" w:themeFill="accent4" w:themeFillTint="33"/>
          </w:tcPr>
          <w:p w14:paraId="4F418563" w14:textId="77777777" w:rsidR="005336F5" w:rsidRPr="003566E8" w:rsidRDefault="005336F5" w:rsidP="007B7682">
            <w:pPr>
              <w:rPr>
                <w:rFonts w:ascii="Segoe UI" w:hAnsi="Segoe UI" w:cs="Segoe UI"/>
              </w:rPr>
            </w:pPr>
            <w:r w:rsidRPr="003566E8">
              <w:rPr>
                <w:rFonts w:ascii="Segoe UI" w:hAnsi="Segoe UI" w:cs="Segoe UI"/>
                <w:noProof/>
              </w:rPr>
              <w:drawing>
                <wp:inline distT="0" distB="0" distL="0" distR="0" wp14:anchorId="67FEED8D" wp14:editId="39EC31E2">
                  <wp:extent cx="369418" cy="369418"/>
                  <wp:effectExtent l="0" t="0" r="0" b="0"/>
                  <wp:docPr id="485600017" name="Graphic 485600017"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shd w:val="clear" w:color="auto" w:fill="FFF0D9" w:themeFill="accent4" w:themeFillTint="33"/>
          </w:tcPr>
          <w:p w14:paraId="22C5C22E" w14:textId="4633AFFB" w:rsidR="005336F5" w:rsidRPr="00B351E1" w:rsidRDefault="00B351E1" w:rsidP="005336F5">
            <w:pPr>
              <w:rPr>
                <w:rFonts w:ascii="Segoe UI" w:hAnsi="Segoe UI" w:cs="Segoe UI"/>
                <w:color w:val="000000" w:themeColor="text1"/>
              </w:rPr>
            </w:pPr>
            <w:r w:rsidRPr="00B351E1">
              <w:rPr>
                <w:rFonts w:ascii="Segoe UI" w:hAnsi="Segoe UI" w:cs="Segoe UI"/>
                <w:color w:val="000000" w:themeColor="text1"/>
              </w:rPr>
              <w:t>Example Approvals Table</w:t>
            </w:r>
          </w:p>
        </w:tc>
      </w:tr>
    </w:tbl>
    <w:tbl>
      <w:tblPr>
        <w:tblStyle w:val="GridTable2-Accent2"/>
        <w:tblpPr w:leftFromText="180" w:rightFromText="180" w:vertAnchor="text" w:horzAnchor="margin" w:tblpY="173"/>
        <w:tblW w:w="9493" w:type="dxa"/>
        <w:tblLook w:val="04A0" w:firstRow="1" w:lastRow="0" w:firstColumn="1" w:lastColumn="0" w:noHBand="0" w:noVBand="1"/>
      </w:tblPr>
      <w:tblGrid>
        <w:gridCol w:w="2268"/>
        <w:gridCol w:w="4673"/>
        <w:gridCol w:w="2552"/>
      </w:tblGrid>
      <w:tr w:rsidR="00B351E1" w14:paraId="519D23C0" w14:textId="77777777" w:rsidTr="00B351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2E42B72D" w14:textId="77777777" w:rsidR="00B351E1" w:rsidRDefault="00B351E1" w:rsidP="00B351E1">
            <w:r>
              <w:t>Decision Maker</w:t>
            </w:r>
          </w:p>
        </w:tc>
        <w:tc>
          <w:tcPr>
            <w:tcW w:w="4673" w:type="dxa"/>
          </w:tcPr>
          <w:p w14:paraId="5079FA62" w14:textId="77777777" w:rsidR="00B351E1" w:rsidRDefault="00B351E1" w:rsidP="00B351E1">
            <w:pPr>
              <w:cnfStyle w:val="100000000000" w:firstRow="1" w:lastRow="0" w:firstColumn="0" w:lastColumn="0" w:oddVBand="0" w:evenVBand="0" w:oddHBand="0" w:evenHBand="0" w:firstRowFirstColumn="0" w:firstRowLastColumn="0" w:lastRowFirstColumn="0" w:lastRowLastColumn="0"/>
            </w:pPr>
            <w:r>
              <w:t>Approval required</w:t>
            </w:r>
          </w:p>
        </w:tc>
        <w:tc>
          <w:tcPr>
            <w:tcW w:w="2552" w:type="dxa"/>
          </w:tcPr>
          <w:p w14:paraId="728774EA" w14:textId="77777777" w:rsidR="00B351E1" w:rsidRDefault="00B351E1" w:rsidP="00B351E1">
            <w:pPr>
              <w:cnfStyle w:val="100000000000" w:firstRow="1" w:lastRow="0" w:firstColumn="0" w:lastColumn="0" w:oddVBand="0" w:evenVBand="0" w:oddHBand="0" w:evenHBand="0" w:firstRowFirstColumn="0" w:firstRowLastColumn="0" w:lastRowFirstColumn="0" w:lastRowLastColumn="0"/>
            </w:pPr>
            <w:r>
              <w:t>When</w:t>
            </w:r>
          </w:p>
        </w:tc>
      </w:tr>
      <w:tr w:rsidR="00B351E1" w14:paraId="520A1536" w14:textId="77777777" w:rsidTr="00B351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14716893" w14:textId="77777777" w:rsidR="00B351E1" w:rsidRPr="007C5991" w:rsidRDefault="00B351E1" w:rsidP="00B351E1">
            <w:pPr>
              <w:rPr>
                <w:b w:val="0"/>
                <w:bCs w:val="0"/>
                <w:color w:val="595959" w:themeColor="text1" w:themeTint="A6"/>
              </w:rPr>
            </w:pPr>
            <w:r w:rsidRPr="007C5991">
              <w:rPr>
                <w:b w:val="0"/>
                <w:bCs w:val="0"/>
                <w:color w:val="595959" w:themeColor="text1" w:themeTint="A6"/>
              </w:rPr>
              <w:t>Head of Service</w:t>
            </w:r>
          </w:p>
        </w:tc>
        <w:tc>
          <w:tcPr>
            <w:tcW w:w="4673" w:type="dxa"/>
          </w:tcPr>
          <w:p w14:paraId="5DC5917D" w14:textId="77777777" w:rsidR="00B351E1" w:rsidRPr="007C5991" w:rsidRDefault="00B351E1" w:rsidP="00B351E1">
            <w:pPr>
              <w:cnfStyle w:val="000000100000" w:firstRow="0" w:lastRow="0" w:firstColumn="0" w:lastColumn="0" w:oddVBand="0" w:evenVBand="0" w:oddHBand="1" w:evenHBand="0" w:firstRowFirstColumn="0" w:firstRowLastColumn="0" w:lastRowFirstColumn="0" w:lastRowLastColumn="0"/>
              <w:rPr>
                <w:color w:val="595959" w:themeColor="text1" w:themeTint="A6"/>
              </w:rPr>
            </w:pPr>
            <w:r w:rsidRPr="007C5991">
              <w:rPr>
                <w:color w:val="595959" w:themeColor="text1" w:themeTint="A6"/>
              </w:rPr>
              <w:t>Strategic Case review and sign off</w:t>
            </w:r>
          </w:p>
        </w:tc>
        <w:tc>
          <w:tcPr>
            <w:tcW w:w="2552" w:type="dxa"/>
          </w:tcPr>
          <w:p w14:paraId="7F6B4A30" w14:textId="77777777" w:rsidR="00B351E1" w:rsidRDefault="00B351E1" w:rsidP="00B351E1">
            <w:pPr>
              <w:cnfStyle w:val="000000100000" w:firstRow="0" w:lastRow="0" w:firstColumn="0" w:lastColumn="0" w:oddVBand="0" w:evenVBand="0" w:oddHBand="1" w:evenHBand="0" w:firstRowFirstColumn="0" w:firstRowLastColumn="0" w:lastRowFirstColumn="0" w:lastRowLastColumn="0"/>
            </w:pPr>
          </w:p>
        </w:tc>
      </w:tr>
      <w:tr w:rsidR="00B351E1" w14:paraId="5A26FE56" w14:textId="77777777" w:rsidTr="00B351E1">
        <w:tc>
          <w:tcPr>
            <w:cnfStyle w:val="001000000000" w:firstRow="0" w:lastRow="0" w:firstColumn="1" w:lastColumn="0" w:oddVBand="0" w:evenVBand="0" w:oddHBand="0" w:evenHBand="0" w:firstRowFirstColumn="0" w:firstRowLastColumn="0" w:lastRowFirstColumn="0" w:lastRowLastColumn="0"/>
            <w:tcW w:w="2268" w:type="dxa"/>
          </w:tcPr>
          <w:p w14:paraId="67DCA988" w14:textId="77777777" w:rsidR="00B351E1" w:rsidRPr="007C5991" w:rsidRDefault="00B351E1" w:rsidP="00B351E1">
            <w:pPr>
              <w:rPr>
                <w:b w:val="0"/>
                <w:bCs w:val="0"/>
                <w:color w:val="595959" w:themeColor="text1" w:themeTint="A6"/>
              </w:rPr>
            </w:pPr>
            <w:r w:rsidRPr="007C5991">
              <w:rPr>
                <w:b w:val="0"/>
                <w:bCs w:val="0"/>
                <w:color w:val="595959" w:themeColor="text1" w:themeTint="A6"/>
              </w:rPr>
              <w:t>Financial Director</w:t>
            </w:r>
          </w:p>
        </w:tc>
        <w:tc>
          <w:tcPr>
            <w:tcW w:w="4673" w:type="dxa"/>
          </w:tcPr>
          <w:p w14:paraId="1760BC59" w14:textId="77777777" w:rsidR="00B351E1" w:rsidRPr="007C5991" w:rsidRDefault="00B351E1" w:rsidP="00B351E1">
            <w:pPr>
              <w:cnfStyle w:val="000000000000" w:firstRow="0" w:lastRow="0" w:firstColumn="0" w:lastColumn="0" w:oddVBand="0" w:evenVBand="0" w:oddHBand="0" w:evenHBand="0" w:firstRowFirstColumn="0" w:firstRowLastColumn="0" w:lastRowFirstColumn="0" w:lastRowLastColumn="0"/>
              <w:rPr>
                <w:color w:val="595959" w:themeColor="text1" w:themeTint="A6"/>
              </w:rPr>
            </w:pPr>
            <w:r w:rsidRPr="007C5991">
              <w:rPr>
                <w:color w:val="595959" w:themeColor="text1" w:themeTint="A6"/>
              </w:rPr>
              <w:t xml:space="preserve">Commercial and Financial case review and </w:t>
            </w:r>
            <w:proofErr w:type="gramStart"/>
            <w:r w:rsidRPr="007C5991">
              <w:rPr>
                <w:color w:val="595959" w:themeColor="text1" w:themeTint="A6"/>
              </w:rPr>
              <w:t>Sign</w:t>
            </w:r>
            <w:proofErr w:type="gramEnd"/>
            <w:r w:rsidRPr="007C5991">
              <w:rPr>
                <w:color w:val="595959" w:themeColor="text1" w:themeTint="A6"/>
              </w:rPr>
              <w:t xml:space="preserve"> off</w:t>
            </w:r>
          </w:p>
        </w:tc>
        <w:tc>
          <w:tcPr>
            <w:tcW w:w="2552" w:type="dxa"/>
          </w:tcPr>
          <w:p w14:paraId="7526520F" w14:textId="77777777" w:rsidR="00B351E1" w:rsidRDefault="00B351E1" w:rsidP="00B351E1">
            <w:pPr>
              <w:cnfStyle w:val="000000000000" w:firstRow="0" w:lastRow="0" w:firstColumn="0" w:lastColumn="0" w:oddVBand="0" w:evenVBand="0" w:oddHBand="0" w:evenHBand="0" w:firstRowFirstColumn="0" w:firstRowLastColumn="0" w:lastRowFirstColumn="0" w:lastRowLastColumn="0"/>
            </w:pPr>
          </w:p>
        </w:tc>
      </w:tr>
      <w:tr w:rsidR="00B351E1" w14:paraId="36965852" w14:textId="77777777" w:rsidTr="00B351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24F810DF" w14:textId="77777777" w:rsidR="00B351E1" w:rsidRPr="007C5991" w:rsidRDefault="00B351E1" w:rsidP="00B351E1">
            <w:pPr>
              <w:rPr>
                <w:b w:val="0"/>
                <w:bCs w:val="0"/>
                <w:color w:val="595959" w:themeColor="text1" w:themeTint="A6"/>
              </w:rPr>
            </w:pPr>
            <w:r w:rsidRPr="007C5991">
              <w:rPr>
                <w:b w:val="0"/>
                <w:bCs w:val="0"/>
                <w:color w:val="595959" w:themeColor="text1" w:themeTint="A6"/>
              </w:rPr>
              <w:t>Cabinet</w:t>
            </w:r>
          </w:p>
        </w:tc>
        <w:tc>
          <w:tcPr>
            <w:tcW w:w="4673" w:type="dxa"/>
          </w:tcPr>
          <w:p w14:paraId="5BABF681" w14:textId="77777777" w:rsidR="00B351E1" w:rsidRPr="007C5991" w:rsidRDefault="00B351E1" w:rsidP="00B351E1">
            <w:pPr>
              <w:cnfStyle w:val="000000100000" w:firstRow="0" w:lastRow="0" w:firstColumn="0" w:lastColumn="0" w:oddVBand="0" w:evenVBand="0" w:oddHBand="1" w:evenHBand="0" w:firstRowFirstColumn="0" w:firstRowLastColumn="0" w:lastRowFirstColumn="0" w:lastRowLastColumn="0"/>
              <w:rPr>
                <w:color w:val="595959" w:themeColor="text1" w:themeTint="A6"/>
              </w:rPr>
            </w:pPr>
            <w:r w:rsidRPr="007C5991">
              <w:rPr>
                <w:color w:val="595959" w:themeColor="text1" w:themeTint="A6"/>
              </w:rPr>
              <w:t>Complete Strategic Business Case Sign off</w:t>
            </w:r>
          </w:p>
        </w:tc>
        <w:tc>
          <w:tcPr>
            <w:tcW w:w="2552" w:type="dxa"/>
          </w:tcPr>
          <w:p w14:paraId="6F1C953E" w14:textId="77777777" w:rsidR="00B351E1" w:rsidRDefault="00B351E1" w:rsidP="00B351E1">
            <w:pPr>
              <w:cnfStyle w:val="000000100000" w:firstRow="0" w:lastRow="0" w:firstColumn="0" w:lastColumn="0" w:oddVBand="0" w:evenVBand="0" w:oddHBand="1" w:evenHBand="0" w:firstRowFirstColumn="0" w:firstRowLastColumn="0" w:lastRowFirstColumn="0" w:lastRowLastColumn="0"/>
            </w:pPr>
          </w:p>
        </w:tc>
      </w:tr>
      <w:tr w:rsidR="00B351E1" w14:paraId="460032FB" w14:textId="77777777" w:rsidTr="00B351E1">
        <w:tc>
          <w:tcPr>
            <w:cnfStyle w:val="001000000000" w:firstRow="0" w:lastRow="0" w:firstColumn="1" w:lastColumn="0" w:oddVBand="0" w:evenVBand="0" w:oddHBand="0" w:evenHBand="0" w:firstRowFirstColumn="0" w:firstRowLastColumn="0" w:lastRowFirstColumn="0" w:lastRowLastColumn="0"/>
            <w:tcW w:w="2268" w:type="dxa"/>
          </w:tcPr>
          <w:p w14:paraId="40C711BD" w14:textId="77777777" w:rsidR="00B351E1" w:rsidRPr="0095649E" w:rsidRDefault="00B351E1" w:rsidP="00B351E1">
            <w:pPr>
              <w:rPr>
                <w:b w:val="0"/>
                <w:bCs w:val="0"/>
              </w:rPr>
            </w:pPr>
          </w:p>
        </w:tc>
        <w:tc>
          <w:tcPr>
            <w:tcW w:w="4673" w:type="dxa"/>
          </w:tcPr>
          <w:p w14:paraId="3000523C" w14:textId="77777777" w:rsidR="00B351E1" w:rsidRDefault="00B351E1" w:rsidP="00B351E1">
            <w:pPr>
              <w:cnfStyle w:val="000000000000" w:firstRow="0" w:lastRow="0" w:firstColumn="0" w:lastColumn="0" w:oddVBand="0" w:evenVBand="0" w:oddHBand="0" w:evenHBand="0" w:firstRowFirstColumn="0" w:firstRowLastColumn="0" w:lastRowFirstColumn="0" w:lastRowLastColumn="0"/>
            </w:pPr>
          </w:p>
        </w:tc>
        <w:tc>
          <w:tcPr>
            <w:tcW w:w="2552" w:type="dxa"/>
          </w:tcPr>
          <w:p w14:paraId="175F81B8" w14:textId="77777777" w:rsidR="00B351E1" w:rsidRDefault="00B351E1" w:rsidP="00B351E1">
            <w:pPr>
              <w:cnfStyle w:val="000000000000" w:firstRow="0" w:lastRow="0" w:firstColumn="0" w:lastColumn="0" w:oddVBand="0" w:evenVBand="0" w:oddHBand="0" w:evenHBand="0" w:firstRowFirstColumn="0" w:firstRowLastColumn="0" w:lastRowFirstColumn="0" w:lastRowLastColumn="0"/>
            </w:pPr>
          </w:p>
        </w:tc>
      </w:tr>
      <w:tr w:rsidR="00B351E1" w14:paraId="0136F6C4" w14:textId="77777777" w:rsidTr="00B351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10B0976F" w14:textId="77777777" w:rsidR="00B351E1" w:rsidRPr="0095649E" w:rsidRDefault="00B351E1" w:rsidP="00B351E1">
            <w:pPr>
              <w:rPr>
                <w:b w:val="0"/>
                <w:bCs w:val="0"/>
              </w:rPr>
            </w:pPr>
          </w:p>
        </w:tc>
        <w:tc>
          <w:tcPr>
            <w:tcW w:w="4673" w:type="dxa"/>
          </w:tcPr>
          <w:p w14:paraId="61AE4567" w14:textId="77777777" w:rsidR="00B351E1" w:rsidRDefault="00B351E1" w:rsidP="00B351E1">
            <w:pPr>
              <w:cnfStyle w:val="000000100000" w:firstRow="0" w:lastRow="0" w:firstColumn="0" w:lastColumn="0" w:oddVBand="0" w:evenVBand="0" w:oddHBand="1" w:evenHBand="0" w:firstRowFirstColumn="0" w:firstRowLastColumn="0" w:lastRowFirstColumn="0" w:lastRowLastColumn="0"/>
            </w:pPr>
          </w:p>
        </w:tc>
        <w:tc>
          <w:tcPr>
            <w:tcW w:w="2552" w:type="dxa"/>
          </w:tcPr>
          <w:p w14:paraId="75A97694" w14:textId="77777777" w:rsidR="00B351E1" w:rsidRDefault="00B351E1" w:rsidP="00B351E1">
            <w:pPr>
              <w:cnfStyle w:val="000000100000" w:firstRow="0" w:lastRow="0" w:firstColumn="0" w:lastColumn="0" w:oddVBand="0" w:evenVBand="0" w:oddHBand="1" w:evenHBand="0" w:firstRowFirstColumn="0" w:firstRowLastColumn="0" w:lastRowFirstColumn="0" w:lastRowLastColumn="0"/>
            </w:pPr>
          </w:p>
        </w:tc>
      </w:tr>
    </w:tbl>
    <w:p w14:paraId="256E4498" w14:textId="77777777" w:rsidR="005336F5" w:rsidRPr="000164A5" w:rsidRDefault="005336F5" w:rsidP="000164A5"/>
    <w:p w14:paraId="6A181154" w14:textId="77777777" w:rsidR="00D87CF7" w:rsidRDefault="00D87CF7" w:rsidP="00CC6F22">
      <w:pPr>
        <w:pStyle w:val="Heading1"/>
      </w:pPr>
      <w:bookmarkStart w:id="9" w:name="_Toc138925270"/>
      <w:bookmarkStart w:id="10" w:name="_Toc139374201"/>
      <w:r>
        <w:lastRenderedPageBreak/>
        <w:t>Executive Summary</w:t>
      </w:r>
      <w:bookmarkEnd w:id="9"/>
      <w:bookmarkEnd w:id="10"/>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0C0"/>
        <w:tblLook w:val="04A0" w:firstRow="1" w:lastRow="0" w:firstColumn="1" w:lastColumn="0" w:noHBand="0" w:noVBand="1"/>
      </w:tblPr>
      <w:tblGrid>
        <w:gridCol w:w="8364"/>
        <w:gridCol w:w="1129"/>
      </w:tblGrid>
      <w:tr w:rsidR="00647611" w14:paraId="4450810C" w14:textId="77777777" w:rsidTr="007B7682">
        <w:trPr>
          <w:cnfStyle w:val="100000000000" w:firstRow="1" w:lastRow="0" w:firstColumn="0" w:lastColumn="0" w:oddVBand="0" w:evenVBand="0" w:oddHBand="0" w:evenHBand="0" w:firstRowFirstColumn="0" w:firstRowLastColumn="0" w:lastRowFirstColumn="0" w:lastRowLastColumn="0"/>
        </w:trPr>
        <w:tc>
          <w:tcPr>
            <w:tcW w:w="8364" w:type="dxa"/>
            <w:shd w:val="clear" w:color="auto" w:fill="0070C0"/>
          </w:tcPr>
          <w:p w14:paraId="261043A9" w14:textId="77777777" w:rsidR="00647611" w:rsidRDefault="00647611" w:rsidP="007B7682">
            <w:pPr>
              <w:rPr>
                <w:b w:val="0"/>
              </w:rPr>
            </w:pPr>
          </w:p>
          <w:p w14:paraId="59006D14" w14:textId="77777777" w:rsidR="00647611" w:rsidRPr="00770F30" w:rsidRDefault="00647611" w:rsidP="007B7682">
            <w:pPr>
              <w:rPr>
                <w:b w:val="0"/>
                <w:bCs/>
                <w:sz w:val="24"/>
                <w:szCs w:val="24"/>
              </w:rPr>
            </w:pPr>
            <w:r>
              <w:rPr>
                <w:b w:val="0"/>
                <w:bCs/>
                <w:sz w:val="24"/>
                <w:szCs w:val="24"/>
              </w:rPr>
              <w:t xml:space="preserve">We </w:t>
            </w:r>
            <w:r w:rsidRPr="00770F30">
              <w:rPr>
                <w:b w:val="0"/>
                <w:bCs/>
                <w:sz w:val="24"/>
                <w:szCs w:val="24"/>
              </w:rPr>
              <w:t>recommend that this section is completed by a local authority Officer or someone with knowledge of how best to translate the more technical elements of the five cases into locally relevant strategies and benefits.</w:t>
            </w:r>
          </w:p>
          <w:p w14:paraId="00658B6F" w14:textId="77777777" w:rsidR="00647611" w:rsidRPr="00FD0F2C" w:rsidRDefault="00647611" w:rsidP="007B7682">
            <w:pPr>
              <w:rPr>
                <w:bCs/>
                <w:sz w:val="24"/>
                <w:szCs w:val="24"/>
              </w:rPr>
            </w:pPr>
          </w:p>
        </w:tc>
        <w:tc>
          <w:tcPr>
            <w:tcW w:w="1129" w:type="dxa"/>
            <w:shd w:val="clear" w:color="auto" w:fill="0070C0"/>
          </w:tcPr>
          <w:p w14:paraId="52A2DBC4" w14:textId="77777777" w:rsidR="00647611" w:rsidRPr="00FD0F2C" w:rsidRDefault="00647611" w:rsidP="007B7682">
            <w:pPr>
              <w:jc w:val="right"/>
              <w:rPr>
                <w:b w:val="0"/>
                <w:bCs/>
              </w:rPr>
            </w:pPr>
            <w:r>
              <w:rPr>
                <w:noProof/>
              </w:rPr>
              <mc:AlternateContent>
                <mc:Choice Requires="wps">
                  <w:drawing>
                    <wp:anchor distT="0" distB="0" distL="114300" distR="114300" simplePos="0" relativeHeight="251762688" behindDoc="0" locked="0" layoutInCell="1" allowOverlap="1" wp14:anchorId="645C1265" wp14:editId="3B3A8FAC">
                      <wp:simplePos x="0" y="0"/>
                      <wp:positionH relativeFrom="column">
                        <wp:posOffset>7931</wp:posOffset>
                      </wp:positionH>
                      <wp:positionV relativeFrom="paragraph">
                        <wp:posOffset>111448</wp:posOffset>
                      </wp:positionV>
                      <wp:extent cx="536671" cy="508958"/>
                      <wp:effectExtent l="0" t="0" r="0" b="0"/>
                      <wp:wrapNone/>
                      <wp:docPr id="3" name="Rectangle: Rounded Corners 3" descr="Checkmark with solid fill"/>
                      <wp:cNvGraphicFramePr/>
                      <a:graphic xmlns:a="http://schemas.openxmlformats.org/drawingml/2006/main">
                        <a:graphicData uri="http://schemas.microsoft.com/office/word/2010/wordprocessingShape">
                          <wps:wsp>
                            <wps:cNvSpPr/>
                            <wps:spPr>
                              <a:xfrm>
                                <a:off x="0" y="0"/>
                                <a:ext cx="536671" cy="508958"/>
                              </a:xfrm>
                              <a:prstGeom prst="roundRect">
                                <a:avLst>
                                  <a:gd name="adj" fmla="val 10000"/>
                                </a:avLst>
                              </a:prstGeom>
                              <a:blipFill dpi="0" rotWithShape="1">
                                <a:blip r:embed="rId31">
                                  <a:extLst>
                                    <a:ext uri="{96DAC541-7B7A-43D3-8B79-37D633B846F1}">
                                      <asvg:svgBlip xmlns:asvg="http://schemas.microsoft.com/office/drawing/2016/SVG/main" r:embed="rId32"/>
                                    </a:ext>
                                  </a:extLst>
                                </a:blip>
                                <a:srcRect/>
                                <a:stretch>
                                  <a:fillRect l="8658" t="-637" r="8658" b="-637"/>
                                </a:stretch>
                              </a:blipFill>
                              <a:ln>
                                <a:noFill/>
                              </a:ln>
                            </wps:spPr>
                            <wps:style>
                              <a:lnRef idx="2">
                                <a:scrgbClr r="0" g="0" b="0"/>
                              </a:lnRef>
                              <a:fillRef idx="1">
                                <a:scrgbClr r="0" g="0" b="0"/>
                              </a:fillRef>
                              <a:effectRef idx="0">
                                <a:schemeClr val="dk2">
                                  <a:tint val="50000"/>
                                  <a:hueOff val="0"/>
                                  <a:satOff val="0"/>
                                  <a:lumOff val="0"/>
                                  <a:alphaOff val="0"/>
                                </a:schemeClr>
                              </a:effectRef>
                              <a:fontRef idx="minor">
                                <a:schemeClr val="lt2">
                                  <a:hueOff val="0"/>
                                  <a:satOff val="0"/>
                                  <a:lumOff val="0"/>
                                  <a:alphaOff val="0"/>
                                </a:schemeClr>
                              </a:fontRef>
                            </wps:style>
                            <wps:bodyPr/>
                          </wps:wsp>
                        </a:graphicData>
                      </a:graphic>
                      <wp14:sizeRelH relativeFrom="margin">
                        <wp14:pctWidth>0</wp14:pctWidth>
                      </wp14:sizeRelH>
                      <wp14:sizeRelV relativeFrom="margin">
                        <wp14:pctHeight>0</wp14:pctHeight>
                      </wp14:sizeRelV>
                    </wp:anchor>
                  </w:drawing>
                </mc:Choice>
                <mc:Fallback>
                  <w:pict>
                    <v:roundrect w14:anchorId="4154F6B2" id="Rectangle: Rounded Corners 3" o:spid="_x0000_s1026" alt="Checkmark with solid fill" style="position:absolute;margin-left:.6pt;margin-top:8.8pt;width:42.25pt;height:40.1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6554f"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9JdX9aAIAAJoFAAAOAAAAZHJzL2Uyb0RvYy54bWy0VE1v&#10;EzEQvSPxH6y9N7tJlTSsuumBqAgJAWpBnB17nDX4S7bz9e8Z25sNLUiVEOTgeMeemffezPj27qgV&#10;2YMP0pqumk6aioBhlkuz7aqvX+6vlhUJkRpOlTXQVScI1d3q9avbg2thZnurOHiCQUxoD66r+hhd&#10;W9eB9aBpmFgHBg+F9ZpG/PTbmnt6wOha1bOmWdQH67nzlkEIaF2Xw2qV4wsBLH4SIkAkqqsQW8yr&#10;z+smrfXqlrZbT10v2QCD/gUKTaXBpGOoNY2U7Lz8LZSWzNtgRZwwq2srhGSQOSCbafOMzWNPHWQu&#10;KE5wo0zh34VlH/eP7rNHGQ4utAG3icVReJ3+ER85ZrFOo1hwjIShcX69WNxMK8LwaN4s38yXScz6&#10;4ux8iO/AapI2XeXtzvAHLEjWie4/hJgF48RQjZ1B+feKCK1Q/j1VZNrgb4g4XMbY55jJc6Oku5dK&#10;Ee5QZyyut/GbjH1WDXsx50mXBt2w6i93V6nI2rKdBhNLi3lQNGJ/h166gGla0BvgyOg9n5YGCp4l&#10;ZrmZQvQQWZ8QCkSX7Kn5lgsUKPXf1eL6BoOcLdiF2VK0G52R65lfiqRMWo1NfMvNZKkvNcu7eFJQ&#10;bj+AIJJjlWZZhcD8dvNW+ZQWhcLRxBUznwVWBh0uiAffouBLvoVk9oY8cGPuZsiNowwpOZa1q/iP&#10;AilKE4tlfq40bfsd4LgW8zCbgaYJfmJSO/3cRJXr6VMjKphfkZQ69+WILhO1Jo5AtTTW/wmsigXs&#10;f8UlCpRzOUsRUz03lp/yaOY64wOQaQyPVXphfv3O7pcndfUTAAD//wMAUEsDBAoAAAAAAAAAIQB8&#10;sZJgFg4AABYOAAAUAAAAZHJzL21lZGlhL2ltYWdlMS5wbmeJUE5HDQoaCgAAAA1JSERSAAABgAAA&#10;AYAIBgAAAKTHtb8AAAABc1JHQgCuzhzpAAAABGdBTUEAALGPC/xhBQAAAAlwSFlzAAA7DgAAOw4B&#10;zLahgwAADatJREFUeF7t3dlxJMcVBVCaIBNkAk2gCTJBJsgEekATZAI/FRTIwCe60R9jAk2gCVK/&#10;WgBkdQ7QS22ZeU7E/eCIGgKFxn295vsBAAAAAAAAAAAAAAAAAAAAAAAAAAAAAAAAAAAAAAAAAAAA&#10;AAAAAAAAAAAAAAAAAAAAAAAAAAAAAAAAAAAAAAAAAAAAAAAAAAAAAAAAAAAAAAAAAAAAAAAAAAAA&#10;AAAAAKAAz9++/e3p5fjz8I8AtCDK//fD6dvvx9P/fj++Pg9/DEDN/vPy8ven4+nPvvz7nP/51+F/&#10;BqBGvx2PP07Lf8wfx9Mvw78GQE0+K/8xhgBAZbryP7z+lSv9abwwDFCJp5fTT9eW/5j/Hl7/Nfzf&#10;ASjRPeU/5reX4z+HvwaAksS9+HvLf4whAFCYOcp/jCEAUIgo/1yRPxJDAGDnlij/MfF6wvCfAWBP&#10;4u2bueKeM4YAwM48vZ7+nSvsJWIIAOxAd6LniuU/Jj5YNnwJAKytK//j6ddcQS+deIeRIQCwgS3L&#10;f4whALCyPZT/GEMAYCXdIpfj63OujLeKIQCwsNwil70khkB8fcOXCsBc4h72Xst/THx98Qhl+JIB&#10;eFQJ5T/GEACYSVf+h3kOdVsth9M3QwDgAY+c5b95zkNg+DYAuEXR5T/GEAC4TRy9XHz5v+X1efi2&#10;APjMnItc9hNDAOBTS57lv30MAYCsust/jCEAkFhjkct+YggAdLY4y3/rxPc8fPsA7elO9Gyw/Mf8&#10;cTz9MlwKgHZ05b+T45y3jCEANEX5p4kXv4dLA1Av5Z+m+7zD4fCP4fIA1En5p4lTQy2RAaoXi1Li&#10;XJxcETaZ87WwPAaoXkln+a8S5Q+0QPlPci7/eCpsuDwAdSpykcuSUf5AC5T/NK/Pyh+oXhWLXGZM&#10;vPNJ+QPVq2uRy+OJT/oqf6B6dS5yuT/KH2iC8k/jjB+gCW0scrk+yh9oQluLXL5OXI/h0gDUK+7p&#10;5kqw1TjVE6hevLDZ8iKXaeK1j3j303B5AOqk/NMof6AJXfk7zvkt3buenOUP1E75p1H+QBOUfxrl&#10;DzQhyt8il/d0z/nb4gXULpaWOMv/PXEtLHIBqmeRyyS2eAEtcJb/JMofaIHyn8QWL6AFFrlMovyB&#10;FsTbGpX/x1jhCDTAWf5p4qgL5Q9UT/mnscULaIJFLmmUP9AEi1zS2OIFNMEilzTKH6hePL3hLP80&#10;VjgC1VP+l7HIBaheV/6Oc35LvOtJ+QPVU/5pure8OssfqJ3yT6P8gSZE+Vvk8h7lDzTBIpc0yh9o&#10;gkUuaboXfK1wBGqn/NPEtbDIBaieRS6T2OIFtMAil0mUP9AC5T+JLV5AC+LTrMr/Y2zxAhpgkcs0&#10;yh9ogEUuaaxwBJqg/NPY4gU0wRavNMofaIKz/NPY4gVUL+7hKv80tngB1evK33HOSeI1kOHyANRJ&#10;+aeJt7za4gVUT/mnUf5AE6L840NNuSJsMd2H3ZzlD9TOIpc0yh9ogrP80yh/oAnKP43yB5pgkUua&#10;GIRxTYbLA1AnZ/lPYpFLmeLhWrxtbfhH4AvKfxLlX6Z0KcXr8/DHwHdY5DKJLV5lyi+lMATgeyxy&#10;mUT5l+mzc8nj8KrhXwMGzvKfxhavIl1zQ3ZcK7xT/mniNUPlX6BbllIYAmCRyzQWuRQqfnC5H+hn&#10;cXY3LXOWfxrlX6hHbsiGAK2JklP+aTwjUKC5bsjxHOjwV0LVlP9llH+BuhvyjOeSGwLUbu7fmRri&#10;GYACLXVDNgSolfK/jN/3Ai19Q7bdh9oo/zTxYTe/5wVa64bsxkEt4gyb+ERr7nbeYpR/oaL817wh&#10;u5FQOmf5p+mOuXCWf3m2WkdnCFAq5Z9G+Rdq6xuyIUBpLHJJo/wLtZd7MXE++vAlwa4p/zRxLfz+&#10;FmhvN2Q3IvbOIpc0cefRIpcC7fVejCHAXsVTlcr/Q2zxKtPe78UYAuxNfKBJ+X+I8i9TKQ9hDQH2&#10;QvlPYotXmUp7CBtPUw1fOmwiyj9322w2yr9MJd6Lia/XEGArFrlMY4VjkUp+CGsIsIV7lh/VnDje&#10;WvkXqIaHsIYAa4mSc5Z/Glu8ClXT85eGAEtT/pdR/oWq8flLQ4CldOXvOOcktngVquZ7MYYAc1P+&#10;l1H+BWrlIawhwFyU/2WscCxQK+U/JoZAfM/Dtw83i9vPmvsvSoiTeQvU6r2YOIjKEOAeW+2/2Gu6&#10;R9XKvzytlv8YQ4BbxdOHyv89Uf7O8i+UTysaAlyvK/8ovMztqMUo/wrER7RzP9ym4owSvqD80yj/&#10;ihgC55yHwHA5IFHKKbhrRflXyBA4xxBgIopO+b8nroW3UVfK29rOMQQYlHwQ4hKJ18sscqlYPA9u&#10;CERen4dLQqOU/yTnXlD+DTAExhgCrarpIMRZovzbYgiMMQRa463Rk5x7wDvkGmQIjDEEWmGRyzS2&#10;eDXNEBhjCNQsbufO8p9G+XNmCIwxBGqk/C8T10P586b7JXH+yTmGQE2G27XjnD/EFi+yuhMQvS3u&#10;HEOgBsr/MsqfTxkCfeIh8nBJKJDyv4wtXlzFoVh9/MKUKcrfa1ppbPHiJoZAH0OgLN0jWK9lJYkP&#10;vQ2XB64XQyB3g2ot7j2VobvTovzfEnfgbPHiIYZAH0Ng35R/GuXPbAyBPh5K71NX/p6ufEt3LZzl&#10;z5xiYUbuxtZaDIF9scgljfJnMYZAH0NgH5R/GuXP4gyBPp5f3VZcf+X/HuXPagyBPobANuIRmPJ/&#10;T7z4Ha+DDJcHlmcI9DEE1hXln/s5NJuDRS5sxBDoYwisQ/lPovzZWjzvmL1xNhZDYFm2eE1yLn+H&#10;urEL7pn1iUdEwyVhRs7yn0T5szeGQB9DYD7diZ7KfxJbvNgpD9P7GAKP68rfcc5J4noof3bNEOhj&#10;CNxP+V/GCkeKEUco527ErcUQuJ3yv4wtXhTHEOjjAzrXi5KL57hz17HV2EdBsbyAd34UcHj9yxD4&#10;mkUul1H+FM8QMAS+0h3nrPyT2D9BNQwBQ+B7lP9l4i3Vw+WBOhgChsBUV/4OdXtLd/vwiXJqZQgY&#10;AqN4h5Tyf4/ypwne5WEIKP803bVwlj+tMATaHQJxL1f5v0f50yRDoP/lb+kDPvHipvJ/j/KnaYbA&#10;uQSOpz9bGAIOC0wT5e+T4jTPEKh/CCj/NPHztsgFzrqP/x9O33K/KE2l0jPeHQ44iS1ekDIEhlQ2&#10;BLztdxLlD3mGwJDzNRguSbHiZ6n8J6lsuMPsDIEhBQ8B5Z+J8ofrGAJDChwCXfk7y38SKxzhJobA&#10;mNfn4ZLsnvK/TDwSUv5wB0NgzP6HgPK/jC1e8KBuSYhPjp6z3yEQPyODOo3yh5kYAmP2NwS645yd&#10;5Z/EFi+YmSEwZj9DQPlfRvnDQrrCMQTO2X4I+FlcxgpHWFgUT+6Xr71sNwSU/2UscoGVGAJj1h8C&#10;FrmkiWuh/GFlhkCfNZ9ztsglTXctnOUP24h7o7lfzNayxhCwyCWN8ocdMAT6LDkElH8a5Q87Ygj0&#10;WeJdKBa5pFH+sEOGQJ85h4BFLmmi/OO1p+HyAHtiCPSJe+3DJblbPKWU+7tbTXzgzSIX2DlDoM+9&#10;Q6A71M1Z/mkOtnhBMQyBPre+P135Z6L8oTxevOxz7RBwnHMm5/J3oicUyhDo89UQUP652OIFxTME&#10;+nxvCCj/XJQ/VMPbGftMh0CUnEUuaaxwhAoZAn3GIdDtV3CWf5J466vyh0p5b3ufeFpM+adR/tAA&#10;Q0CmidvEcPMAaue97jJmifOTgJ0zBOTeT0sDFTAE2kx3qNuVH5ADKmYItBXlDyR8EKqNOMsfyIpP&#10;f+ZKQ+qI8gc+ZQjUGeUPXMUQqCvKH7iJIVBH4tPOVjgCN3NIWuGxyAW4l5MyC47yBx5lCBSY88/L&#10;oW7ALAyBgqL8gbkZAiXEFi9gIYbAfhOf5Fb+wKIMgf3FCkdgNVE23YeLMmUk68YWL2B13T5dQ2DT&#10;2OIFbMYQ2C7KH9hcHDNgCKwbKxyB3TAE1osVjsDuxBDIFZbMkxiwtngBu2UILBPlDxTh6eX0U67E&#10;5L50T605yx8ohSEwT5Q/UCRD4LEof6BohsB9ifKPazdcRoAyGQK3JVY4WuQCVMMQuDIHW7yAChkC&#10;X0T5AzWLFzWz5dd6zuXvRE+genGUQbYEW43yB1piCIyxwhFoUJxomS/FNmKLF9C0VoeALV4AZ1GG&#10;uZKsNRa5AHzQyhCwyAUgI54Tz5VmLXGcM8AnahwCzvIHuFJNQ8CJngA3qmEIKH+AO5U8BBznDPCg&#10;+KRsrmD3HMc5A8ykqCHgRE+AeRUxBBzqBrCMfQ8Bh7oBLGqPQ+DpePpV+QMsLIo2nmrJFfEWcagb&#10;wIr2MgQc6gawga2HgPIH2NBWQyC2mQ1fAgBbWXMIONQNYGfWGALO9QHYqRgCcQRDrrwfjfIH2Lk4&#10;gqEr60yJ3xvlD1CIOYeAQ90ACvPb8fjjw0Pg4FA3gCI9NATO5R+vKQx/FQCliSGQLfhP41A3gCrc&#10;NgSUP0BVrhkCDnUDqFTs580Vf0T5A1QuNwQc6gbQiI9D4Onl+PPwxwC0IIaAQ90AAAAAAAAAAAAA&#10;AAAAAAAAAAAAAAAAAAAAAAAAAAAAAAAAAAAAAAAAAAAAAAAAAAAAAAAAAAAAAAAAAAAAAAAAAAAA&#10;AAAAAAAAAAAAAAAAAAAAAAAAAAAAAAAA4C4//PB//cyTvr5z4UMAAAAASUVORK5CYIJQSwMECgAA&#10;AAAAAAAhAHLldzXzAAAA8wAAABQAAABkcnMvbWVkaWEvaW1hZ2UyLnN2Zzxzdmcgdmlld0JveD0i&#10;MCAwIDk2IDk2IiB4bWxucz0iaHR0cDovL3d3dy53My5vcmcvMjAwMC9zdmciIHhtbG5zOnhsaW5r&#10;PSJodHRwOi8vd3d3LnczLm9yZy8xOTk5L3hsaW5rIiBpZD0iSWNvbnNfQ2hlY2ttYXJrIiBvdmVy&#10;Zmxvdz0iaGlkZGVuIj48cGF0aCBkPSJNODYuMSAxNS44IDM0LjkgNjQuMiAxMC4zIDM5IDEuOCA0&#10;Ny4xIDM0LjUgODAuNyA0My4xIDcyLjcgOTQuMiAyNC4yWiIgZmlsbD0iI0JDQzlDQiIvPjwvc3Zn&#10;PlBLAwQUAAYACAAAACEAFTwhAdoAAAAGAQAADwAAAGRycy9kb3ducmV2LnhtbEyOzU7DMBCE70i8&#10;g7VI3KjTIJoQ4lQIqSc40J8HcOJtHGGvo9hNw9uznOA0Gs1o5qu3i3dixikOgRSsVxkIpC6YgXoF&#10;p+PuoQQRkyajXSBU8I0Rts3tTa0rE660x/mQesEjFCutwKY0VlLGzqLXcRVGJM7OYfI6sZ16aSZ9&#10;5XHvZJ5lG+n1QPxg9YhvFruvw8Ur8Eu7+3Tnj/kx2PB+HPP9upsXpe7vltcXEAmX9FeGX3xGh4aZ&#10;2nAhE4Vjn3ORpdiA4Lh8KkC0Cp6LEmRTy//4zQ8AAAD//wMAUEsDBBQABgAIAAAAIQAiVg7uxwAA&#10;AKUBAAAZAAAAZHJzL19yZWxzL2Uyb0RvYy54bWwucmVsc7yQsWoDMQyG90LewWjv+e6GUkp8WUoh&#10;a0gfQNg6n8lZNpYbmrePaZYGAt06SuL//g9td99xVWcqEhIbGLoeFLFNLrA38Hn8eH4FJRXZ4ZqY&#10;DFxIYDdtnrYHWrG2kCwhi2oUFgNLrflNa7ELRZQuZeJ2mVOJWNtYvM5oT+hJj33/ostvBkx3TLV3&#10;BsrejaCOl9ya/2aneQ6W3pP9isT1QYUOsXU3IBZP1UAkF/C2HDs5e9CPHYb/cRi6zD8O+u650xUA&#10;AP//AwBQSwECLQAUAAYACAAAACEAqNbHqBMBAABJAgAAEwAAAAAAAAAAAAAAAAAAAAAAW0NvbnRl&#10;bnRfVHlwZXNdLnhtbFBLAQItABQABgAIAAAAIQA4/SH/1gAAAJQBAAALAAAAAAAAAAAAAAAAAEQB&#10;AABfcmVscy8ucmVsc1BLAQItABQABgAIAAAAIQD9JdX9aAIAAJoFAAAOAAAAAAAAAAAAAAAAAEMC&#10;AABkcnMvZTJvRG9jLnhtbFBLAQItAAoAAAAAAAAAIQB8sZJgFg4AABYOAAAUAAAAAAAAAAAAAAAA&#10;ANcEAABkcnMvbWVkaWEvaW1hZ2UxLnBuZ1BLAQItAAoAAAAAAAAAIQBy5Xc18wAAAPMAAAAUAAAA&#10;AAAAAAAAAAAAAB8TAABkcnMvbWVkaWEvaW1hZ2UyLnN2Z1BLAQItABQABgAIAAAAIQAVPCEB2gAA&#10;AAYBAAAPAAAAAAAAAAAAAAAAAEQUAABkcnMvZG93bnJldi54bWxQSwECLQAUAAYACAAAACEAIlYO&#10;7scAAAClAQAAGQAAAAAAAAAAAAAAAABLFQAAZHJzL19yZWxzL2Uyb0RvYy54bWwucmVsc1BLBQYA&#10;AAAABwAHAL4BAABJFgAAAAA=&#10;" stroked="f" strokeweight="2pt">
                      <v:fill r:id="rId33" o:title="Checkmark with solid fill" recolor="t" rotate="t" type="frame"/>
                    </v:roundrect>
                  </w:pict>
                </mc:Fallback>
              </mc:AlternateContent>
            </w:r>
          </w:p>
          <w:p w14:paraId="4CD5E21E" w14:textId="77777777" w:rsidR="00647611" w:rsidRDefault="00647611" w:rsidP="007B7682"/>
        </w:tc>
      </w:tr>
    </w:tbl>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546"/>
        <w:gridCol w:w="1176"/>
      </w:tblGrid>
      <w:tr w:rsidR="00647611" w:rsidRPr="00C67D38" w14:paraId="67C964BE" w14:textId="77777777" w:rsidTr="007B7682">
        <w:tc>
          <w:tcPr>
            <w:tcW w:w="8317" w:type="dxa"/>
            <w:gridSpan w:val="2"/>
            <w:shd w:val="clear" w:color="auto" w:fill="00B0F0"/>
          </w:tcPr>
          <w:p w14:paraId="5F7395A1" w14:textId="77777777" w:rsidR="00647611" w:rsidRPr="00C67D38" w:rsidRDefault="00647611" w:rsidP="007B7682">
            <w:pPr>
              <w:rPr>
                <w:rFonts w:ascii="Segoe UI" w:hAnsi="Segoe UI" w:cs="Segoe UI"/>
                <w:b/>
                <w:color w:val="FFFFFF" w:themeColor="background1"/>
              </w:rPr>
            </w:pPr>
          </w:p>
          <w:p w14:paraId="70402D62" w14:textId="77777777" w:rsidR="00647611" w:rsidRPr="00C67D38" w:rsidRDefault="00647611" w:rsidP="007B7682">
            <w:pPr>
              <w:ind w:left="360"/>
              <w:rPr>
                <w:rFonts w:ascii="Segoe UI" w:hAnsi="Segoe UI" w:cs="Segoe UI"/>
                <w:b/>
                <w:bCs/>
                <w:color w:val="FFFFFF" w:themeColor="background1"/>
                <w:sz w:val="24"/>
                <w:szCs w:val="24"/>
              </w:rPr>
            </w:pPr>
            <w:r w:rsidRPr="00770F30">
              <w:rPr>
                <w:rFonts w:ascii="Segoe UI" w:hAnsi="Segoe UI" w:cs="Segoe UI"/>
                <w:b/>
                <w:bCs/>
                <w:color w:val="FFFFFF" w:themeColor="background1"/>
                <w:sz w:val="24"/>
                <w:szCs w:val="24"/>
              </w:rPr>
              <w:t xml:space="preserve">The Executive Summary should tie the five cases together, giving a clear introduction to what the project is trying to achieve and how it will do it. It should briefly set out the case for change, what must be done to make this change, and how it will be implemented. </w:t>
            </w:r>
          </w:p>
          <w:p w14:paraId="6919F805" w14:textId="77777777" w:rsidR="00647611" w:rsidRPr="00C67D38" w:rsidRDefault="00647611" w:rsidP="007B7682">
            <w:pPr>
              <w:ind w:left="360"/>
              <w:rPr>
                <w:rFonts w:ascii="Segoe UI" w:hAnsi="Segoe UI" w:cs="Segoe UI"/>
                <w:b/>
                <w:bCs/>
                <w:color w:val="FFFFFF" w:themeColor="background1"/>
                <w:sz w:val="24"/>
                <w:szCs w:val="24"/>
              </w:rPr>
            </w:pPr>
            <w:r w:rsidRPr="00770F30">
              <w:rPr>
                <w:rFonts w:ascii="Segoe UI" w:hAnsi="Segoe UI" w:cs="Segoe UI"/>
                <w:b/>
                <w:bCs/>
                <w:color w:val="FFFFFF" w:themeColor="background1"/>
                <w:sz w:val="24"/>
                <w:szCs w:val="24"/>
              </w:rPr>
              <w:t xml:space="preserve">The Summary should introduce the narrative to the project and must clearly state the desired outputs. </w:t>
            </w:r>
          </w:p>
          <w:p w14:paraId="244CB58E" w14:textId="77777777" w:rsidR="00647611" w:rsidRPr="00770F30" w:rsidRDefault="00647611" w:rsidP="007B7682">
            <w:pPr>
              <w:ind w:left="360"/>
              <w:rPr>
                <w:rFonts w:ascii="Segoe UI" w:hAnsi="Segoe UI" w:cs="Segoe UI"/>
                <w:b/>
                <w:bCs/>
                <w:color w:val="FFFFFF" w:themeColor="background1"/>
                <w:sz w:val="24"/>
                <w:szCs w:val="24"/>
              </w:rPr>
            </w:pPr>
          </w:p>
          <w:p w14:paraId="2DDDC4FB" w14:textId="77777777" w:rsidR="00647611" w:rsidRPr="00770F30" w:rsidRDefault="00647611" w:rsidP="007B7682">
            <w:pPr>
              <w:ind w:left="360"/>
              <w:rPr>
                <w:rFonts w:ascii="Segoe UI" w:hAnsi="Segoe UI" w:cs="Segoe UI"/>
                <w:b/>
                <w:color w:val="FFFFFF" w:themeColor="background1"/>
                <w:sz w:val="24"/>
                <w:szCs w:val="24"/>
              </w:rPr>
            </w:pPr>
            <w:r w:rsidRPr="00770F30">
              <w:rPr>
                <w:rFonts w:ascii="Segoe UI" w:hAnsi="Segoe UI" w:cs="Segoe UI"/>
                <w:b/>
                <w:color w:val="FFFFFF" w:themeColor="background1"/>
                <w:sz w:val="24"/>
                <w:szCs w:val="24"/>
              </w:rPr>
              <w:t>This section should be around 2 pages and should include:</w:t>
            </w:r>
          </w:p>
          <w:p w14:paraId="2FDA9419" w14:textId="77777777" w:rsidR="00647611" w:rsidRPr="00C67D38" w:rsidRDefault="00647611" w:rsidP="007B7682">
            <w:pPr>
              <w:rPr>
                <w:rFonts w:ascii="Segoe UI" w:hAnsi="Segoe UI" w:cs="Segoe UI"/>
                <w:bCs/>
                <w:color w:val="FFFFFF" w:themeColor="background1"/>
                <w:sz w:val="24"/>
                <w:szCs w:val="24"/>
              </w:rPr>
            </w:pPr>
          </w:p>
        </w:tc>
        <w:tc>
          <w:tcPr>
            <w:tcW w:w="1176" w:type="dxa"/>
            <w:shd w:val="clear" w:color="auto" w:fill="00B0F0"/>
          </w:tcPr>
          <w:p w14:paraId="6F703E6C" w14:textId="77777777" w:rsidR="00647611" w:rsidRPr="00FD0F2C" w:rsidRDefault="00647611" w:rsidP="007B7682">
            <w:pPr>
              <w:jc w:val="right"/>
              <w:rPr>
                <w:rFonts w:ascii="Segoe UI" w:hAnsi="Segoe UI" w:cs="Segoe UI"/>
                <w:b/>
                <w:bCs/>
                <w:color w:val="FFFFFF" w:themeColor="background1"/>
              </w:rPr>
            </w:pPr>
            <w:r w:rsidRPr="00C67D38">
              <w:rPr>
                <w:rFonts w:ascii="Segoe UI" w:hAnsi="Segoe UI" w:cs="Segoe UI"/>
                <w:noProof/>
              </w:rPr>
              <w:drawing>
                <wp:inline distT="0" distB="0" distL="0" distR="0" wp14:anchorId="50A6914D" wp14:editId="21210C51">
                  <wp:extent cx="609600" cy="609600"/>
                  <wp:effectExtent l="0" t="0" r="0" b="0"/>
                  <wp:docPr id="650403373" name="Picture 650403373"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609600" cy="609600"/>
                          </a:xfrm>
                          <a:prstGeom prst="rect">
                            <a:avLst/>
                          </a:prstGeom>
                        </pic:spPr>
                      </pic:pic>
                    </a:graphicData>
                  </a:graphic>
                </wp:inline>
              </w:drawing>
            </w:r>
          </w:p>
          <w:p w14:paraId="4017B00B" w14:textId="77777777" w:rsidR="00647611" w:rsidRPr="00C67D38" w:rsidRDefault="00647611" w:rsidP="007B7682">
            <w:pPr>
              <w:rPr>
                <w:rFonts w:ascii="Segoe UI" w:hAnsi="Segoe UI" w:cs="Segoe UI"/>
              </w:rPr>
            </w:pPr>
          </w:p>
        </w:tc>
      </w:tr>
      <w:tr w:rsidR="00647611" w:rsidRPr="00C67D38" w14:paraId="088B33CD" w14:textId="77777777" w:rsidTr="007B7682">
        <w:tc>
          <w:tcPr>
            <w:tcW w:w="771" w:type="dxa"/>
            <w:shd w:val="clear" w:color="auto" w:fill="00B0F0"/>
          </w:tcPr>
          <w:p w14:paraId="342AC98E" w14:textId="77777777" w:rsidR="00647611" w:rsidRPr="00C67D38" w:rsidRDefault="00647611" w:rsidP="007B7682">
            <w:pPr>
              <w:rPr>
                <w:rFonts w:ascii="Segoe UI" w:hAnsi="Segoe UI" w:cs="Segoe UI"/>
                <w:b/>
                <w:color w:val="FFFFFF" w:themeColor="background1"/>
              </w:rPr>
            </w:pPr>
            <w:r w:rsidRPr="00C67D38">
              <w:rPr>
                <w:rFonts w:ascii="Segoe UI" w:hAnsi="Segoe UI" w:cs="Segoe UI"/>
                <w:noProof/>
                <w:spacing w:val="-2"/>
              </w:rPr>
              <w:drawing>
                <wp:inline distT="0" distB="0" distL="0" distR="0" wp14:anchorId="0BE254FF" wp14:editId="04E37EC0">
                  <wp:extent cx="352425" cy="352425"/>
                  <wp:effectExtent l="0" t="0" r="0" b="0"/>
                  <wp:docPr id="84873778" name="Picture 8487377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68832214" w14:textId="77777777" w:rsidR="00647611" w:rsidRPr="00770F30" w:rsidRDefault="00647611" w:rsidP="007B7682">
            <w:pPr>
              <w:rPr>
                <w:rFonts w:ascii="Segoe UI" w:hAnsi="Segoe UI" w:cs="Segoe UI"/>
                <w:color w:val="FFFFFF" w:themeColor="background1"/>
              </w:rPr>
            </w:pPr>
            <w:r w:rsidRPr="00770F30">
              <w:rPr>
                <w:rFonts w:ascii="Segoe UI" w:hAnsi="Segoe UI" w:cs="Segoe UI"/>
                <w:color w:val="FFFFFF" w:themeColor="background1"/>
              </w:rPr>
              <w:t xml:space="preserve">A high-level overview of the objectives, existing arrangements and business </w:t>
            </w:r>
            <w:r w:rsidRPr="00C67D38">
              <w:rPr>
                <w:rFonts w:ascii="Segoe UI" w:hAnsi="Segoe UI" w:cs="Segoe UI"/>
                <w:color w:val="FFFFFF" w:themeColor="background1"/>
              </w:rPr>
              <w:t>need.</w:t>
            </w:r>
          </w:p>
          <w:p w14:paraId="09BF3CC6" w14:textId="77777777" w:rsidR="00647611" w:rsidRPr="00C67D38" w:rsidRDefault="00647611" w:rsidP="007B7682">
            <w:pPr>
              <w:rPr>
                <w:rFonts w:ascii="Segoe UI" w:hAnsi="Segoe UI" w:cs="Segoe UI"/>
                <w:noProof/>
                <w:color w:val="FFFFFF" w:themeColor="background1"/>
              </w:rPr>
            </w:pPr>
          </w:p>
        </w:tc>
      </w:tr>
      <w:tr w:rsidR="00647611" w:rsidRPr="00C67D38" w14:paraId="5FC7CFEE" w14:textId="77777777" w:rsidTr="007B7682">
        <w:tc>
          <w:tcPr>
            <w:tcW w:w="771" w:type="dxa"/>
            <w:shd w:val="clear" w:color="auto" w:fill="00B0F0"/>
          </w:tcPr>
          <w:p w14:paraId="5F4EF7F8" w14:textId="77777777" w:rsidR="00647611" w:rsidRPr="00C67D38" w:rsidRDefault="00647611" w:rsidP="007B7682">
            <w:pPr>
              <w:rPr>
                <w:rFonts w:ascii="Segoe UI" w:hAnsi="Segoe UI" w:cs="Segoe UI"/>
                <w:b/>
                <w:color w:val="FFFFFF" w:themeColor="background1"/>
              </w:rPr>
            </w:pPr>
            <w:r w:rsidRPr="00C67D38">
              <w:rPr>
                <w:rFonts w:ascii="Segoe UI" w:hAnsi="Segoe UI" w:cs="Segoe UI"/>
                <w:noProof/>
                <w:spacing w:val="-2"/>
              </w:rPr>
              <w:drawing>
                <wp:inline distT="0" distB="0" distL="0" distR="0" wp14:anchorId="26824380" wp14:editId="6E643E5E">
                  <wp:extent cx="352425" cy="352425"/>
                  <wp:effectExtent l="0" t="0" r="0" b="0"/>
                  <wp:docPr id="901191073" name="Picture 90119107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738BBD48" w14:textId="77777777" w:rsidR="00647611" w:rsidRPr="00770F30" w:rsidRDefault="00647611" w:rsidP="007B7682">
            <w:pPr>
              <w:rPr>
                <w:rFonts w:ascii="Segoe UI" w:hAnsi="Segoe UI" w:cs="Segoe UI"/>
                <w:color w:val="FFFFFF" w:themeColor="background1"/>
              </w:rPr>
            </w:pPr>
            <w:r w:rsidRPr="00770F30">
              <w:rPr>
                <w:rFonts w:ascii="Segoe UI" w:hAnsi="Segoe UI" w:cs="Segoe UI"/>
                <w:color w:val="FFFFFF" w:themeColor="background1"/>
              </w:rPr>
              <w:t>A description of the project alongside a map or image (if relevant)</w:t>
            </w:r>
          </w:p>
          <w:p w14:paraId="52E96B57" w14:textId="77777777" w:rsidR="00647611" w:rsidRPr="00C67D38" w:rsidRDefault="00647611" w:rsidP="007B7682">
            <w:pPr>
              <w:rPr>
                <w:rFonts w:ascii="Segoe UI" w:hAnsi="Segoe UI" w:cs="Segoe UI"/>
                <w:color w:val="FFFFFF" w:themeColor="background1"/>
                <w:spacing w:val="-2"/>
              </w:rPr>
            </w:pPr>
          </w:p>
        </w:tc>
      </w:tr>
      <w:tr w:rsidR="00647611" w:rsidRPr="00C67D38" w14:paraId="329B7C53" w14:textId="77777777" w:rsidTr="007B7682">
        <w:tc>
          <w:tcPr>
            <w:tcW w:w="771" w:type="dxa"/>
            <w:shd w:val="clear" w:color="auto" w:fill="00B0F0"/>
          </w:tcPr>
          <w:p w14:paraId="0F80C9CF" w14:textId="77777777" w:rsidR="00647611" w:rsidRPr="00C67D38" w:rsidRDefault="00647611" w:rsidP="007B7682">
            <w:pPr>
              <w:rPr>
                <w:rFonts w:ascii="Segoe UI" w:hAnsi="Segoe UI" w:cs="Segoe UI"/>
                <w:b/>
                <w:color w:val="FFFFFF" w:themeColor="background1"/>
              </w:rPr>
            </w:pPr>
            <w:r w:rsidRPr="00C67D38">
              <w:rPr>
                <w:rFonts w:ascii="Segoe UI" w:hAnsi="Segoe UI" w:cs="Segoe UI"/>
                <w:noProof/>
                <w:spacing w:val="-2"/>
              </w:rPr>
              <w:drawing>
                <wp:inline distT="0" distB="0" distL="0" distR="0" wp14:anchorId="16B9972F" wp14:editId="68E9A370">
                  <wp:extent cx="352425" cy="352425"/>
                  <wp:effectExtent l="0" t="0" r="0" b="0"/>
                  <wp:docPr id="2117603088" name="Picture 211760308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5ACAD6B3" w14:textId="77777777" w:rsidR="00647611" w:rsidRPr="00C67D38" w:rsidRDefault="00647611" w:rsidP="007B7682">
            <w:pPr>
              <w:rPr>
                <w:rFonts w:ascii="Segoe UI" w:hAnsi="Segoe UI" w:cs="Segoe UI"/>
                <w:color w:val="FFFFFF" w:themeColor="background1"/>
              </w:rPr>
            </w:pPr>
            <w:r w:rsidRPr="00770F30">
              <w:rPr>
                <w:rFonts w:ascii="Segoe UI" w:hAnsi="Segoe UI" w:cs="Segoe UI"/>
                <w:color w:val="FFFFFF" w:themeColor="background1"/>
              </w:rPr>
              <w:t>A summary of any previous activities in relation to the project</w:t>
            </w:r>
          </w:p>
        </w:tc>
      </w:tr>
      <w:tr w:rsidR="00647611" w:rsidRPr="00C67D38" w14:paraId="1C59E4EB" w14:textId="77777777" w:rsidTr="007B7682">
        <w:tc>
          <w:tcPr>
            <w:tcW w:w="771" w:type="dxa"/>
            <w:shd w:val="clear" w:color="auto" w:fill="00B0F0"/>
          </w:tcPr>
          <w:p w14:paraId="11FD5A31" w14:textId="77777777" w:rsidR="00647611" w:rsidRPr="00C67D38" w:rsidRDefault="00647611" w:rsidP="007B7682">
            <w:pPr>
              <w:rPr>
                <w:rFonts w:ascii="Segoe UI" w:hAnsi="Segoe UI" w:cs="Segoe UI"/>
                <w:b/>
                <w:color w:val="FFFFFF" w:themeColor="background1"/>
              </w:rPr>
            </w:pPr>
            <w:r w:rsidRPr="00C67D38">
              <w:rPr>
                <w:rFonts w:ascii="Segoe UI" w:hAnsi="Segoe UI" w:cs="Segoe UI"/>
                <w:noProof/>
                <w:spacing w:val="-2"/>
              </w:rPr>
              <w:drawing>
                <wp:inline distT="0" distB="0" distL="0" distR="0" wp14:anchorId="662FF6D2" wp14:editId="591CCF26">
                  <wp:extent cx="352425" cy="352425"/>
                  <wp:effectExtent l="0" t="0" r="0" b="0"/>
                  <wp:docPr id="545169980" name="Picture 545169980"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3F79BBB4" w14:textId="77777777" w:rsidR="00647611" w:rsidRPr="00770F30" w:rsidRDefault="00647611" w:rsidP="007B7682">
            <w:pPr>
              <w:rPr>
                <w:rFonts w:ascii="Segoe UI" w:hAnsi="Segoe UI" w:cs="Segoe UI"/>
                <w:color w:val="FFFFFF" w:themeColor="background1"/>
              </w:rPr>
            </w:pPr>
            <w:r w:rsidRPr="00C67D38">
              <w:rPr>
                <w:rFonts w:ascii="Segoe UI" w:hAnsi="Segoe UI" w:cs="Segoe UI"/>
                <w:color w:val="FFFFFF" w:themeColor="background1"/>
              </w:rPr>
              <w:t>An o</w:t>
            </w:r>
            <w:r w:rsidRPr="00770F30">
              <w:rPr>
                <w:rFonts w:ascii="Segoe UI" w:hAnsi="Segoe UI" w:cs="Segoe UI"/>
                <w:color w:val="FFFFFF" w:themeColor="background1"/>
              </w:rPr>
              <w:t>verview of the options reviewed and the critical success factors (CSFs)</w:t>
            </w:r>
          </w:p>
          <w:p w14:paraId="3C22C12E" w14:textId="77777777" w:rsidR="00647611" w:rsidRPr="00C67D38" w:rsidRDefault="00647611" w:rsidP="007B7682">
            <w:pPr>
              <w:rPr>
                <w:rFonts w:ascii="Segoe UI" w:hAnsi="Segoe UI" w:cs="Segoe UI"/>
                <w:color w:val="FFFFFF" w:themeColor="background1"/>
                <w:spacing w:val="-2"/>
              </w:rPr>
            </w:pPr>
          </w:p>
        </w:tc>
      </w:tr>
      <w:tr w:rsidR="00647611" w:rsidRPr="00C67D38" w14:paraId="19AF70F0" w14:textId="77777777" w:rsidTr="007B7682">
        <w:tc>
          <w:tcPr>
            <w:tcW w:w="771" w:type="dxa"/>
            <w:shd w:val="clear" w:color="auto" w:fill="00B0F0"/>
          </w:tcPr>
          <w:p w14:paraId="3FAFD1BB" w14:textId="77777777" w:rsidR="00647611" w:rsidRPr="00C67D38" w:rsidRDefault="00647611" w:rsidP="007B7682">
            <w:pPr>
              <w:rPr>
                <w:rFonts w:ascii="Segoe UI" w:hAnsi="Segoe UI" w:cs="Segoe UI"/>
                <w:b/>
                <w:color w:val="FFFFFF" w:themeColor="background1"/>
              </w:rPr>
            </w:pPr>
            <w:r w:rsidRPr="00C67D38">
              <w:rPr>
                <w:rFonts w:ascii="Segoe UI" w:hAnsi="Segoe UI" w:cs="Segoe UI"/>
                <w:noProof/>
                <w:spacing w:val="-2"/>
              </w:rPr>
              <w:drawing>
                <wp:inline distT="0" distB="0" distL="0" distR="0" wp14:anchorId="4143BE1F" wp14:editId="5EE17284">
                  <wp:extent cx="352425" cy="352425"/>
                  <wp:effectExtent l="0" t="0" r="0" b="0"/>
                  <wp:docPr id="1997159137" name="Picture 1997159137"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570DBBEA" w14:textId="77777777" w:rsidR="00647611" w:rsidRPr="00770F30" w:rsidRDefault="00647611" w:rsidP="007B7682">
            <w:pPr>
              <w:rPr>
                <w:rFonts w:ascii="Segoe UI" w:hAnsi="Segoe UI" w:cs="Segoe UI"/>
                <w:color w:val="FFFFFF" w:themeColor="background1"/>
              </w:rPr>
            </w:pPr>
            <w:r w:rsidRPr="00770F30">
              <w:rPr>
                <w:rFonts w:ascii="Segoe UI" w:hAnsi="Segoe UI" w:cs="Segoe UI"/>
                <w:color w:val="FFFFFF" w:themeColor="background1"/>
              </w:rPr>
              <w:t xml:space="preserve">Identify the preferred way forward for delivery of the </w:t>
            </w:r>
            <w:proofErr w:type="gramStart"/>
            <w:r w:rsidRPr="00770F30">
              <w:rPr>
                <w:rFonts w:ascii="Segoe UI" w:hAnsi="Segoe UI" w:cs="Segoe UI"/>
                <w:color w:val="FFFFFF" w:themeColor="background1"/>
              </w:rPr>
              <w:t>scheme</w:t>
            </w:r>
            <w:proofErr w:type="gramEnd"/>
          </w:p>
          <w:p w14:paraId="44EED6B3" w14:textId="77777777" w:rsidR="00647611" w:rsidRPr="00C67D38" w:rsidRDefault="00647611" w:rsidP="007B7682">
            <w:pPr>
              <w:rPr>
                <w:rFonts w:ascii="Segoe UI" w:hAnsi="Segoe UI" w:cs="Segoe UI"/>
                <w:color w:val="FFFFFF" w:themeColor="background1"/>
                <w:spacing w:val="-2"/>
              </w:rPr>
            </w:pPr>
          </w:p>
        </w:tc>
      </w:tr>
      <w:tr w:rsidR="00647611" w:rsidRPr="00C67D38" w14:paraId="6033C4A5" w14:textId="77777777" w:rsidTr="007B7682">
        <w:tc>
          <w:tcPr>
            <w:tcW w:w="771" w:type="dxa"/>
            <w:shd w:val="clear" w:color="auto" w:fill="00B0F0"/>
          </w:tcPr>
          <w:p w14:paraId="7A8C6DD7" w14:textId="77777777" w:rsidR="00647611" w:rsidRPr="00C67D38" w:rsidRDefault="00647611" w:rsidP="007B7682">
            <w:pPr>
              <w:rPr>
                <w:rFonts w:ascii="Segoe UI" w:hAnsi="Segoe UI" w:cs="Segoe UI"/>
                <w:b/>
                <w:color w:val="FFFFFF" w:themeColor="background1"/>
              </w:rPr>
            </w:pPr>
            <w:r w:rsidRPr="00C67D38">
              <w:rPr>
                <w:rFonts w:ascii="Segoe UI" w:hAnsi="Segoe UI" w:cs="Segoe UI"/>
                <w:noProof/>
                <w:spacing w:val="-2"/>
              </w:rPr>
              <w:drawing>
                <wp:inline distT="0" distB="0" distL="0" distR="0" wp14:anchorId="09F32832" wp14:editId="5059AB67">
                  <wp:extent cx="352425" cy="352425"/>
                  <wp:effectExtent l="0" t="0" r="0" b="0"/>
                  <wp:docPr id="205575078" name="Picture 20557507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785EDC52" w14:textId="77777777" w:rsidR="00647611" w:rsidRPr="00770F30" w:rsidRDefault="00647611" w:rsidP="007B7682">
            <w:pPr>
              <w:rPr>
                <w:rFonts w:ascii="Segoe UI" w:hAnsi="Segoe UI" w:cs="Segoe UI"/>
                <w:color w:val="FFFFFF" w:themeColor="background1"/>
              </w:rPr>
            </w:pPr>
            <w:r w:rsidRPr="00770F30">
              <w:rPr>
                <w:rFonts w:ascii="Segoe UI" w:hAnsi="Segoe UI" w:cs="Segoe UI"/>
                <w:color w:val="FFFFFF" w:themeColor="background1"/>
              </w:rPr>
              <w:t xml:space="preserve">Recommend short-listed options for further review with indicative </w:t>
            </w:r>
            <w:proofErr w:type="gramStart"/>
            <w:r w:rsidRPr="00770F30">
              <w:rPr>
                <w:rFonts w:ascii="Segoe UI" w:hAnsi="Segoe UI" w:cs="Segoe UI"/>
                <w:color w:val="FFFFFF" w:themeColor="background1"/>
              </w:rPr>
              <w:t>costs</w:t>
            </w:r>
            <w:proofErr w:type="gramEnd"/>
          </w:p>
          <w:p w14:paraId="6A372282" w14:textId="77777777" w:rsidR="00647611" w:rsidRPr="00C67D38" w:rsidRDefault="00647611" w:rsidP="007B7682">
            <w:pPr>
              <w:rPr>
                <w:rFonts w:ascii="Segoe UI" w:hAnsi="Segoe UI" w:cs="Segoe UI"/>
                <w:color w:val="FFFFFF" w:themeColor="background1"/>
                <w:spacing w:val="-2"/>
              </w:rPr>
            </w:pPr>
          </w:p>
        </w:tc>
      </w:tr>
      <w:tr w:rsidR="00647611" w:rsidRPr="00C67D38" w14:paraId="6D885CD8" w14:textId="77777777" w:rsidTr="007B7682">
        <w:tc>
          <w:tcPr>
            <w:tcW w:w="771" w:type="dxa"/>
            <w:shd w:val="clear" w:color="auto" w:fill="00B0F0"/>
          </w:tcPr>
          <w:p w14:paraId="3D0BCB9A" w14:textId="77777777" w:rsidR="00647611" w:rsidRPr="00C67D38" w:rsidRDefault="00647611" w:rsidP="007B7682">
            <w:pPr>
              <w:rPr>
                <w:rFonts w:ascii="Segoe UI" w:hAnsi="Segoe UI" w:cs="Segoe UI"/>
                <w:noProof/>
                <w:spacing w:val="-2"/>
              </w:rPr>
            </w:pPr>
            <w:r w:rsidRPr="00C67D38">
              <w:rPr>
                <w:rFonts w:ascii="Segoe UI" w:hAnsi="Segoe UI" w:cs="Segoe UI"/>
                <w:noProof/>
                <w:spacing w:val="-2"/>
              </w:rPr>
              <w:drawing>
                <wp:inline distT="0" distB="0" distL="0" distR="0" wp14:anchorId="1B1172D3" wp14:editId="076ECB6B">
                  <wp:extent cx="352425" cy="352425"/>
                  <wp:effectExtent l="0" t="0" r="0" b="0"/>
                  <wp:docPr id="1787789314" name="Picture 1787789314"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088EAEBC" w14:textId="77777777" w:rsidR="00647611" w:rsidRPr="00770F30" w:rsidRDefault="00647611" w:rsidP="007B7682">
            <w:pPr>
              <w:rPr>
                <w:rFonts w:ascii="Segoe UI" w:hAnsi="Segoe UI" w:cs="Segoe UI"/>
                <w:color w:val="FFFFFF" w:themeColor="background1"/>
              </w:rPr>
            </w:pPr>
            <w:r w:rsidRPr="00C67D38">
              <w:rPr>
                <w:rFonts w:ascii="Segoe UI" w:hAnsi="Segoe UI" w:cs="Segoe UI"/>
                <w:color w:val="FFFFFF" w:themeColor="background1"/>
              </w:rPr>
              <w:t>A</w:t>
            </w:r>
            <w:r w:rsidRPr="00770F30">
              <w:rPr>
                <w:rFonts w:ascii="Segoe UI" w:hAnsi="Segoe UI" w:cs="Segoe UI"/>
                <w:color w:val="FFFFFF" w:themeColor="background1"/>
              </w:rPr>
              <w:t>n overview of the commercial, financial and management arrangements for successful delivery of the project.</w:t>
            </w:r>
          </w:p>
          <w:p w14:paraId="64D22954" w14:textId="77777777" w:rsidR="00647611" w:rsidRPr="00C67D38" w:rsidRDefault="00647611" w:rsidP="007B7682">
            <w:pPr>
              <w:ind w:left="720"/>
              <w:rPr>
                <w:rFonts w:ascii="Segoe UI" w:hAnsi="Segoe UI" w:cs="Segoe UI"/>
                <w:color w:val="FFFFFF" w:themeColor="background1"/>
              </w:rPr>
            </w:pPr>
          </w:p>
        </w:tc>
      </w:tr>
    </w:tbl>
    <w:p w14:paraId="235EC8CD" w14:textId="77777777" w:rsidR="00647611" w:rsidRPr="00182FA6" w:rsidRDefault="00647611" w:rsidP="00647611"/>
    <w:p w14:paraId="064A1D8B" w14:textId="77777777" w:rsidR="00647611" w:rsidRDefault="00647611" w:rsidP="00647611"/>
    <w:p w14:paraId="48560B4F" w14:textId="77777777" w:rsidR="00C03841" w:rsidRPr="00C03841" w:rsidRDefault="00C03841" w:rsidP="00C03841"/>
    <w:p w14:paraId="060E05F6" w14:textId="77777777" w:rsidR="008D6240" w:rsidRDefault="001A6225" w:rsidP="00CC6F22">
      <w:pPr>
        <w:pStyle w:val="Heading1"/>
      </w:pPr>
      <w:bookmarkStart w:id="11" w:name="_Toc138925271"/>
      <w:bookmarkStart w:id="12" w:name="_Toc139374202"/>
      <w:r>
        <w:lastRenderedPageBreak/>
        <w:t>Introduction</w:t>
      </w:r>
      <w:bookmarkEnd w:id="11"/>
      <w:bookmarkEnd w:id="12"/>
      <w:r>
        <w:t xml:space="preserve"> </w:t>
      </w:r>
    </w:p>
    <w:p w14:paraId="2DE1F839" w14:textId="77777777" w:rsidR="008D6240" w:rsidRDefault="001A6225" w:rsidP="008D6240">
      <w:pPr>
        <w:pStyle w:val="Heading2"/>
      </w:pPr>
      <w:r>
        <w:t xml:space="preserve"> </w:t>
      </w:r>
      <w:bookmarkStart w:id="13" w:name="_Toc138925272"/>
      <w:bookmarkStart w:id="14" w:name="_Toc139374203"/>
      <w:r w:rsidR="008D6240">
        <w:t>Background</w:t>
      </w:r>
      <w:bookmarkEnd w:id="13"/>
      <w:bookmarkEnd w:id="14"/>
    </w:p>
    <w:p w14:paraId="50FC7B92" w14:textId="77777777" w:rsidR="008D6240" w:rsidRDefault="008D6240" w:rsidP="008D6240"/>
    <w:p w14:paraId="62E65237" w14:textId="15F2A441" w:rsidR="008D6240" w:rsidRPr="008D6240" w:rsidRDefault="008D6240" w:rsidP="008D6240">
      <w:pPr>
        <w:rPr>
          <w:rFonts w:cs="Arial"/>
        </w:rPr>
      </w:pPr>
      <w:r w:rsidRPr="0005221C">
        <w:rPr>
          <w:rFonts w:cs="Arial"/>
          <w:highlight w:val="green"/>
        </w:rPr>
        <w:t>[Local Authority/ Organisation/ Project]</w:t>
      </w:r>
      <w:r w:rsidRPr="008D6240">
        <w:rPr>
          <w:rFonts w:cs="Arial"/>
        </w:rPr>
        <w:t xml:space="preserve"> - Project and/ or local authority specific. </w:t>
      </w:r>
    </w:p>
    <w:p w14:paraId="38ECF7B3" w14:textId="77777777" w:rsidR="008D6240" w:rsidRDefault="008D6240" w:rsidP="008D6240"/>
    <w:p w14:paraId="75E76CA9" w14:textId="77777777" w:rsidR="008D6240" w:rsidRDefault="008D6240" w:rsidP="008D6240"/>
    <w:p w14:paraId="6E26B4BE" w14:textId="77777777" w:rsidR="003C3D31" w:rsidRDefault="008D6240" w:rsidP="008D6240">
      <w:pPr>
        <w:pStyle w:val="Heading2"/>
      </w:pPr>
      <w:bookmarkStart w:id="15" w:name="_Toc138925273"/>
      <w:bookmarkStart w:id="16" w:name="_Toc139374204"/>
      <w:bookmarkStart w:id="17" w:name="_Hlk132631765"/>
      <w:r>
        <w:t>Strategic Outline Case</w:t>
      </w:r>
      <w:bookmarkEnd w:id="15"/>
      <w:bookmarkEnd w:id="16"/>
    </w:p>
    <w:p w14:paraId="0BA38B8F" w14:textId="77777777" w:rsidR="003C3D31" w:rsidRDefault="003C3D31" w:rsidP="003C3D31">
      <w:pPr>
        <w:rPr>
          <w:rFonts w:ascii="Segoe UI" w:hAnsi="Segoe UI" w:cs="Segoe UI"/>
          <w:bCs/>
        </w:rPr>
      </w:pPr>
    </w:p>
    <w:p w14:paraId="7D1F0ECE" w14:textId="279B4B46" w:rsidR="003C3D31" w:rsidRDefault="003C3D31" w:rsidP="003C3D31">
      <w:pPr>
        <w:rPr>
          <w:rFonts w:ascii="Segoe UI" w:hAnsi="Segoe UI" w:cs="Segoe UI"/>
          <w:bCs/>
        </w:rPr>
      </w:pPr>
      <w:r w:rsidRPr="00D856E4">
        <w:rPr>
          <w:rFonts w:ascii="Segoe UI" w:hAnsi="Segoe UI" w:cs="Segoe UI"/>
          <w:bCs/>
          <w:color w:val="000000" w:themeColor="text1"/>
        </w:rPr>
        <w:t xml:space="preserve">The purpose of the SOC is to establish the case for change and to provide a preferred way forward for senior management’s approval prior to going onto the more detailed planning stage. Completing the SOC includes: </w:t>
      </w:r>
    </w:p>
    <w:p w14:paraId="2B87EFA5" w14:textId="77777777" w:rsidR="003C3D31" w:rsidRPr="00D856E4" w:rsidRDefault="003C3D31" w:rsidP="003C3D31">
      <w:pPr>
        <w:rPr>
          <w:rFonts w:ascii="Segoe UI" w:hAnsi="Segoe UI" w:cs="Segoe UI"/>
          <w:bCs/>
          <w:color w:val="000000" w:themeColor="text1"/>
        </w:rPr>
      </w:pPr>
    </w:p>
    <w:p w14:paraId="19015BB2" w14:textId="77777777" w:rsidR="003C3D31" w:rsidRPr="00551FE7" w:rsidRDefault="003C3D31" w:rsidP="006368F8">
      <w:pPr>
        <w:pStyle w:val="ListParagraph"/>
        <w:numPr>
          <w:ilvl w:val="0"/>
          <w:numId w:val="32"/>
        </w:numPr>
        <w:rPr>
          <w:rFonts w:ascii="Segoe UI" w:hAnsi="Segoe UI" w:cs="Segoe UI"/>
          <w:bCs/>
          <w:color w:val="000000" w:themeColor="text1"/>
        </w:rPr>
      </w:pPr>
      <w:r w:rsidRPr="00551FE7">
        <w:rPr>
          <w:rFonts w:ascii="Segoe UI" w:hAnsi="Segoe UI" w:cs="Segoe UI"/>
          <w:bCs/>
          <w:color w:val="000000" w:themeColor="text1"/>
        </w:rPr>
        <w:t>making the case for change.</w:t>
      </w:r>
    </w:p>
    <w:p w14:paraId="64276B77" w14:textId="77777777" w:rsidR="003C3D31" w:rsidRPr="00551FE7" w:rsidRDefault="003C3D31" w:rsidP="006368F8">
      <w:pPr>
        <w:pStyle w:val="ListParagraph"/>
        <w:numPr>
          <w:ilvl w:val="0"/>
          <w:numId w:val="32"/>
        </w:numPr>
        <w:rPr>
          <w:rFonts w:ascii="Segoe UI" w:hAnsi="Segoe UI" w:cs="Segoe UI"/>
          <w:bCs/>
          <w:color w:val="000000" w:themeColor="text1"/>
        </w:rPr>
      </w:pPr>
      <w:r w:rsidRPr="00551FE7">
        <w:rPr>
          <w:rFonts w:ascii="Segoe UI" w:hAnsi="Segoe UI" w:cs="Segoe UI"/>
          <w:bCs/>
          <w:color w:val="000000" w:themeColor="text1"/>
        </w:rPr>
        <w:t>agreeing the strategic context.</w:t>
      </w:r>
    </w:p>
    <w:p w14:paraId="5752B016" w14:textId="77777777" w:rsidR="003C3D31" w:rsidRPr="00551FE7" w:rsidRDefault="003C3D31" w:rsidP="006368F8">
      <w:pPr>
        <w:pStyle w:val="ListParagraph"/>
        <w:numPr>
          <w:ilvl w:val="0"/>
          <w:numId w:val="32"/>
        </w:numPr>
        <w:rPr>
          <w:rFonts w:ascii="Segoe UI" w:hAnsi="Segoe UI" w:cs="Segoe UI"/>
          <w:bCs/>
          <w:color w:val="000000" w:themeColor="text1"/>
        </w:rPr>
      </w:pPr>
      <w:r w:rsidRPr="00551FE7">
        <w:rPr>
          <w:rFonts w:ascii="Segoe UI" w:hAnsi="Segoe UI" w:cs="Segoe UI"/>
          <w:bCs/>
          <w:color w:val="000000" w:themeColor="text1"/>
        </w:rPr>
        <w:t>determining the objectives, existing arrangements and business needs.</w:t>
      </w:r>
    </w:p>
    <w:p w14:paraId="1A3A1F80" w14:textId="77777777" w:rsidR="003C3D31" w:rsidRPr="00551FE7" w:rsidRDefault="003C3D31" w:rsidP="006368F8">
      <w:pPr>
        <w:pStyle w:val="ListParagraph"/>
        <w:numPr>
          <w:ilvl w:val="0"/>
          <w:numId w:val="32"/>
        </w:numPr>
        <w:rPr>
          <w:rFonts w:ascii="Segoe UI" w:hAnsi="Segoe UI" w:cs="Segoe UI"/>
          <w:bCs/>
          <w:color w:val="000000" w:themeColor="text1"/>
        </w:rPr>
      </w:pPr>
      <w:r w:rsidRPr="00551FE7">
        <w:rPr>
          <w:rFonts w:ascii="Segoe UI" w:hAnsi="Segoe UI" w:cs="Segoe UI"/>
          <w:bCs/>
          <w:color w:val="000000" w:themeColor="text1"/>
        </w:rPr>
        <w:t xml:space="preserve">determining the potential scope of the </w:t>
      </w:r>
      <w:proofErr w:type="gramStart"/>
      <w:r w:rsidRPr="00551FE7">
        <w:rPr>
          <w:rFonts w:ascii="Segoe UI" w:hAnsi="Segoe UI" w:cs="Segoe UI"/>
          <w:bCs/>
          <w:color w:val="000000" w:themeColor="text1"/>
        </w:rPr>
        <w:t>project;</w:t>
      </w:r>
      <w:proofErr w:type="gramEnd"/>
    </w:p>
    <w:p w14:paraId="42D72D5E" w14:textId="77777777" w:rsidR="003C3D31" w:rsidRPr="00551FE7" w:rsidRDefault="003C3D31" w:rsidP="006368F8">
      <w:pPr>
        <w:pStyle w:val="ListParagraph"/>
        <w:numPr>
          <w:ilvl w:val="0"/>
          <w:numId w:val="32"/>
        </w:numPr>
        <w:rPr>
          <w:rFonts w:ascii="Segoe UI" w:hAnsi="Segoe UI" w:cs="Segoe UI"/>
          <w:bCs/>
          <w:color w:val="000000" w:themeColor="text1"/>
        </w:rPr>
      </w:pPr>
      <w:r w:rsidRPr="00551FE7">
        <w:rPr>
          <w:rFonts w:ascii="Segoe UI" w:hAnsi="Segoe UI" w:cs="Segoe UI"/>
          <w:bCs/>
          <w:color w:val="000000" w:themeColor="text1"/>
        </w:rPr>
        <w:t>determining the project benefits, risks, constraints and dependencies.</w:t>
      </w:r>
    </w:p>
    <w:p w14:paraId="53F44E02" w14:textId="77777777" w:rsidR="003C3D31" w:rsidRPr="00551FE7" w:rsidRDefault="003C3D31" w:rsidP="006368F8">
      <w:pPr>
        <w:pStyle w:val="ListParagraph"/>
        <w:numPr>
          <w:ilvl w:val="0"/>
          <w:numId w:val="32"/>
        </w:numPr>
        <w:rPr>
          <w:rFonts w:ascii="Segoe UI" w:hAnsi="Segoe UI" w:cs="Segoe UI"/>
          <w:bCs/>
          <w:color w:val="000000" w:themeColor="text1"/>
        </w:rPr>
      </w:pPr>
      <w:r w:rsidRPr="00551FE7">
        <w:rPr>
          <w:rFonts w:ascii="Segoe UI" w:hAnsi="Segoe UI" w:cs="Segoe UI"/>
          <w:bCs/>
          <w:color w:val="000000" w:themeColor="text1"/>
        </w:rPr>
        <w:t>exploring the preferred way forward.</w:t>
      </w:r>
    </w:p>
    <w:p w14:paraId="5E617AEA" w14:textId="77777777" w:rsidR="003C3D31" w:rsidRPr="00551FE7" w:rsidRDefault="003C3D31" w:rsidP="006368F8">
      <w:pPr>
        <w:pStyle w:val="ListParagraph"/>
        <w:numPr>
          <w:ilvl w:val="0"/>
          <w:numId w:val="32"/>
        </w:numPr>
        <w:rPr>
          <w:rFonts w:ascii="Segoe UI" w:hAnsi="Segoe UI" w:cs="Segoe UI"/>
          <w:bCs/>
          <w:color w:val="000000" w:themeColor="text1"/>
        </w:rPr>
      </w:pPr>
      <w:r w:rsidRPr="00551FE7">
        <w:rPr>
          <w:rFonts w:ascii="Segoe UI" w:hAnsi="Segoe UI" w:cs="Segoe UI"/>
          <w:bCs/>
          <w:color w:val="000000" w:themeColor="text1"/>
        </w:rPr>
        <w:t>agreeing the C</w:t>
      </w:r>
      <w:r>
        <w:rPr>
          <w:rFonts w:ascii="Segoe UI" w:hAnsi="Segoe UI" w:cs="Segoe UI"/>
          <w:bCs/>
          <w:color w:val="000000" w:themeColor="text1"/>
        </w:rPr>
        <w:t>ritical Success Factors (CSF)</w:t>
      </w:r>
      <w:r w:rsidRPr="00551FE7">
        <w:rPr>
          <w:rFonts w:ascii="Segoe UI" w:hAnsi="Segoe UI" w:cs="Segoe UI"/>
          <w:bCs/>
          <w:color w:val="000000" w:themeColor="text1"/>
        </w:rPr>
        <w:t>.</w:t>
      </w:r>
    </w:p>
    <w:p w14:paraId="5CB55B31" w14:textId="77777777" w:rsidR="003C3D31" w:rsidRPr="00551FE7" w:rsidRDefault="003C3D31" w:rsidP="006368F8">
      <w:pPr>
        <w:pStyle w:val="ListParagraph"/>
        <w:numPr>
          <w:ilvl w:val="0"/>
          <w:numId w:val="32"/>
        </w:numPr>
        <w:rPr>
          <w:rFonts w:ascii="Segoe UI" w:hAnsi="Segoe UI" w:cs="Segoe UI"/>
          <w:bCs/>
          <w:color w:val="000000" w:themeColor="text1"/>
        </w:rPr>
      </w:pPr>
      <w:r w:rsidRPr="00551FE7">
        <w:rPr>
          <w:rFonts w:ascii="Segoe UI" w:hAnsi="Segoe UI" w:cs="Segoe UI"/>
          <w:bCs/>
          <w:color w:val="000000" w:themeColor="text1"/>
        </w:rPr>
        <w:t>determining and appraising the long list options.</w:t>
      </w:r>
    </w:p>
    <w:p w14:paraId="34784E21" w14:textId="77777777" w:rsidR="003C3D31" w:rsidRPr="00551FE7" w:rsidRDefault="003C3D31" w:rsidP="006368F8">
      <w:pPr>
        <w:pStyle w:val="ListParagraph"/>
        <w:numPr>
          <w:ilvl w:val="0"/>
          <w:numId w:val="32"/>
        </w:numPr>
        <w:rPr>
          <w:rFonts w:ascii="Segoe UI" w:hAnsi="Segoe UI" w:cs="Segoe UI"/>
          <w:bCs/>
          <w:color w:val="000000" w:themeColor="text1"/>
        </w:rPr>
      </w:pPr>
      <w:r w:rsidRPr="00551FE7">
        <w:rPr>
          <w:rFonts w:ascii="Segoe UI" w:hAnsi="Segoe UI" w:cs="Segoe UI"/>
          <w:bCs/>
          <w:color w:val="000000" w:themeColor="text1"/>
        </w:rPr>
        <w:t>recommending a preferred way forward; and</w:t>
      </w:r>
    </w:p>
    <w:p w14:paraId="065A0DFA" w14:textId="77777777" w:rsidR="003C3D31" w:rsidRPr="00551FE7" w:rsidRDefault="003C3D31" w:rsidP="006368F8">
      <w:pPr>
        <w:pStyle w:val="ListParagraph"/>
        <w:numPr>
          <w:ilvl w:val="0"/>
          <w:numId w:val="32"/>
        </w:numPr>
        <w:rPr>
          <w:rFonts w:ascii="Segoe UI" w:hAnsi="Segoe UI" w:cs="Segoe UI"/>
          <w:bCs/>
          <w:color w:val="000000" w:themeColor="text1"/>
        </w:rPr>
      </w:pPr>
      <w:r w:rsidRPr="00551FE7">
        <w:rPr>
          <w:rFonts w:ascii="Segoe UI" w:hAnsi="Segoe UI" w:cs="Segoe UI"/>
          <w:bCs/>
          <w:color w:val="000000" w:themeColor="text1"/>
        </w:rPr>
        <w:t>providing an overview of the commercial, financial and management.</w:t>
      </w:r>
    </w:p>
    <w:p w14:paraId="47D6D5F5" w14:textId="77777777" w:rsidR="003C3D31" w:rsidRPr="00D856E4" w:rsidRDefault="003C3D31" w:rsidP="003C3D31">
      <w:pPr>
        <w:rPr>
          <w:rFonts w:ascii="Segoe UI" w:hAnsi="Segoe UI" w:cs="Segoe UI"/>
          <w:bCs/>
          <w:color w:val="000000" w:themeColor="text1"/>
        </w:rPr>
      </w:pPr>
    </w:p>
    <w:p w14:paraId="17DB034E" w14:textId="77777777" w:rsidR="003C3D31" w:rsidRDefault="003C3D31" w:rsidP="003C3D31">
      <w:pPr>
        <w:rPr>
          <w:rFonts w:ascii="Segoe UI" w:hAnsi="Segoe UI" w:cs="Segoe UI"/>
          <w:bCs/>
        </w:rPr>
      </w:pPr>
      <w:r w:rsidRPr="00D856E4">
        <w:rPr>
          <w:rFonts w:ascii="Segoe UI" w:hAnsi="Segoe UI" w:cs="Segoe UI"/>
          <w:bCs/>
          <w:color w:val="000000" w:themeColor="text1"/>
        </w:rPr>
        <w:t xml:space="preserve">This report represents an SOC assessment of proposals to develop </w:t>
      </w:r>
      <w:r w:rsidRPr="003C3D31">
        <w:rPr>
          <w:rFonts w:ascii="Segoe UI" w:hAnsi="Segoe UI" w:cs="Segoe UI"/>
          <w:bCs/>
          <w:color w:val="000000" w:themeColor="text1"/>
          <w:highlight w:val="green"/>
        </w:rPr>
        <w:t>[</w:t>
      </w:r>
      <w:r w:rsidRPr="003C3D31">
        <w:rPr>
          <w:rFonts w:ascii="Segoe UI" w:hAnsi="Segoe UI" w:cs="Segoe UI"/>
          <w:b/>
          <w:bCs/>
          <w:color w:val="000000" w:themeColor="text1"/>
          <w:highlight w:val="green"/>
        </w:rPr>
        <w:t xml:space="preserve"> </w:t>
      </w:r>
      <w:proofErr w:type="gramStart"/>
      <w:r w:rsidRPr="003C3D31">
        <w:rPr>
          <w:rFonts w:ascii="Segoe UI" w:hAnsi="Segoe UI" w:cs="Segoe UI"/>
          <w:b/>
          <w:bCs/>
          <w:color w:val="000000" w:themeColor="text1"/>
          <w:highlight w:val="green"/>
        </w:rPr>
        <w:t xml:space="preserve">… </w:t>
      </w:r>
      <w:r w:rsidRPr="003C3D31">
        <w:rPr>
          <w:rFonts w:ascii="Segoe UI" w:hAnsi="Segoe UI" w:cs="Segoe UI"/>
          <w:bCs/>
          <w:color w:val="000000" w:themeColor="text1"/>
          <w:highlight w:val="green"/>
        </w:rPr>
        <w:t>]</w:t>
      </w:r>
      <w:proofErr w:type="gramEnd"/>
      <w:r w:rsidRPr="003C3D31">
        <w:rPr>
          <w:rFonts w:ascii="Segoe UI" w:hAnsi="Segoe UI" w:cs="Segoe UI"/>
          <w:bCs/>
          <w:color w:val="000000" w:themeColor="text1"/>
          <w:highlight w:val="green"/>
        </w:rPr>
        <w:t>.</w:t>
      </w:r>
    </w:p>
    <w:p w14:paraId="4A40790B" w14:textId="5E228A76" w:rsidR="008D6240" w:rsidRDefault="008D6240" w:rsidP="00924E80">
      <w:r>
        <w:t xml:space="preserve"> </w:t>
      </w:r>
    </w:p>
    <w:p w14:paraId="3BF89664" w14:textId="77777777" w:rsidR="00D856E4" w:rsidRPr="00D856E4" w:rsidRDefault="00D856E4" w:rsidP="00D856E4">
      <w:pPr>
        <w:rPr>
          <w:lang w:val="en-US"/>
        </w:rPr>
      </w:pPr>
    </w:p>
    <w:tbl>
      <w:tblPr>
        <w:tblStyle w:val="Style1"/>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0D9" w:themeFill="accent4" w:themeFillTint="33"/>
        <w:tblLook w:val="04A0" w:firstRow="1" w:lastRow="0" w:firstColumn="1" w:lastColumn="0" w:noHBand="0" w:noVBand="1"/>
      </w:tblPr>
      <w:tblGrid>
        <w:gridCol w:w="797"/>
        <w:gridCol w:w="8554"/>
      </w:tblGrid>
      <w:tr w:rsidR="006405D7" w:rsidRPr="003566E8" w14:paraId="1535D290" w14:textId="77777777" w:rsidTr="007B7682">
        <w:trPr>
          <w:cnfStyle w:val="100000000000" w:firstRow="1" w:lastRow="0" w:firstColumn="0" w:lastColumn="0" w:oddVBand="0" w:evenVBand="0" w:oddHBand="0" w:evenHBand="0" w:firstRowFirstColumn="0" w:firstRowLastColumn="0" w:lastRowFirstColumn="0" w:lastRowLastColumn="0"/>
        </w:trPr>
        <w:tc>
          <w:tcPr>
            <w:tcW w:w="797" w:type="dxa"/>
            <w:shd w:val="clear" w:color="auto" w:fill="FFF0D9" w:themeFill="accent4" w:themeFillTint="33"/>
          </w:tcPr>
          <w:p w14:paraId="1543A5DF" w14:textId="4DC4669C" w:rsidR="006405D7" w:rsidRPr="003566E8" w:rsidRDefault="006405D7" w:rsidP="007B7682">
            <w:pPr>
              <w:rPr>
                <w:rFonts w:ascii="Segoe UI" w:hAnsi="Segoe UI" w:cs="Segoe UI"/>
                <w:noProof/>
              </w:rPr>
            </w:pPr>
            <w:r w:rsidRPr="003566E8">
              <w:rPr>
                <w:rFonts w:ascii="Segoe UI" w:hAnsi="Segoe UI" w:cs="Segoe UI"/>
                <w:noProof/>
              </w:rPr>
              <w:drawing>
                <wp:inline distT="0" distB="0" distL="0" distR="0" wp14:anchorId="02A15E65" wp14:editId="03AEF581">
                  <wp:extent cx="369418" cy="369418"/>
                  <wp:effectExtent l="0" t="0" r="0" b="0"/>
                  <wp:docPr id="1464284462" name="Graphic 1464284462"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shd w:val="clear" w:color="auto" w:fill="FFF0D9" w:themeFill="accent4" w:themeFillTint="33"/>
          </w:tcPr>
          <w:p w14:paraId="2B945D53" w14:textId="77777777" w:rsidR="003C3D31" w:rsidRDefault="006405D7" w:rsidP="006405D7">
            <w:pPr>
              <w:rPr>
                <w:rFonts w:ascii="Segoe UI" w:hAnsi="Segoe UI" w:cs="Segoe UI"/>
                <w:b w:val="0"/>
                <w:bCs/>
              </w:rPr>
            </w:pPr>
            <w:r w:rsidRPr="006405D7">
              <w:rPr>
                <w:rFonts w:ascii="Segoe UI" w:hAnsi="Segoe UI" w:cs="Segoe UI"/>
                <w:bCs/>
                <w:color w:val="000000" w:themeColor="text1"/>
              </w:rPr>
              <w:t xml:space="preserve">The approach adopted is in accordance with the HM Treasury ‘Green Book’ Guidance for Business Cases, and therefore consists of five separate elements. </w:t>
            </w:r>
          </w:p>
          <w:p w14:paraId="53989766" w14:textId="77777777" w:rsidR="003C3D31" w:rsidRDefault="003C3D31" w:rsidP="006405D7">
            <w:pPr>
              <w:rPr>
                <w:rFonts w:ascii="Segoe UI" w:hAnsi="Segoe UI" w:cs="Segoe UI"/>
                <w:b w:val="0"/>
                <w:bCs/>
              </w:rPr>
            </w:pPr>
          </w:p>
          <w:p w14:paraId="7E4BDE91" w14:textId="75CCF9D0" w:rsidR="006405D7" w:rsidRPr="003C3D31" w:rsidRDefault="006405D7" w:rsidP="006405D7">
            <w:pPr>
              <w:rPr>
                <w:rFonts w:ascii="Segoe UI" w:hAnsi="Segoe UI" w:cs="Segoe UI"/>
                <w:b w:val="0"/>
              </w:rPr>
            </w:pPr>
            <w:r w:rsidRPr="003C3D31">
              <w:rPr>
                <w:rFonts w:ascii="Segoe UI" w:hAnsi="Segoe UI" w:cs="Segoe UI"/>
                <w:b w:val="0"/>
                <w:color w:val="000000" w:themeColor="text1"/>
              </w:rPr>
              <w:t>The five elements are:</w:t>
            </w:r>
          </w:p>
          <w:p w14:paraId="2E1E85C2" w14:textId="77777777" w:rsidR="003C3D31" w:rsidRDefault="003C3D31" w:rsidP="006405D7">
            <w:pPr>
              <w:rPr>
                <w:rFonts w:ascii="Segoe UI" w:hAnsi="Segoe UI" w:cs="Segoe UI"/>
                <w:bCs/>
              </w:rPr>
            </w:pPr>
          </w:p>
          <w:p w14:paraId="1158611B" w14:textId="5AC3CCDF" w:rsidR="006405D7" w:rsidRPr="006405D7" w:rsidRDefault="006405D7" w:rsidP="006368F8">
            <w:pPr>
              <w:pStyle w:val="ListParagraph"/>
              <w:numPr>
                <w:ilvl w:val="0"/>
                <w:numId w:val="31"/>
              </w:numPr>
              <w:rPr>
                <w:rFonts w:ascii="Segoe UI" w:hAnsi="Segoe UI" w:cs="Segoe UI"/>
                <w:bCs/>
                <w:color w:val="000000" w:themeColor="text1"/>
              </w:rPr>
            </w:pPr>
            <w:r w:rsidRPr="002B1AC1">
              <w:rPr>
                <w:rFonts w:ascii="Segoe UI" w:hAnsi="Segoe UI" w:cs="Segoe UI"/>
                <w:color w:val="000000" w:themeColor="text1"/>
              </w:rPr>
              <w:t>Strategic Case</w:t>
            </w:r>
            <w:r w:rsidR="002B1AC1">
              <w:rPr>
                <w:rFonts w:ascii="Segoe UI" w:hAnsi="Segoe UI" w:cs="Segoe UI"/>
                <w:color w:val="000000" w:themeColor="text1"/>
              </w:rPr>
              <w:t>:</w:t>
            </w:r>
            <w:r w:rsidRPr="006405D7">
              <w:rPr>
                <w:rFonts w:ascii="Segoe UI" w:hAnsi="Segoe UI" w:cs="Segoe UI"/>
                <w:bCs/>
                <w:color w:val="000000" w:themeColor="text1"/>
              </w:rPr>
              <w:t xml:space="preserve"> Covering strategic context and ambitions for the proposed changes being considered.</w:t>
            </w:r>
          </w:p>
          <w:p w14:paraId="0691F180" w14:textId="6092E213" w:rsidR="006405D7" w:rsidRPr="006405D7" w:rsidRDefault="006405D7" w:rsidP="006368F8">
            <w:pPr>
              <w:pStyle w:val="ListParagraph"/>
              <w:numPr>
                <w:ilvl w:val="0"/>
                <w:numId w:val="31"/>
              </w:numPr>
              <w:rPr>
                <w:rFonts w:ascii="Segoe UI" w:hAnsi="Segoe UI" w:cs="Segoe UI"/>
                <w:bCs/>
                <w:color w:val="000000" w:themeColor="text1"/>
              </w:rPr>
            </w:pPr>
            <w:r w:rsidRPr="002B1AC1">
              <w:rPr>
                <w:rFonts w:ascii="Segoe UI" w:hAnsi="Segoe UI" w:cs="Segoe UI"/>
                <w:color w:val="000000" w:themeColor="text1"/>
              </w:rPr>
              <w:t>Economic Case</w:t>
            </w:r>
            <w:r w:rsidR="002B1AC1">
              <w:rPr>
                <w:rFonts w:ascii="Segoe UI" w:hAnsi="Segoe UI" w:cs="Segoe UI"/>
                <w:color w:val="000000" w:themeColor="text1"/>
              </w:rPr>
              <w:t xml:space="preserve">: </w:t>
            </w:r>
            <w:r w:rsidRPr="006405D7">
              <w:rPr>
                <w:rFonts w:ascii="Segoe UI" w:hAnsi="Segoe UI" w:cs="Segoe UI"/>
                <w:bCs/>
                <w:color w:val="000000" w:themeColor="text1"/>
              </w:rPr>
              <w:t>Identifying and assessing the additional public value that could be generated by the proposed changes and quantifying as far as possible the monetary impact of those changes for the public purse.</w:t>
            </w:r>
          </w:p>
          <w:p w14:paraId="27EA60D1" w14:textId="527ACC96" w:rsidR="006405D7" w:rsidRPr="006405D7" w:rsidRDefault="006405D7" w:rsidP="006368F8">
            <w:pPr>
              <w:pStyle w:val="ListParagraph"/>
              <w:numPr>
                <w:ilvl w:val="0"/>
                <w:numId w:val="31"/>
              </w:numPr>
              <w:rPr>
                <w:rFonts w:ascii="Segoe UI" w:hAnsi="Segoe UI" w:cs="Segoe UI"/>
                <w:bCs/>
                <w:color w:val="000000" w:themeColor="text1"/>
              </w:rPr>
            </w:pPr>
            <w:r w:rsidRPr="002B1AC1">
              <w:rPr>
                <w:rFonts w:ascii="Segoe UI" w:hAnsi="Segoe UI" w:cs="Segoe UI"/>
                <w:color w:val="000000" w:themeColor="text1"/>
              </w:rPr>
              <w:t>Commercial Case</w:t>
            </w:r>
            <w:r w:rsidR="002B1AC1">
              <w:rPr>
                <w:rFonts w:ascii="Segoe UI" w:hAnsi="Segoe UI" w:cs="Segoe UI"/>
                <w:color w:val="000000" w:themeColor="text1"/>
              </w:rPr>
              <w:t xml:space="preserve">: </w:t>
            </w:r>
            <w:r w:rsidRPr="006405D7">
              <w:rPr>
                <w:rFonts w:ascii="Segoe UI" w:hAnsi="Segoe UI" w:cs="Segoe UI"/>
                <w:bCs/>
                <w:color w:val="000000" w:themeColor="text1"/>
              </w:rPr>
              <w:t xml:space="preserve">Exploring the business implications of the preferred option that emerges from the Economic Case in terms of legal process, HR, estates, ICT and third-party expenditure. </w:t>
            </w:r>
          </w:p>
          <w:p w14:paraId="6590F6EF" w14:textId="2631ACC0" w:rsidR="006405D7" w:rsidRPr="006405D7" w:rsidRDefault="006405D7" w:rsidP="006368F8">
            <w:pPr>
              <w:pStyle w:val="ListParagraph"/>
              <w:numPr>
                <w:ilvl w:val="0"/>
                <w:numId w:val="31"/>
              </w:numPr>
              <w:rPr>
                <w:rFonts w:ascii="Segoe UI" w:hAnsi="Segoe UI" w:cs="Segoe UI"/>
                <w:bCs/>
                <w:color w:val="000000" w:themeColor="text1"/>
              </w:rPr>
            </w:pPr>
            <w:r w:rsidRPr="002B1AC1">
              <w:rPr>
                <w:rFonts w:ascii="Segoe UI" w:hAnsi="Segoe UI" w:cs="Segoe UI"/>
                <w:color w:val="000000" w:themeColor="text1"/>
              </w:rPr>
              <w:t>Financial Case</w:t>
            </w:r>
            <w:r w:rsidR="002B1AC1">
              <w:rPr>
                <w:rFonts w:ascii="Segoe UI" w:hAnsi="Segoe UI" w:cs="Segoe UI"/>
                <w:color w:val="000000" w:themeColor="text1"/>
              </w:rPr>
              <w:t xml:space="preserve">: </w:t>
            </w:r>
            <w:r w:rsidRPr="006405D7">
              <w:rPr>
                <w:rFonts w:ascii="Segoe UI" w:hAnsi="Segoe UI" w:cs="Segoe UI"/>
                <w:bCs/>
                <w:color w:val="000000" w:themeColor="text1"/>
              </w:rPr>
              <w:t>Assessing whether the preferred option is affordable and the source of funding for any upfront investment costs required.</w:t>
            </w:r>
          </w:p>
          <w:p w14:paraId="6A8F2277" w14:textId="237F1BD6" w:rsidR="006405D7" w:rsidRPr="006405D7" w:rsidRDefault="006405D7" w:rsidP="006368F8">
            <w:pPr>
              <w:pStyle w:val="ListParagraph"/>
              <w:numPr>
                <w:ilvl w:val="0"/>
                <w:numId w:val="31"/>
              </w:numPr>
              <w:rPr>
                <w:rFonts w:ascii="Segoe UI" w:hAnsi="Segoe UI" w:cs="Segoe UI"/>
                <w:bCs/>
                <w:color w:val="000000" w:themeColor="text1"/>
              </w:rPr>
            </w:pPr>
            <w:r w:rsidRPr="002B1AC1">
              <w:rPr>
                <w:rFonts w:ascii="Segoe UI" w:hAnsi="Segoe UI" w:cs="Segoe UI"/>
                <w:color w:val="000000" w:themeColor="text1"/>
              </w:rPr>
              <w:t>Management Case</w:t>
            </w:r>
            <w:r w:rsidR="002B1AC1">
              <w:rPr>
                <w:rFonts w:ascii="Segoe UI" w:hAnsi="Segoe UI" w:cs="Segoe UI"/>
                <w:color w:val="000000" w:themeColor="text1"/>
              </w:rPr>
              <w:t xml:space="preserve">: </w:t>
            </w:r>
            <w:r w:rsidRPr="006405D7">
              <w:rPr>
                <w:rFonts w:ascii="Segoe UI" w:hAnsi="Segoe UI" w:cs="Segoe UI"/>
                <w:bCs/>
                <w:color w:val="000000" w:themeColor="text1"/>
              </w:rPr>
              <w:t>Considering the ‘achievability’ of the preferred option and looking at the actions that would be required to ensure successful delivery in accordance with best practice.</w:t>
            </w:r>
          </w:p>
          <w:p w14:paraId="5F3F29DC" w14:textId="77777777" w:rsidR="006405D7" w:rsidRPr="00D856E4" w:rsidRDefault="006405D7" w:rsidP="00D856E4">
            <w:pPr>
              <w:rPr>
                <w:rFonts w:ascii="Segoe UI" w:hAnsi="Segoe UI" w:cs="Segoe UI"/>
                <w:bCs/>
                <w:color w:val="000000" w:themeColor="text1"/>
              </w:rPr>
            </w:pPr>
          </w:p>
        </w:tc>
      </w:tr>
      <w:bookmarkEnd w:id="17"/>
    </w:tbl>
    <w:p w14:paraId="782D0C1B" w14:textId="77777777" w:rsidR="0028144F" w:rsidRPr="003530AC" w:rsidRDefault="0028144F" w:rsidP="003C3D31"/>
    <w:p w14:paraId="26FE4BCA" w14:textId="77777777" w:rsidR="004400E3" w:rsidRDefault="009E66FB" w:rsidP="00CC6F22">
      <w:pPr>
        <w:pStyle w:val="Heading1"/>
      </w:pPr>
      <w:bookmarkStart w:id="18" w:name="_Toc138925274"/>
      <w:bookmarkStart w:id="19" w:name="_Toc139374205"/>
      <w:r>
        <w:lastRenderedPageBreak/>
        <w:t>Strategic Case</w:t>
      </w:r>
      <w:bookmarkEnd w:id="18"/>
      <w:bookmarkEnd w:id="19"/>
      <w:r>
        <w:t xml:space="preserve"> </w:t>
      </w: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288AA" w:themeFill="accent2" w:themeFillTint="99"/>
        <w:tblLook w:val="04A0" w:firstRow="1" w:lastRow="0" w:firstColumn="1" w:lastColumn="0" w:noHBand="0" w:noVBand="1"/>
      </w:tblPr>
      <w:tblGrid>
        <w:gridCol w:w="8317"/>
        <w:gridCol w:w="1176"/>
      </w:tblGrid>
      <w:tr w:rsidR="00CB4F29" w:rsidRPr="007F320D" w14:paraId="60005BB9" w14:textId="77777777" w:rsidTr="00CB4F29">
        <w:trPr>
          <w:cnfStyle w:val="100000000000" w:firstRow="1" w:lastRow="0" w:firstColumn="0" w:lastColumn="0" w:oddVBand="0" w:evenVBand="0" w:oddHBand="0" w:evenHBand="0" w:firstRowFirstColumn="0" w:firstRowLastColumn="0" w:lastRowFirstColumn="0" w:lastRowLastColumn="0"/>
        </w:trPr>
        <w:tc>
          <w:tcPr>
            <w:tcW w:w="8317" w:type="dxa"/>
            <w:shd w:val="clear" w:color="auto" w:fill="6288AA" w:themeFill="accent2" w:themeFillTint="99"/>
          </w:tcPr>
          <w:p w14:paraId="4CDF88FD" w14:textId="6024017F" w:rsidR="00A564D8" w:rsidRPr="007F320D" w:rsidRDefault="00A564D8" w:rsidP="00A564D8">
            <w:pPr>
              <w:jc w:val="both"/>
              <w:rPr>
                <w:rFonts w:ascii="Segoe UI" w:hAnsi="Segoe UI" w:cs="Segoe UI"/>
                <w:sz w:val="20"/>
                <w:szCs w:val="18"/>
              </w:rPr>
            </w:pPr>
            <w:r w:rsidRPr="007F320D">
              <w:rPr>
                <w:rFonts w:ascii="Segoe UI" w:hAnsi="Segoe UI" w:cs="Segoe UI"/>
                <w:bCs/>
                <w:sz w:val="20"/>
                <w:szCs w:val="18"/>
              </w:rPr>
              <w:t xml:space="preserve">Strategic Case - </w:t>
            </w:r>
            <w:r w:rsidRPr="007F320D">
              <w:rPr>
                <w:rFonts w:ascii="Segoe UI" w:hAnsi="Segoe UI" w:cs="Segoe UI"/>
                <w:sz w:val="20"/>
                <w:szCs w:val="18"/>
              </w:rPr>
              <w:t xml:space="preserve">Points to consider for Solar PV Business Cases </w:t>
            </w:r>
          </w:p>
        </w:tc>
        <w:tc>
          <w:tcPr>
            <w:tcW w:w="1176" w:type="dxa"/>
            <w:shd w:val="clear" w:color="auto" w:fill="6288AA" w:themeFill="accent2" w:themeFillTint="99"/>
          </w:tcPr>
          <w:p w14:paraId="369728AE" w14:textId="77777777" w:rsidR="00A564D8" w:rsidRPr="007F320D" w:rsidRDefault="00A564D8" w:rsidP="007B7682">
            <w:pPr>
              <w:jc w:val="right"/>
              <w:rPr>
                <w:rFonts w:ascii="Segoe UI" w:hAnsi="Segoe UI" w:cs="Segoe UI"/>
                <w:sz w:val="20"/>
                <w:szCs w:val="18"/>
              </w:rPr>
            </w:pPr>
            <w:r w:rsidRPr="007F320D">
              <w:rPr>
                <w:noProof/>
                <w:sz w:val="20"/>
                <w:szCs w:val="18"/>
              </w:rPr>
              <w:drawing>
                <wp:inline distT="0" distB="0" distL="0" distR="0" wp14:anchorId="1EFC4D96" wp14:editId="373AC76F">
                  <wp:extent cx="454660" cy="454660"/>
                  <wp:effectExtent l="0" t="0" r="2540" b="2540"/>
                  <wp:docPr id="1313815428" name="Graphic 1313815428" descr="Compa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759" name="Graphic 1" descr="Compass outlin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56339" cy="456339"/>
                          </a:xfrm>
                          <a:prstGeom prst="rect">
                            <a:avLst/>
                          </a:prstGeom>
                        </pic:spPr>
                      </pic:pic>
                    </a:graphicData>
                  </a:graphic>
                </wp:inline>
              </w:drawing>
            </w:r>
          </w:p>
        </w:tc>
      </w:tr>
      <w:tr w:rsidR="00A564D8" w:rsidRPr="007F320D" w14:paraId="4BFF5F6A" w14:textId="77777777" w:rsidTr="00CB4F29">
        <w:tc>
          <w:tcPr>
            <w:tcW w:w="9493" w:type="dxa"/>
            <w:gridSpan w:val="2"/>
            <w:shd w:val="clear" w:color="auto" w:fill="6288AA" w:themeFill="accent2" w:themeFillTint="99"/>
          </w:tcPr>
          <w:p w14:paraId="09563E0A" w14:textId="77777777" w:rsidR="00A564D8" w:rsidRPr="007F320D" w:rsidRDefault="00A564D8" w:rsidP="007B7682">
            <w:pPr>
              <w:pStyle w:val="Heading3"/>
              <w:numPr>
                <w:ilvl w:val="0"/>
                <w:numId w:val="0"/>
              </w:numPr>
              <w:ind w:left="850" w:hanging="850"/>
              <w:jc w:val="both"/>
              <w:rPr>
                <w:rFonts w:ascii="Segoe UI" w:hAnsi="Segoe UI" w:cs="Segoe UI"/>
                <w:color w:val="FFFFFF" w:themeColor="background1"/>
                <w:sz w:val="20"/>
                <w:szCs w:val="18"/>
                <w:lang w:val="en-GB" w:eastAsia="en-GB"/>
              </w:rPr>
            </w:pPr>
            <w:r w:rsidRPr="007F320D">
              <w:rPr>
                <w:rFonts w:ascii="Segoe UI" w:hAnsi="Segoe UI" w:cs="Segoe UI"/>
                <w:color w:val="FFFFFF" w:themeColor="background1"/>
                <w:sz w:val="20"/>
                <w:szCs w:val="18"/>
                <w:lang w:val="en-GB" w:eastAsia="en-GB"/>
              </w:rPr>
              <w:t xml:space="preserve">A Council’s main driver is carbon reduction, rather than the purchase of an income stream. </w:t>
            </w:r>
          </w:p>
          <w:p w14:paraId="4F8FBE97" w14:textId="77777777" w:rsidR="00A564D8" w:rsidRPr="007F320D" w:rsidRDefault="00A564D8" w:rsidP="007B7682">
            <w:pPr>
              <w:rPr>
                <w:rFonts w:ascii="Segoe UI" w:hAnsi="Segoe UI" w:cs="Segoe UI"/>
                <w:b/>
                <w:bCs/>
                <w:color w:val="FFFFFF" w:themeColor="background1"/>
                <w:sz w:val="20"/>
                <w:szCs w:val="18"/>
                <w:lang w:eastAsia="en-GB"/>
              </w:rPr>
            </w:pPr>
            <w:r w:rsidRPr="007F320D">
              <w:rPr>
                <w:rFonts w:ascii="Segoe UI" w:hAnsi="Segoe UI" w:cs="Segoe UI"/>
                <w:b/>
                <w:bCs/>
                <w:color w:val="FFFFFF" w:themeColor="background1"/>
                <w:sz w:val="20"/>
                <w:szCs w:val="18"/>
                <w:lang w:eastAsia="en-GB"/>
              </w:rPr>
              <w:t>Context</w:t>
            </w:r>
          </w:p>
          <w:p w14:paraId="588F87A9" w14:textId="77777777" w:rsidR="00A564D8" w:rsidRPr="007F320D" w:rsidRDefault="00A564D8" w:rsidP="006368F8">
            <w:pPr>
              <w:pStyle w:val="ListParagraph"/>
              <w:numPr>
                <w:ilvl w:val="0"/>
                <w:numId w:val="25"/>
              </w:numPr>
              <w:rPr>
                <w:rFonts w:ascii="Segoe UI" w:hAnsi="Segoe UI" w:cs="Segoe UI"/>
                <w:color w:val="FFFFFF" w:themeColor="background1"/>
                <w:sz w:val="20"/>
                <w:szCs w:val="18"/>
                <w:lang w:eastAsia="en-GB"/>
              </w:rPr>
            </w:pPr>
            <w:r w:rsidRPr="007F320D">
              <w:rPr>
                <w:rFonts w:ascii="Segoe UI" w:hAnsi="Segoe UI" w:cs="Segoe UI"/>
                <w:color w:val="FFFFFF" w:themeColor="background1"/>
                <w:sz w:val="20"/>
                <w:szCs w:val="18"/>
                <w:lang w:eastAsia="en-GB"/>
              </w:rPr>
              <w:t>National Context – (</w:t>
            </w:r>
            <w:proofErr w:type="gramStart"/>
            <w:r w:rsidRPr="007F320D">
              <w:rPr>
                <w:rFonts w:ascii="Segoe UI" w:hAnsi="Segoe UI" w:cs="Segoe UI"/>
                <w:color w:val="FFFFFF" w:themeColor="background1"/>
                <w:sz w:val="20"/>
                <w:szCs w:val="18"/>
                <w:lang w:eastAsia="en-GB"/>
              </w:rPr>
              <w:t>e.g.</w:t>
            </w:r>
            <w:proofErr w:type="gramEnd"/>
            <w:r w:rsidRPr="007F320D">
              <w:rPr>
                <w:rFonts w:ascii="Segoe UI" w:hAnsi="Segoe UI" w:cs="Segoe UI"/>
                <w:color w:val="FFFFFF" w:themeColor="background1"/>
                <w:sz w:val="20"/>
                <w:szCs w:val="18"/>
                <w:lang w:eastAsia="en-GB"/>
              </w:rPr>
              <w:t xml:space="preserve"> national drivers and strategies) </w:t>
            </w:r>
          </w:p>
          <w:p w14:paraId="15545250" w14:textId="77777777" w:rsidR="00A564D8" w:rsidRPr="007F320D" w:rsidRDefault="00A564D8" w:rsidP="006368F8">
            <w:pPr>
              <w:pStyle w:val="ListParagraph"/>
              <w:numPr>
                <w:ilvl w:val="0"/>
                <w:numId w:val="25"/>
              </w:numPr>
              <w:rPr>
                <w:rFonts w:ascii="Segoe UI" w:hAnsi="Segoe UI" w:cs="Segoe UI"/>
                <w:color w:val="FFFFFF" w:themeColor="background1"/>
                <w:sz w:val="20"/>
                <w:szCs w:val="18"/>
              </w:rPr>
            </w:pPr>
            <w:r w:rsidRPr="007F320D">
              <w:rPr>
                <w:rFonts w:ascii="Segoe UI" w:hAnsi="Segoe UI" w:cs="Segoe UI"/>
                <w:color w:val="FFFFFF" w:themeColor="background1"/>
                <w:sz w:val="20"/>
                <w:szCs w:val="18"/>
              </w:rPr>
              <w:t>Council specific policy context (</w:t>
            </w:r>
            <w:proofErr w:type="gramStart"/>
            <w:r w:rsidRPr="007F320D">
              <w:rPr>
                <w:rFonts w:ascii="Segoe UI" w:hAnsi="Segoe UI" w:cs="Segoe UI"/>
                <w:color w:val="FFFFFF" w:themeColor="background1"/>
                <w:sz w:val="20"/>
                <w:szCs w:val="18"/>
              </w:rPr>
              <w:t>e.g.</w:t>
            </w:r>
            <w:proofErr w:type="gramEnd"/>
            <w:r w:rsidRPr="007F320D">
              <w:rPr>
                <w:rFonts w:ascii="Segoe UI" w:hAnsi="Segoe UI" w:cs="Segoe UI"/>
                <w:color w:val="FFFFFF" w:themeColor="background1"/>
                <w:sz w:val="20"/>
                <w:szCs w:val="18"/>
              </w:rPr>
              <w:t xml:space="preserve"> sustainability strategy key aims and goals). Without a project of this nature does the Council have a realistic opportunity of realising its net zero emissions targets?</w:t>
            </w:r>
          </w:p>
          <w:p w14:paraId="5EE67A76" w14:textId="77777777" w:rsidR="00A564D8" w:rsidRPr="007F320D" w:rsidRDefault="00A564D8" w:rsidP="006368F8">
            <w:pPr>
              <w:pStyle w:val="Heading3"/>
              <w:numPr>
                <w:ilvl w:val="0"/>
                <w:numId w:val="25"/>
              </w:numPr>
              <w:jc w:val="both"/>
              <w:rPr>
                <w:rFonts w:ascii="Segoe UI" w:hAnsi="Segoe UI" w:cs="Segoe UI"/>
                <w:color w:val="FFFFFF" w:themeColor="background1"/>
                <w:sz w:val="20"/>
                <w:szCs w:val="18"/>
                <w:lang w:val="en-GB" w:eastAsia="en-GB"/>
              </w:rPr>
            </w:pPr>
            <w:r w:rsidRPr="007F320D">
              <w:rPr>
                <w:rFonts w:ascii="Segoe UI" w:hAnsi="Segoe UI" w:cs="Segoe UI"/>
                <w:color w:val="FFFFFF" w:themeColor="background1"/>
                <w:sz w:val="20"/>
                <w:szCs w:val="18"/>
                <w:lang w:val="en-GB" w:eastAsia="en-GB"/>
              </w:rPr>
              <w:t>Grid context (</w:t>
            </w:r>
            <w:proofErr w:type="gramStart"/>
            <w:r w:rsidRPr="007F320D">
              <w:rPr>
                <w:rFonts w:ascii="Segoe UI" w:hAnsi="Segoe UI" w:cs="Segoe UI"/>
                <w:color w:val="FFFFFF" w:themeColor="background1"/>
                <w:sz w:val="20"/>
                <w:szCs w:val="18"/>
                <w:lang w:val="en-GB" w:eastAsia="en-GB"/>
              </w:rPr>
              <w:t>e.g.</w:t>
            </w:r>
            <w:proofErr w:type="gramEnd"/>
            <w:r w:rsidRPr="007F320D">
              <w:rPr>
                <w:rFonts w:ascii="Segoe UI" w:hAnsi="Segoe UI" w:cs="Segoe UI"/>
                <w:color w:val="FFFFFF" w:themeColor="background1"/>
                <w:sz w:val="20"/>
                <w:szCs w:val="18"/>
                <w:lang w:val="en-GB" w:eastAsia="en-GB"/>
              </w:rPr>
              <w:t xml:space="preserve"> background to any grid capacity/reinforcement issues). </w:t>
            </w:r>
          </w:p>
          <w:p w14:paraId="569923CD" w14:textId="77777777" w:rsidR="00A564D8" w:rsidRPr="007F320D" w:rsidRDefault="00A564D8" w:rsidP="007C5991">
            <w:pPr>
              <w:pStyle w:val="Heading3"/>
              <w:numPr>
                <w:ilvl w:val="0"/>
                <w:numId w:val="0"/>
              </w:numPr>
              <w:ind w:left="851" w:hanging="851"/>
              <w:jc w:val="both"/>
              <w:rPr>
                <w:rFonts w:ascii="Segoe UI" w:hAnsi="Segoe UI" w:cs="Segoe UI"/>
                <w:noProof/>
                <w:color w:val="FFFFFF" w:themeColor="background1"/>
                <w:sz w:val="20"/>
                <w:szCs w:val="18"/>
              </w:rPr>
            </w:pPr>
          </w:p>
        </w:tc>
      </w:tr>
    </w:tbl>
    <w:p w14:paraId="72149010" w14:textId="77777777" w:rsidR="00A564D8" w:rsidRDefault="00A564D8" w:rsidP="00A564D8"/>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551"/>
        <w:gridCol w:w="1171"/>
      </w:tblGrid>
      <w:tr w:rsidR="004400E3" w:rsidRPr="00C67D38" w14:paraId="48483FB1" w14:textId="77777777" w:rsidTr="007C5991">
        <w:tc>
          <w:tcPr>
            <w:tcW w:w="8322" w:type="dxa"/>
            <w:gridSpan w:val="2"/>
            <w:shd w:val="clear" w:color="auto" w:fill="00B0F0"/>
          </w:tcPr>
          <w:p w14:paraId="70230AE4" w14:textId="77777777" w:rsidR="004400E3" w:rsidRPr="00C67D38" w:rsidRDefault="004400E3" w:rsidP="007B7682">
            <w:pPr>
              <w:rPr>
                <w:rFonts w:ascii="Segoe UI" w:hAnsi="Segoe UI" w:cs="Segoe UI"/>
                <w:b/>
                <w:color w:val="FFFFFF" w:themeColor="background1"/>
              </w:rPr>
            </w:pPr>
          </w:p>
          <w:p w14:paraId="0B65AF36" w14:textId="77777777" w:rsidR="004400E3" w:rsidRPr="00C67D38" w:rsidRDefault="004400E3" w:rsidP="007B7682">
            <w:pPr>
              <w:rPr>
                <w:rFonts w:ascii="Segoe UI" w:eastAsiaTheme="minorHAnsi" w:hAnsi="Segoe UI" w:cs="Segoe UI"/>
                <w:color w:val="FFFFFF" w:themeColor="background1"/>
                <w:spacing w:val="-2"/>
                <w:lang w:val="en-US"/>
              </w:rPr>
            </w:pPr>
            <w:r w:rsidRPr="00C67D38">
              <w:rPr>
                <w:rFonts w:ascii="Segoe UI" w:eastAsiaTheme="minorHAnsi" w:hAnsi="Segoe UI" w:cs="Segoe UI"/>
                <w:color w:val="FFFFFF" w:themeColor="background1"/>
                <w:spacing w:val="-2"/>
                <w:lang w:val="en-US"/>
              </w:rPr>
              <w:t xml:space="preserve">The purpose of the strategic dimension of the business case is to make the </w:t>
            </w:r>
          </w:p>
          <w:p w14:paraId="56FF7120" w14:textId="77777777" w:rsidR="004400E3" w:rsidRPr="00C67D38" w:rsidRDefault="004400E3" w:rsidP="007B7682">
            <w:pPr>
              <w:rPr>
                <w:rFonts w:ascii="Segoe UI" w:eastAsiaTheme="minorHAnsi" w:hAnsi="Segoe UI" w:cs="Segoe UI"/>
                <w:color w:val="FFFFFF" w:themeColor="background1"/>
                <w:spacing w:val="-2"/>
                <w:lang w:val="en-US"/>
              </w:rPr>
            </w:pPr>
            <w:r w:rsidRPr="00C67D38">
              <w:rPr>
                <w:rFonts w:ascii="Segoe UI" w:eastAsiaTheme="minorHAnsi" w:hAnsi="Segoe UI" w:cs="Segoe UI"/>
                <w:color w:val="FFFFFF" w:themeColor="background1"/>
                <w:spacing w:val="-2"/>
                <w:lang w:val="en-US"/>
              </w:rPr>
              <w:t xml:space="preserve">case for change and to demonstrate how it provides strategic fit. </w:t>
            </w:r>
          </w:p>
          <w:p w14:paraId="20A3AF8B" w14:textId="77777777" w:rsidR="004400E3" w:rsidRPr="00C67D38" w:rsidRDefault="004400E3" w:rsidP="007B7682">
            <w:pPr>
              <w:rPr>
                <w:rFonts w:ascii="Segoe UI" w:eastAsiaTheme="minorHAnsi" w:hAnsi="Segoe UI" w:cs="Segoe UI"/>
                <w:color w:val="FFFFFF" w:themeColor="background1"/>
                <w:spacing w:val="-2"/>
                <w:lang w:val="en-US"/>
              </w:rPr>
            </w:pPr>
          </w:p>
          <w:p w14:paraId="429235F2" w14:textId="77777777" w:rsidR="004400E3" w:rsidRPr="00C67D38" w:rsidRDefault="004400E3" w:rsidP="007B7682">
            <w:pPr>
              <w:rPr>
                <w:rFonts w:ascii="Segoe UI" w:eastAsiaTheme="minorHAnsi" w:hAnsi="Segoe UI" w:cs="Segoe UI"/>
                <w:color w:val="FFFFFF" w:themeColor="background1"/>
                <w:spacing w:val="-2"/>
                <w:lang w:val="en-US"/>
              </w:rPr>
            </w:pPr>
            <w:r w:rsidRPr="00C67D38">
              <w:rPr>
                <w:rFonts w:ascii="Segoe UI" w:eastAsiaTheme="minorHAnsi" w:hAnsi="Segoe UI" w:cs="Segoe UI"/>
                <w:color w:val="FFFFFF" w:themeColor="background1"/>
                <w:spacing w:val="-2"/>
                <w:lang w:val="en-US"/>
              </w:rPr>
              <w:t>At SOC stage, the following actions are required:</w:t>
            </w:r>
          </w:p>
          <w:p w14:paraId="7E2C6591" w14:textId="77777777" w:rsidR="004400E3" w:rsidRPr="00C67D38" w:rsidRDefault="004400E3" w:rsidP="007B7682">
            <w:pPr>
              <w:rPr>
                <w:rFonts w:ascii="Segoe UI" w:hAnsi="Segoe UI" w:cs="Segoe UI"/>
                <w:bCs/>
                <w:color w:val="FFFFFF" w:themeColor="background1"/>
                <w:sz w:val="24"/>
                <w:szCs w:val="24"/>
              </w:rPr>
            </w:pPr>
          </w:p>
        </w:tc>
        <w:tc>
          <w:tcPr>
            <w:tcW w:w="1171" w:type="dxa"/>
            <w:shd w:val="clear" w:color="auto" w:fill="00B0F0"/>
          </w:tcPr>
          <w:p w14:paraId="08417805" w14:textId="77777777" w:rsidR="004400E3" w:rsidRPr="00FD0F2C" w:rsidRDefault="004400E3" w:rsidP="007B7682">
            <w:pPr>
              <w:jc w:val="right"/>
              <w:rPr>
                <w:rFonts w:ascii="Segoe UI" w:hAnsi="Segoe UI" w:cs="Segoe UI"/>
                <w:b/>
                <w:bCs/>
                <w:color w:val="FFFFFF" w:themeColor="background1"/>
              </w:rPr>
            </w:pPr>
            <w:r w:rsidRPr="00C67D38">
              <w:rPr>
                <w:rFonts w:ascii="Segoe UI" w:hAnsi="Segoe UI" w:cs="Segoe UI"/>
                <w:noProof/>
              </w:rPr>
              <w:drawing>
                <wp:inline distT="0" distB="0" distL="0" distR="0" wp14:anchorId="1D0FF4BD" wp14:editId="3C01E386">
                  <wp:extent cx="447675" cy="447675"/>
                  <wp:effectExtent l="0" t="0" r="0" b="9525"/>
                  <wp:docPr id="570284767" name="Picture 570284767"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447675" cy="447675"/>
                          </a:xfrm>
                          <a:prstGeom prst="rect">
                            <a:avLst/>
                          </a:prstGeom>
                        </pic:spPr>
                      </pic:pic>
                    </a:graphicData>
                  </a:graphic>
                </wp:inline>
              </w:drawing>
            </w:r>
          </w:p>
          <w:p w14:paraId="52A61389" w14:textId="77777777" w:rsidR="004400E3" w:rsidRPr="00C67D38" w:rsidRDefault="004400E3" w:rsidP="007B7682">
            <w:pPr>
              <w:rPr>
                <w:rFonts w:ascii="Segoe UI" w:hAnsi="Segoe UI" w:cs="Segoe UI"/>
              </w:rPr>
            </w:pPr>
          </w:p>
        </w:tc>
      </w:tr>
      <w:tr w:rsidR="004400E3" w:rsidRPr="00C67D38" w14:paraId="254A3D26" w14:textId="77777777" w:rsidTr="007C5991">
        <w:tc>
          <w:tcPr>
            <w:tcW w:w="771" w:type="dxa"/>
            <w:shd w:val="clear" w:color="auto" w:fill="00B0F0"/>
          </w:tcPr>
          <w:p w14:paraId="16C049BD" w14:textId="77777777" w:rsidR="004400E3" w:rsidRPr="00C67D38" w:rsidRDefault="004400E3" w:rsidP="007B7682">
            <w:pPr>
              <w:rPr>
                <w:rFonts w:ascii="Segoe UI" w:hAnsi="Segoe UI" w:cs="Segoe UI"/>
                <w:b/>
                <w:color w:val="FFFFFF" w:themeColor="background1"/>
              </w:rPr>
            </w:pPr>
            <w:r>
              <w:rPr>
                <w:noProof/>
                <w:spacing w:val="-2"/>
              </w:rPr>
              <w:drawing>
                <wp:inline distT="0" distB="0" distL="0" distR="0" wp14:anchorId="37B82DA9" wp14:editId="2FBC724E">
                  <wp:extent cx="352425" cy="352425"/>
                  <wp:effectExtent l="0" t="0" r="0" b="0"/>
                  <wp:docPr id="1177584127" name="Picture 1177584127"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69D9825E" w14:textId="77777777" w:rsidR="004400E3" w:rsidRDefault="004400E3" w:rsidP="007B7682">
            <w:pPr>
              <w:rPr>
                <w:rFonts w:ascii="Segoe UI" w:hAnsi="Segoe UI" w:cs="Segoe UI"/>
                <w:color w:val="FFFFFF" w:themeColor="background1"/>
                <w:spacing w:val="-2"/>
              </w:rPr>
            </w:pPr>
            <w:r w:rsidRPr="00C67D38">
              <w:rPr>
                <w:rFonts w:ascii="Segoe UI" w:hAnsi="Segoe UI" w:cs="Segoe UI"/>
                <w:color w:val="FFFFFF" w:themeColor="background1"/>
                <w:spacing w:val="-2"/>
              </w:rPr>
              <w:t>Agree the strategic context for the project by providing an overview of the sponsoring organisation and explaining how the project is strategically placed to contribute to the delivery of organisational goals.</w:t>
            </w:r>
          </w:p>
          <w:p w14:paraId="586B3E84" w14:textId="77777777" w:rsidR="004400E3" w:rsidRPr="00C67D38" w:rsidRDefault="004400E3" w:rsidP="007B7682">
            <w:pPr>
              <w:rPr>
                <w:rFonts w:ascii="Segoe UI" w:hAnsi="Segoe UI" w:cs="Segoe UI"/>
                <w:noProof/>
                <w:color w:val="FFFFFF" w:themeColor="background1"/>
              </w:rPr>
            </w:pPr>
          </w:p>
        </w:tc>
      </w:tr>
      <w:tr w:rsidR="004400E3" w:rsidRPr="00C67D38" w14:paraId="2FD13C98" w14:textId="77777777" w:rsidTr="007C5991">
        <w:tc>
          <w:tcPr>
            <w:tcW w:w="771" w:type="dxa"/>
            <w:shd w:val="clear" w:color="auto" w:fill="00B0F0"/>
          </w:tcPr>
          <w:p w14:paraId="2C18A390" w14:textId="77777777" w:rsidR="004400E3" w:rsidRPr="00C67D38" w:rsidRDefault="004400E3" w:rsidP="007B7682">
            <w:pPr>
              <w:rPr>
                <w:rFonts w:ascii="Segoe UI" w:hAnsi="Segoe UI" w:cs="Segoe UI"/>
                <w:b/>
                <w:color w:val="FFFFFF" w:themeColor="background1"/>
              </w:rPr>
            </w:pPr>
            <w:r>
              <w:rPr>
                <w:noProof/>
                <w:spacing w:val="-2"/>
              </w:rPr>
              <w:drawing>
                <wp:inline distT="0" distB="0" distL="0" distR="0" wp14:anchorId="6B79DFDE" wp14:editId="3D8E3711">
                  <wp:extent cx="352425" cy="352425"/>
                  <wp:effectExtent l="0" t="0" r="0" b="0"/>
                  <wp:docPr id="1832247517" name="Picture 1832247517"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48478D19" w14:textId="77777777" w:rsidR="004400E3" w:rsidRDefault="004400E3" w:rsidP="007B7682">
            <w:pPr>
              <w:rPr>
                <w:rFonts w:ascii="Segoe UI" w:hAnsi="Segoe UI" w:cs="Segoe UI"/>
                <w:color w:val="FFFFFF" w:themeColor="background1"/>
                <w:spacing w:val="-2"/>
              </w:rPr>
            </w:pPr>
            <w:r w:rsidRPr="00C67D38">
              <w:rPr>
                <w:rFonts w:ascii="Segoe UI" w:hAnsi="Segoe UI" w:cs="Segoe UI"/>
                <w:color w:val="FFFFFF" w:themeColor="background1"/>
                <w:spacing w:val="-2"/>
              </w:rPr>
              <w:t xml:space="preserve">Provide a brief overview of the organisation, including the purpose of the organisation, its vision and mission statements, strategic goals, business aims and key </w:t>
            </w:r>
            <w:proofErr w:type="gramStart"/>
            <w:r w:rsidRPr="00C67D38">
              <w:rPr>
                <w:rFonts w:ascii="Segoe UI" w:hAnsi="Segoe UI" w:cs="Segoe UI"/>
                <w:color w:val="FFFFFF" w:themeColor="background1"/>
                <w:spacing w:val="-2"/>
              </w:rPr>
              <w:t>stakeholders</w:t>
            </w:r>
            <w:proofErr w:type="gramEnd"/>
            <w:r w:rsidRPr="00C67D38">
              <w:rPr>
                <w:rFonts w:ascii="Segoe UI" w:hAnsi="Segoe UI" w:cs="Segoe UI"/>
                <w:color w:val="FFFFFF" w:themeColor="background1"/>
                <w:spacing w:val="-2"/>
              </w:rPr>
              <w:t xml:space="preserve"> </w:t>
            </w:r>
          </w:p>
          <w:p w14:paraId="7BFCE45A" w14:textId="77777777" w:rsidR="004400E3" w:rsidRPr="00C67D38" w:rsidRDefault="004400E3" w:rsidP="007B7682">
            <w:pPr>
              <w:rPr>
                <w:rFonts w:ascii="Segoe UI" w:hAnsi="Segoe UI" w:cs="Segoe UI"/>
                <w:color w:val="FFFFFF" w:themeColor="background1"/>
                <w:spacing w:val="-2"/>
              </w:rPr>
            </w:pPr>
          </w:p>
        </w:tc>
      </w:tr>
      <w:tr w:rsidR="004400E3" w:rsidRPr="00C67D38" w14:paraId="7D3FE778" w14:textId="77777777" w:rsidTr="007C5991">
        <w:tc>
          <w:tcPr>
            <w:tcW w:w="771" w:type="dxa"/>
            <w:shd w:val="clear" w:color="auto" w:fill="00B0F0"/>
          </w:tcPr>
          <w:p w14:paraId="090E5C47" w14:textId="77777777" w:rsidR="004400E3" w:rsidRPr="00C67D38" w:rsidRDefault="004400E3" w:rsidP="007B7682">
            <w:pPr>
              <w:rPr>
                <w:rFonts w:ascii="Segoe UI" w:hAnsi="Segoe UI" w:cs="Segoe UI"/>
                <w:b/>
                <w:color w:val="FFFFFF" w:themeColor="background1"/>
              </w:rPr>
            </w:pPr>
            <w:r>
              <w:rPr>
                <w:noProof/>
                <w:spacing w:val="-2"/>
              </w:rPr>
              <w:drawing>
                <wp:inline distT="0" distB="0" distL="0" distR="0" wp14:anchorId="13E364EA" wp14:editId="15A32167">
                  <wp:extent cx="352425" cy="352425"/>
                  <wp:effectExtent l="0" t="0" r="0" b="0"/>
                  <wp:docPr id="2114566927" name="Picture 2114566927"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06F6C718" w14:textId="77777777" w:rsidR="004400E3" w:rsidRDefault="004400E3" w:rsidP="007B7682">
            <w:pPr>
              <w:rPr>
                <w:rFonts w:ascii="Segoe UI" w:hAnsi="Segoe UI" w:cs="Segoe UI"/>
                <w:color w:val="FFFFFF" w:themeColor="background1"/>
                <w:spacing w:val="-2"/>
              </w:rPr>
            </w:pPr>
            <w:r w:rsidRPr="00C67D38">
              <w:rPr>
                <w:rFonts w:ascii="Segoe UI" w:hAnsi="Segoe UI" w:cs="Segoe UI"/>
                <w:color w:val="FFFFFF" w:themeColor="background1"/>
                <w:spacing w:val="-2"/>
              </w:rPr>
              <w:t>Explain how the project supports the existing policies and strategies of the organisation and will assist in achieving the business goals, strategic aims and business plans of the organisation.</w:t>
            </w:r>
          </w:p>
          <w:p w14:paraId="44409925" w14:textId="77777777" w:rsidR="004400E3" w:rsidRPr="00C67D38" w:rsidRDefault="004400E3" w:rsidP="007B7682">
            <w:pPr>
              <w:rPr>
                <w:rFonts w:ascii="Segoe UI" w:hAnsi="Segoe UI" w:cs="Segoe UI"/>
                <w:color w:val="FFFFFF" w:themeColor="background1"/>
                <w:spacing w:val="-2"/>
              </w:rPr>
            </w:pPr>
          </w:p>
        </w:tc>
      </w:tr>
      <w:tr w:rsidR="004400E3" w:rsidRPr="00C67D38" w14:paraId="410C44ED" w14:textId="77777777" w:rsidTr="007C5991">
        <w:tc>
          <w:tcPr>
            <w:tcW w:w="771" w:type="dxa"/>
            <w:shd w:val="clear" w:color="auto" w:fill="00B0F0"/>
          </w:tcPr>
          <w:p w14:paraId="179FEE4B" w14:textId="77777777" w:rsidR="004400E3" w:rsidRPr="00C67D38" w:rsidRDefault="004400E3" w:rsidP="007B7682">
            <w:pPr>
              <w:rPr>
                <w:rFonts w:ascii="Segoe UI" w:hAnsi="Segoe UI" w:cs="Segoe UI"/>
                <w:b/>
                <w:color w:val="FFFFFF" w:themeColor="background1"/>
              </w:rPr>
            </w:pPr>
            <w:r>
              <w:rPr>
                <w:noProof/>
                <w:spacing w:val="-2"/>
              </w:rPr>
              <w:drawing>
                <wp:inline distT="0" distB="0" distL="0" distR="0" wp14:anchorId="2E452F55" wp14:editId="2F358B39">
                  <wp:extent cx="352425" cy="352425"/>
                  <wp:effectExtent l="0" t="0" r="0" b="0"/>
                  <wp:docPr id="499049979" name="Picture 499049979"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6D8564EC" w14:textId="77777777" w:rsidR="004400E3" w:rsidRPr="00C67D38" w:rsidRDefault="004400E3" w:rsidP="007B7682">
            <w:pPr>
              <w:rPr>
                <w:rFonts w:ascii="Segoe UI" w:hAnsi="Segoe UI" w:cs="Segoe UI"/>
                <w:color w:val="FFFFFF" w:themeColor="background1"/>
                <w:spacing w:val="-2"/>
              </w:rPr>
            </w:pPr>
            <w:r w:rsidRPr="00C67D38">
              <w:rPr>
                <w:rFonts w:ascii="Segoe UI" w:hAnsi="Segoe UI" w:cs="Segoe UI"/>
                <w:color w:val="FFFFFF" w:themeColor="background1"/>
                <w:spacing w:val="-2"/>
              </w:rPr>
              <w:t>Determine spending objectives, existing arrangements and business needs. A robust case for change requires a clear understanding of:</w:t>
            </w:r>
          </w:p>
          <w:p w14:paraId="317D9BFC" w14:textId="77777777" w:rsidR="004400E3" w:rsidRPr="00C67D38" w:rsidRDefault="004400E3" w:rsidP="006368F8">
            <w:pPr>
              <w:pStyle w:val="ListParagraph"/>
              <w:numPr>
                <w:ilvl w:val="0"/>
                <w:numId w:val="33"/>
              </w:numPr>
              <w:rPr>
                <w:rFonts w:ascii="Segoe UI" w:hAnsi="Segoe UI" w:cs="Segoe UI"/>
                <w:color w:val="FFFFFF" w:themeColor="background1"/>
                <w:spacing w:val="-2"/>
              </w:rPr>
            </w:pPr>
            <w:r w:rsidRPr="00C67D38">
              <w:rPr>
                <w:rFonts w:ascii="Segoe UI" w:hAnsi="Segoe UI" w:cs="Segoe UI"/>
                <w:color w:val="FFFFFF" w:themeColor="background1"/>
                <w:spacing w:val="-2"/>
              </w:rPr>
              <w:t>what the organisation is seeking to achieve</w:t>
            </w:r>
          </w:p>
          <w:p w14:paraId="3AD5DBE7" w14:textId="77777777" w:rsidR="004400E3" w:rsidRPr="00C67D38" w:rsidRDefault="004400E3" w:rsidP="006368F8">
            <w:pPr>
              <w:pStyle w:val="ListParagraph"/>
              <w:numPr>
                <w:ilvl w:val="0"/>
                <w:numId w:val="33"/>
              </w:numPr>
              <w:rPr>
                <w:rFonts w:ascii="Segoe UI" w:hAnsi="Segoe UI" w:cs="Segoe UI"/>
                <w:color w:val="FFFFFF" w:themeColor="background1"/>
                <w:spacing w:val="-2"/>
              </w:rPr>
            </w:pPr>
            <w:r w:rsidRPr="00C67D38">
              <w:rPr>
                <w:rFonts w:ascii="Segoe UI" w:hAnsi="Segoe UI" w:cs="Segoe UI"/>
                <w:color w:val="FFFFFF" w:themeColor="background1"/>
                <w:spacing w:val="-2"/>
              </w:rPr>
              <w:t xml:space="preserve">what is currently </w:t>
            </w:r>
            <w:proofErr w:type="gramStart"/>
            <w:r w:rsidRPr="00C67D38">
              <w:rPr>
                <w:rFonts w:ascii="Segoe UI" w:hAnsi="Segoe UI" w:cs="Segoe UI"/>
                <w:color w:val="FFFFFF" w:themeColor="background1"/>
                <w:spacing w:val="-2"/>
              </w:rPr>
              <w:t>happening</w:t>
            </w:r>
            <w:proofErr w:type="gramEnd"/>
          </w:p>
          <w:p w14:paraId="39620017" w14:textId="77777777" w:rsidR="004400E3" w:rsidRPr="00C67D38" w:rsidRDefault="004400E3" w:rsidP="006368F8">
            <w:pPr>
              <w:pStyle w:val="ListParagraph"/>
              <w:numPr>
                <w:ilvl w:val="0"/>
                <w:numId w:val="33"/>
              </w:numPr>
              <w:rPr>
                <w:rFonts w:ascii="Segoe UI" w:hAnsi="Segoe UI" w:cs="Segoe UI"/>
                <w:color w:val="FFFFFF" w:themeColor="background1"/>
                <w:spacing w:val="-2"/>
              </w:rPr>
            </w:pPr>
            <w:r w:rsidRPr="00C67D38">
              <w:rPr>
                <w:rFonts w:ascii="Segoe UI" w:hAnsi="Segoe UI" w:cs="Segoe UI"/>
                <w:color w:val="FFFFFF" w:themeColor="background1"/>
                <w:spacing w:val="-2"/>
              </w:rPr>
              <w:t>what is required to close the gap between where we are now (existing arrangements) and where we need to be in the future (business needs).</w:t>
            </w:r>
          </w:p>
          <w:p w14:paraId="7FAA3DA8" w14:textId="77777777" w:rsidR="004400E3" w:rsidRPr="00C67D38" w:rsidRDefault="004400E3" w:rsidP="007B7682">
            <w:pPr>
              <w:rPr>
                <w:rFonts w:ascii="Segoe UI" w:hAnsi="Segoe UI" w:cs="Segoe UI"/>
                <w:color w:val="FFFFFF" w:themeColor="background1"/>
                <w:spacing w:val="-2"/>
              </w:rPr>
            </w:pPr>
          </w:p>
        </w:tc>
      </w:tr>
      <w:tr w:rsidR="004400E3" w:rsidRPr="00C67D38" w14:paraId="7D6ABB16" w14:textId="77777777" w:rsidTr="007C5991">
        <w:tc>
          <w:tcPr>
            <w:tcW w:w="771" w:type="dxa"/>
            <w:shd w:val="clear" w:color="auto" w:fill="00B0F0"/>
          </w:tcPr>
          <w:p w14:paraId="0EBD0B59" w14:textId="77777777" w:rsidR="004400E3" w:rsidRPr="00C67D38" w:rsidRDefault="004400E3" w:rsidP="007B7682">
            <w:pPr>
              <w:rPr>
                <w:rFonts w:ascii="Segoe UI" w:hAnsi="Segoe UI" w:cs="Segoe UI"/>
                <w:b/>
                <w:color w:val="FFFFFF" w:themeColor="background1"/>
              </w:rPr>
            </w:pPr>
            <w:r>
              <w:rPr>
                <w:noProof/>
                <w:spacing w:val="-2"/>
              </w:rPr>
              <w:drawing>
                <wp:inline distT="0" distB="0" distL="0" distR="0" wp14:anchorId="342ADE27" wp14:editId="6B994CD7">
                  <wp:extent cx="352425" cy="352425"/>
                  <wp:effectExtent l="0" t="0" r="0" b="0"/>
                  <wp:docPr id="1382844194" name="Picture 1382844194"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0569013E" w14:textId="77777777" w:rsidR="004400E3" w:rsidRPr="00C67D38" w:rsidRDefault="004400E3" w:rsidP="007B7682">
            <w:pPr>
              <w:rPr>
                <w:rFonts w:ascii="Segoe UI" w:hAnsi="Segoe UI" w:cs="Segoe UI"/>
                <w:color w:val="FFFFFF" w:themeColor="background1"/>
                <w:spacing w:val="-2"/>
              </w:rPr>
            </w:pPr>
            <w:r w:rsidRPr="00C67D38">
              <w:rPr>
                <w:rFonts w:ascii="Segoe UI" w:hAnsi="Segoe UI" w:cs="Segoe UI"/>
                <w:color w:val="FFFFFF" w:themeColor="background1"/>
                <w:spacing w:val="-2"/>
              </w:rPr>
              <w:t>Determine potential business scope and key service requirements. Consider the range of business functions, areas and operations to be affected and the key services required to improve organisational capability on a continuum of need, where:</w:t>
            </w:r>
          </w:p>
          <w:p w14:paraId="28616BEF" w14:textId="77777777" w:rsidR="004400E3" w:rsidRPr="00C67D38" w:rsidRDefault="004400E3" w:rsidP="006368F8">
            <w:pPr>
              <w:pStyle w:val="ListParagraph"/>
              <w:numPr>
                <w:ilvl w:val="0"/>
                <w:numId w:val="34"/>
              </w:numPr>
              <w:rPr>
                <w:rFonts w:ascii="Segoe UI" w:hAnsi="Segoe UI" w:cs="Segoe UI"/>
                <w:color w:val="FFFFFF" w:themeColor="background1"/>
                <w:spacing w:val="-2"/>
              </w:rPr>
            </w:pPr>
            <w:r w:rsidRPr="00C67D38">
              <w:rPr>
                <w:rFonts w:ascii="Segoe UI" w:hAnsi="Segoe UI" w:cs="Segoe UI"/>
                <w:color w:val="FFFFFF" w:themeColor="background1"/>
                <w:spacing w:val="-2"/>
              </w:rPr>
              <w:t>the ‘core’ coverage and services required represent the ‘essential’ changes without which the project will not be judged a success.</w:t>
            </w:r>
          </w:p>
          <w:p w14:paraId="3C768372" w14:textId="77777777" w:rsidR="004400E3" w:rsidRPr="00C67D38" w:rsidRDefault="004400E3" w:rsidP="006368F8">
            <w:pPr>
              <w:pStyle w:val="ListParagraph"/>
              <w:numPr>
                <w:ilvl w:val="0"/>
                <w:numId w:val="34"/>
              </w:numPr>
              <w:rPr>
                <w:rFonts w:ascii="Segoe UI" w:hAnsi="Segoe UI" w:cs="Segoe UI"/>
                <w:color w:val="FFFFFF" w:themeColor="background1"/>
                <w:spacing w:val="-2"/>
              </w:rPr>
            </w:pPr>
            <w:r w:rsidRPr="00C67D38">
              <w:rPr>
                <w:rFonts w:ascii="Segoe UI" w:hAnsi="Segoe UI" w:cs="Segoe UI"/>
                <w:color w:val="FFFFFF" w:themeColor="background1"/>
                <w:spacing w:val="-2"/>
              </w:rPr>
              <w:t xml:space="preserve">the ‘desirable’ coverage and services required represent the ‘additional’ changes which the project can potentially justify on a cost/benefit and thus Value for Money </w:t>
            </w:r>
            <w:proofErr w:type="gramStart"/>
            <w:r w:rsidRPr="00C67D38">
              <w:rPr>
                <w:rFonts w:ascii="Segoe UI" w:hAnsi="Segoe UI" w:cs="Segoe UI"/>
                <w:color w:val="FFFFFF" w:themeColor="background1"/>
                <w:spacing w:val="-2"/>
              </w:rPr>
              <w:t>basis</w:t>
            </w:r>
            <w:proofErr w:type="gramEnd"/>
          </w:p>
          <w:p w14:paraId="299D7B2A" w14:textId="77777777" w:rsidR="004400E3" w:rsidRPr="00C67D38" w:rsidRDefault="004400E3" w:rsidP="006368F8">
            <w:pPr>
              <w:pStyle w:val="ListParagraph"/>
              <w:numPr>
                <w:ilvl w:val="0"/>
                <w:numId w:val="34"/>
              </w:numPr>
              <w:rPr>
                <w:rFonts w:ascii="Segoe UI" w:hAnsi="Segoe UI" w:cs="Segoe UI"/>
                <w:color w:val="FFFFFF" w:themeColor="background1"/>
                <w:spacing w:val="-2"/>
              </w:rPr>
            </w:pPr>
            <w:r w:rsidRPr="00C67D38">
              <w:rPr>
                <w:rFonts w:ascii="Segoe UI" w:hAnsi="Segoe UI" w:cs="Segoe UI"/>
                <w:color w:val="FFFFFF" w:themeColor="background1"/>
                <w:spacing w:val="-2"/>
              </w:rPr>
              <w:t>the ‘optional’ coverage and services required represent the ‘possible’ changes which the project can potentially justify on a marginal low cost and affordability basis.</w:t>
            </w:r>
          </w:p>
          <w:p w14:paraId="198AD06E" w14:textId="77777777" w:rsidR="004400E3" w:rsidRPr="00C67D38" w:rsidRDefault="004400E3" w:rsidP="007B7682">
            <w:pPr>
              <w:rPr>
                <w:rFonts w:ascii="Segoe UI" w:hAnsi="Segoe UI" w:cs="Segoe UI"/>
                <w:color w:val="FFFFFF" w:themeColor="background1"/>
                <w:spacing w:val="-2"/>
              </w:rPr>
            </w:pPr>
          </w:p>
        </w:tc>
      </w:tr>
      <w:tr w:rsidR="004400E3" w:rsidRPr="00C67D38" w14:paraId="78D84D07" w14:textId="77777777" w:rsidTr="007C5991">
        <w:tc>
          <w:tcPr>
            <w:tcW w:w="771" w:type="dxa"/>
            <w:shd w:val="clear" w:color="auto" w:fill="00B0F0"/>
          </w:tcPr>
          <w:p w14:paraId="029844DD" w14:textId="77777777" w:rsidR="004400E3" w:rsidRPr="00C67D38" w:rsidRDefault="004400E3" w:rsidP="007B7682">
            <w:pPr>
              <w:rPr>
                <w:rFonts w:ascii="Segoe UI" w:hAnsi="Segoe UI" w:cs="Segoe UI"/>
                <w:b/>
                <w:color w:val="FFFFFF" w:themeColor="background1"/>
              </w:rPr>
            </w:pPr>
            <w:bookmarkStart w:id="20" w:name="_Hlk138932166"/>
            <w:r>
              <w:rPr>
                <w:noProof/>
                <w:spacing w:val="-2"/>
              </w:rPr>
              <w:drawing>
                <wp:inline distT="0" distB="0" distL="0" distR="0" wp14:anchorId="7325C9AA" wp14:editId="0BB67ED0">
                  <wp:extent cx="352425" cy="352425"/>
                  <wp:effectExtent l="0" t="0" r="0" b="0"/>
                  <wp:docPr id="409409871" name="Picture 409409871"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26968E28" w14:textId="77777777" w:rsidR="004400E3" w:rsidRPr="00C67D38" w:rsidRDefault="004400E3" w:rsidP="007B7682">
            <w:pPr>
              <w:rPr>
                <w:rFonts w:ascii="Segoe UI" w:hAnsi="Segoe UI" w:cs="Segoe UI"/>
                <w:color w:val="FFFFFF" w:themeColor="background1"/>
                <w:spacing w:val="-2"/>
              </w:rPr>
            </w:pPr>
            <w:r w:rsidRPr="00C67D38">
              <w:rPr>
                <w:rFonts w:ascii="Segoe UI" w:hAnsi="Segoe UI" w:cs="Segoe UI"/>
                <w:color w:val="FFFFFF" w:themeColor="background1"/>
                <w:spacing w:val="-2"/>
              </w:rPr>
              <w:t>Determine benefits, risks, constraints and dependencies.</w:t>
            </w:r>
          </w:p>
        </w:tc>
      </w:tr>
      <w:bookmarkEnd w:id="20"/>
    </w:tbl>
    <w:p w14:paraId="4C7F210F" w14:textId="77777777" w:rsidR="00A564D8" w:rsidRDefault="00A564D8" w:rsidP="004400E3"/>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9067" w:themeFill="background2" w:themeFillShade="BF"/>
        <w:tblLook w:val="04A0" w:firstRow="1" w:lastRow="0" w:firstColumn="1" w:lastColumn="0" w:noHBand="0" w:noVBand="1"/>
      </w:tblPr>
      <w:tblGrid>
        <w:gridCol w:w="846"/>
        <w:gridCol w:w="7659"/>
        <w:gridCol w:w="988"/>
      </w:tblGrid>
      <w:tr w:rsidR="00A564D8" w:rsidRPr="00964F9E" w14:paraId="5A6FB39A" w14:textId="77777777" w:rsidTr="007B7682">
        <w:trPr>
          <w:cnfStyle w:val="100000000000" w:firstRow="1" w:lastRow="0" w:firstColumn="0" w:lastColumn="0" w:oddVBand="0" w:evenVBand="0" w:oddHBand="0" w:evenHBand="0" w:firstRowFirstColumn="0" w:firstRowLastColumn="0" w:lastRowFirstColumn="0" w:lastRowLastColumn="0"/>
        </w:trPr>
        <w:tc>
          <w:tcPr>
            <w:tcW w:w="8505" w:type="dxa"/>
            <w:gridSpan w:val="2"/>
            <w:shd w:val="clear" w:color="auto" w:fill="009067" w:themeFill="background2" w:themeFillShade="BF"/>
          </w:tcPr>
          <w:p w14:paraId="44241E15" w14:textId="77777777" w:rsidR="00A564D8" w:rsidRPr="00964F9E" w:rsidRDefault="00A564D8" w:rsidP="007B7682">
            <w:pPr>
              <w:rPr>
                <w:b w:val="0"/>
                <w:spacing w:val="-2"/>
                <w:sz w:val="28"/>
                <w:szCs w:val="28"/>
              </w:rPr>
            </w:pPr>
            <w:r w:rsidRPr="00964F9E">
              <w:rPr>
                <w:rFonts w:ascii="Segoe UI" w:hAnsi="Segoe UI" w:cs="Segoe UI"/>
                <w:bCs/>
                <w:sz w:val="28"/>
                <w:szCs w:val="28"/>
              </w:rPr>
              <w:lastRenderedPageBreak/>
              <w:t>Workshop 1: Determining the case for change</w:t>
            </w:r>
          </w:p>
        </w:tc>
        <w:tc>
          <w:tcPr>
            <w:tcW w:w="988" w:type="dxa"/>
            <w:shd w:val="clear" w:color="auto" w:fill="009067" w:themeFill="background2" w:themeFillShade="BF"/>
          </w:tcPr>
          <w:p w14:paraId="38A2D91B" w14:textId="77777777" w:rsidR="00A564D8" w:rsidRPr="00964F9E" w:rsidRDefault="00A564D8" w:rsidP="007B7682">
            <w:pPr>
              <w:rPr>
                <w:spacing w:val="-2"/>
                <w:sz w:val="20"/>
                <w:szCs w:val="20"/>
              </w:rPr>
            </w:pPr>
            <w:r w:rsidRPr="00964F9E">
              <w:rPr>
                <w:noProof/>
                <w:sz w:val="20"/>
                <w:szCs w:val="20"/>
              </w:rPr>
              <w:drawing>
                <wp:inline distT="0" distB="0" distL="0" distR="0" wp14:anchorId="7213D962" wp14:editId="7E877B36">
                  <wp:extent cx="410210" cy="410157"/>
                  <wp:effectExtent l="0" t="0" r="8890" b="0"/>
                  <wp:docPr id="1497326434" name="Picture 1497326434" descr="Meet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629664" name="Graphic 1" descr="Meeting with solid fill"/>
                          <pic:cNvPicPr>
                            <a:picLocks noChangeAspect="1"/>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410210" cy="410157"/>
                          </a:xfrm>
                          <a:prstGeom prst="rect">
                            <a:avLst/>
                          </a:prstGeom>
                        </pic:spPr>
                      </pic:pic>
                    </a:graphicData>
                  </a:graphic>
                </wp:inline>
              </w:drawing>
            </w:r>
          </w:p>
        </w:tc>
      </w:tr>
      <w:tr w:rsidR="00A564D8" w:rsidRPr="00964F9E" w14:paraId="4CFA1DC8" w14:textId="77777777" w:rsidTr="007B7682">
        <w:tc>
          <w:tcPr>
            <w:tcW w:w="9493" w:type="dxa"/>
            <w:gridSpan w:val="3"/>
            <w:shd w:val="clear" w:color="auto" w:fill="009067" w:themeFill="background2" w:themeFillShade="BF"/>
          </w:tcPr>
          <w:p w14:paraId="0A4A1023" w14:textId="77777777" w:rsidR="00A564D8" w:rsidRDefault="00A564D8" w:rsidP="007B7682">
            <w:pPr>
              <w:rPr>
                <w:rFonts w:ascii="Segoe UI" w:hAnsi="Segoe UI" w:cs="Segoe UI"/>
                <w:b/>
                <w:bCs/>
                <w:color w:val="FFFFFF" w:themeColor="background1"/>
                <w:sz w:val="20"/>
                <w:szCs w:val="20"/>
              </w:rPr>
            </w:pPr>
            <w:r w:rsidRPr="00964F9E">
              <w:rPr>
                <w:rFonts w:ascii="Segoe UI" w:hAnsi="Segoe UI" w:cs="Segoe UI"/>
                <w:b/>
                <w:bCs/>
                <w:color w:val="FFFFFF" w:themeColor="background1"/>
                <w:sz w:val="20"/>
                <w:szCs w:val="20"/>
              </w:rPr>
              <w:t xml:space="preserve">Aims and Objectives: </w:t>
            </w:r>
          </w:p>
          <w:p w14:paraId="5659C57D" w14:textId="77777777" w:rsidR="00A564D8" w:rsidRPr="001D14B6" w:rsidRDefault="00A564D8" w:rsidP="007B7682">
            <w:pPr>
              <w:rPr>
                <w:rFonts w:ascii="Segoe UI" w:hAnsi="Segoe UI" w:cs="Segoe UI"/>
                <w:b/>
                <w:bCs/>
                <w:color w:val="FFFFFF" w:themeColor="background1"/>
                <w:sz w:val="20"/>
                <w:szCs w:val="20"/>
              </w:rPr>
            </w:pPr>
          </w:p>
        </w:tc>
      </w:tr>
      <w:tr w:rsidR="00A564D8" w:rsidRPr="00964F9E" w14:paraId="570293F0" w14:textId="77777777" w:rsidTr="007B7682">
        <w:tc>
          <w:tcPr>
            <w:tcW w:w="846" w:type="dxa"/>
            <w:shd w:val="clear" w:color="auto" w:fill="009067" w:themeFill="background2" w:themeFillShade="BF"/>
          </w:tcPr>
          <w:p w14:paraId="32556589" w14:textId="77777777" w:rsidR="00A564D8" w:rsidRPr="00964F9E" w:rsidRDefault="00A564D8" w:rsidP="007B7682">
            <w:pPr>
              <w:rPr>
                <w:rFonts w:ascii="Segoe UI" w:hAnsi="Segoe UI" w:cs="Segoe UI"/>
                <w:b/>
                <w:bCs/>
                <w:color w:val="FFFFFF" w:themeColor="background1"/>
                <w:sz w:val="20"/>
                <w:szCs w:val="20"/>
              </w:rPr>
            </w:pPr>
            <w:r>
              <w:rPr>
                <w:noProof/>
                <w:spacing w:val="-2"/>
              </w:rPr>
              <w:drawing>
                <wp:inline distT="0" distB="0" distL="0" distR="0" wp14:anchorId="2E8EB523" wp14:editId="33C7D68F">
                  <wp:extent cx="352425" cy="352425"/>
                  <wp:effectExtent l="0" t="0" r="0" b="0"/>
                  <wp:docPr id="774148623" name="Picture 77414862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52425" cy="352425"/>
                          </a:xfrm>
                          <a:prstGeom prst="rect">
                            <a:avLst/>
                          </a:prstGeom>
                        </pic:spPr>
                      </pic:pic>
                    </a:graphicData>
                  </a:graphic>
                </wp:inline>
              </w:drawing>
            </w:r>
          </w:p>
        </w:tc>
        <w:tc>
          <w:tcPr>
            <w:tcW w:w="8647" w:type="dxa"/>
            <w:gridSpan w:val="2"/>
            <w:shd w:val="clear" w:color="auto" w:fill="009067" w:themeFill="background2" w:themeFillShade="BF"/>
          </w:tcPr>
          <w:p w14:paraId="1125177B" w14:textId="77777777" w:rsidR="00A564D8" w:rsidRPr="00964F9E" w:rsidRDefault="00A564D8" w:rsidP="007B7682">
            <w:pPr>
              <w:rPr>
                <w:rFonts w:ascii="Segoe UI" w:hAnsi="Segoe UI" w:cs="Segoe UI"/>
                <w:b/>
                <w:bCs/>
                <w:color w:val="FFFFFF" w:themeColor="background1"/>
                <w:sz w:val="20"/>
                <w:szCs w:val="20"/>
              </w:rPr>
            </w:pPr>
            <w:r w:rsidRPr="00964F9E">
              <w:rPr>
                <w:rFonts w:ascii="Segoe UI" w:hAnsi="Segoe UI" w:cs="Segoe UI"/>
                <w:color w:val="FFFFFF" w:themeColor="background1"/>
                <w:sz w:val="20"/>
                <w:szCs w:val="20"/>
              </w:rPr>
              <w:t>identify and agree objectives, existing arrangements, business needs,</w:t>
            </w:r>
            <w:r w:rsidRPr="00964F9E">
              <w:rPr>
                <w:rFonts w:ascii="Segoe UI" w:hAnsi="Segoe UI" w:cs="Segoe UI"/>
                <w:noProof/>
                <w:color w:val="FFFFFF" w:themeColor="background1"/>
                <w:sz w:val="20"/>
                <w:szCs w:val="20"/>
              </w:rPr>
              <w:t xml:space="preserve"> </w:t>
            </w:r>
            <w:r w:rsidRPr="00964F9E">
              <w:rPr>
                <w:rFonts w:ascii="Segoe UI" w:hAnsi="Segoe UI" w:cs="Segoe UI"/>
                <w:color w:val="FFFFFF" w:themeColor="background1"/>
                <w:sz w:val="20"/>
                <w:szCs w:val="20"/>
              </w:rPr>
              <w:t>and potential scope for the project.</w:t>
            </w:r>
          </w:p>
        </w:tc>
      </w:tr>
      <w:tr w:rsidR="00A564D8" w:rsidRPr="00964F9E" w14:paraId="7A6BF30A" w14:textId="77777777" w:rsidTr="007B7682">
        <w:tc>
          <w:tcPr>
            <w:tcW w:w="846" w:type="dxa"/>
            <w:shd w:val="clear" w:color="auto" w:fill="009067" w:themeFill="background2" w:themeFillShade="BF"/>
          </w:tcPr>
          <w:p w14:paraId="18F23841" w14:textId="77777777" w:rsidR="00A564D8" w:rsidRDefault="00A564D8" w:rsidP="007B7682">
            <w:pPr>
              <w:rPr>
                <w:noProof/>
                <w:spacing w:val="-2"/>
              </w:rPr>
            </w:pPr>
            <w:r>
              <w:rPr>
                <w:noProof/>
                <w:spacing w:val="-2"/>
              </w:rPr>
              <w:drawing>
                <wp:inline distT="0" distB="0" distL="0" distR="0" wp14:anchorId="147EF36F" wp14:editId="654DA7BD">
                  <wp:extent cx="352425" cy="352425"/>
                  <wp:effectExtent l="0" t="0" r="0" b="0"/>
                  <wp:docPr id="1269620134" name="Picture 1269620134"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52425" cy="352425"/>
                          </a:xfrm>
                          <a:prstGeom prst="rect">
                            <a:avLst/>
                          </a:prstGeom>
                        </pic:spPr>
                      </pic:pic>
                    </a:graphicData>
                  </a:graphic>
                </wp:inline>
              </w:drawing>
            </w:r>
          </w:p>
        </w:tc>
        <w:tc>
          <w:tcPr>
            <w:tcW w:w="8647" w:type="dxa"/>
            <w:gridSpan w:val="2"/>
            <w:shd w:val="clear" w:color="auto" w:fill="009067" w:themeFill="background2" w:themeFillShade="BF"/>
          </w:tcPr>
          <w:p w14:paraId="1F64D5D4" w14:textId="77777777" w:rsidR="00A564D8" w:rsidRPr="00964F9E" w:rsidRDefault="00A564D8" w:rsidP="007B7682">
            <w:pPr>
              <w:rPr>
                <w:rFonts w:ascii="Segoe UI" w:hAnsi="Segoe UI" w:cs="Segoe UI"/>
                <w:color w:val="FFFFFF" w:themeColor="background1"/>
                <w:sz w:val="20"/>
                <w:szCs w:val="20"/>
              </w:rPr>
            </w:pPr>
            <w:r w:rsidRPr="00964F9E">
              <w:rPr>
                <w:rFonts w:ascii="Segoe UI" w:hAnsi="Segoe UI" w:cs="Segoe UI"/>
                <w:color w:val="FFFFFF" w:themeColor="background1"/>
                <w:sz w:val="20"/>
                <w:szCs w:val="20"/>
              </w:rPr>
              <w:t>identify the key service requirements for the project, related benefits and risks, constraints and inter-dependencies.</w:t>
            </w:r>
          </w:p>
        </w:tc>
      </w:tr>
      <w:tr w:rsidR="00A564D8" w:rsidRPr="00964F9E" w14:paraId="2C1445F4" w14:textId="77777777" w:rsidTr="007B7682">
        <w:tc>
          <w:tcPr>
            <w:tcW w:w="9493" w:type="dxa"/>
            <w:gridSpan w:val="3"/>
            <w:shd w:val="clear" w:color="auto" w:fill="009067" w:themeFill="background2" w:themeFillShade="BF"/>
          </w:tcPr>
          <w:p w14:paraId="1A57BC59" w14:textId="77777777" w:rsidR="00A564D8" w:rsidRDefault="00A564D8" w:rsidP="007B7682">
            <w:pPr>
              <w:rPr>
                <w:rFonts w:ascii="Segoe UI" w:eastAsiaTheme="minorHAnsi" w:hAnsi="Segoe UI" w:cs="Segoe UI"/>
                <w:b/>
                <w:bCs/>
                <w:color w:val="FFFFFF" w:themeColor="background1"/>
                <w:sz w:val="20"/>
                <w:szCs w:val="20"/>
              </w:rPr>
            </w:pPr>
          </w:p>
          <w:p w14:paraId="32E16398" w14:textId="77777777" w:rsidR="00A564D8" w:rsidRPr="00964F9E" w:rsidRDefault="00A564D8" w:rsidP="007B7682">
            <w:pPr>
              <w:rPr>
                <w:rFonts w:ascii="Segoe UI" w:eastAsiaTheme="minorHAnsi" w:hAnsi="Segoe UI" w:cs="Segoe UI"/>
                <w:b/>
                <w:bCs/>
                <w:color w:val="FFFFFF" w:themeColor="background1"/>
                <w:sz w:val="20"/>
                <w:szCs w:val="20"/>
              </w:rPr>
            </w:pPr>
            <w:r w:rsidRPr="00964F9E">
              <w:rPr>
                <w:rFonts w:ascii="Segoe UI" w:eastAsiaTheme="minorHAnsi" w:hAnsi="Segoe UI" w:cs="Segoe UI"/>
                <w:b/>
                <w:bCs/>
                <w:color w:val="FFFFFF" w:themeColor="background1"/>
                <w:sz w:val="20"/>
                <w:szCs w:val="20"/>
              </w:rPr>
              <w:t xml:space="preserve">Key participants: </w:t>
            </w:r>
          </w:p>
          <w:p w14:paraId="0BB6A014" w14:textId="77777777" w:rsidR="00A564D8" w:rsidRPr="00964F9E" w:rsidRDefault="00A564D8" w:rsidP="007B7682">
            <w:pPr>
              <w:rPr>
                <w:rFonts w:ascii="Segoe UI" w:eastAsiaTheme="minorHAnsi" w:hAnsi="Segoe UI" w:cs="Segoe UI"/>
                <w:color w:val="FFFFFF" w:themeColor="background1"/>
                <w:sz w:val="20"/>
                <w:szCs w:val="20"/>
              </w:rPr>
            </w:pPr>
            <w:r w:rsidRPr="00964F9E">
              <w:rPr>
                <w:rFonts w:ascii="Segoe UI" w:eastAsiaTheme="minorHAnsi" w:hAnsi="Segoe UI" w:cs="Segoe UI"/>
                <w:color w:val="FFFFFF" w:themeColor="background1"/>
                <w:sz w:val="20"/>
                <w:szCs w:val="20"/>
              </w:rPr>
              <w:t>Senior Responsible Owner, Board Members, Project Director, Project Manager and team members, external stakeholders and commissioners, customer and/or user representatives, technical adviser(s), financial adviser(s), facilitator.</w:t>
            </w:r>
          </w:p>
          <w:p w14:paraId="7827DB48" w14:textId="77777777" w:rsidR="00A564D8" w:rsidRPr="00964F9E" w:rsidRDefault="00A564D8" w:rsidP="007B7682">
            <w:pPr>
              <w:rPr>
                <w:color w:val="FFFFFF" w:themeColor="background1"/>
                <w:spacing w:val="-2"/>
                <w:sz w:val="20"/>
                <w:szCs w:val="20"/>
              </w:rPr>
            </w:pPr>
          </w:p>
        </w:tc>
      </w:tr>
      <w:tr w:rsidR="00A564D8" w:rsidRPr="00964F9E" w14:paraId="39381A3A" w14:textId="77777777" w:rsidTr="007B7682">
        <w:tc>
          <w:tcPr>
            <w:tcW w:w="9493" w:type="dxa"/>
            <w:gridSpan w:val="3"/>
            <w:shd w:val="clear" w:color="auto" w:fill="009067" w:themeFill="background2" w:themeFillShade="BF"/>
          </w:tcPr>
          <w:p w14:paraId="20CC7197" w14:textId="77777777" w:rsidR="00A564D8" w:rsidRPr="00964F9E" w:rsidRDefault="00A564D8" w:rsidP="007B7682">
            <w:pPr>
              <w:rPr>
                <w:rFonts w:ascii="Segoe UI" w:eastAsiaTheme="minorHAnsi" w:hAnsi="Segoe UI" w:cs="Segoe UI"/>
                <w:b/>
                <w:bCs/>
                <w:color w:val="FFFFFF" w:themeColor="background1"/>
                <w:sz w:val="20"/>
                <w:szCs w:val="20"/>
              </w:rPr>
            </w:pPr>
            <w:r w:rsidRPr="00964F9E">
              <w:rPr>
                <w:rFonts w:ascii="Segoe UI" w:eastAsiaTheme="minorHAnsi" w:hAnsi="Segoe UI" w:cs="Segoe UI"/>
                <w:b/>
                <w:bCs/>
                <w:color w:val="FFFFFF" w:themeColor="background1"/>
                <w:sz w:val="20"/>
                <w:szCs w:val="20"/>
              </w:rPr>
              <w:t>Outputs:</w:t>
            </w:r>
          </w:p>
          <w:p w14:paraId="5E2E806D" w14:textId="77777777" w:rsidR="00A564D8" w:rsidRPr="00964F9E" w:rsidRDefault="00A564D8" w:rsidP="006368F8">
            <w:pPr>
              <w:pStyle w:val="ListParagraph"/>
              <w:numPr>
                <w:ilvl w:val="0"/>
                <w:numId w:val="35"/>
              </w:numPr>
              <w:rPr>
                <w:rFonts w:ascii="Segoe UI" w:hAnsi="Segoe UI" w:cs="Segoe UI"/>
                <w:color w:val="FFFFFF" w:themeColor="background1"/>
                <w:sz w:val="20"/>
                <w:szCs w:val="20"/>
              </w:rPr>
            </w:pPr>
            <w:r w:rsidRPr="00964F9E">
              <w:rPr>
                <w:rFonts w:ascii="Segoe UI" w:hAnsi="Segoe UI" w:cs="Segoe UI"/>
                <w:color w:val="FFFFFF" w:themeColor="background1"/>
                <w:sz w:val="20"/>
                <w:szCs w:val="20"/>
              </w:rPr>
              <w:t>SMART objectives.</w:t>
            </w:r>
          </w:p>
          <w:p w14:paraId="3901B5E2" w14:textId="77777777" w:rsidR="00A564D8" w:rsidRPr="00964F9E" w:rsidRDefault="00A564D8" w:rsidP="006368F8">
            <w:pPr>
              <w:pStyle w:val="ListParagraph"/>
              <w:numPr>
                <w:ilvl w:val="0"/>
                <w:numId w:val="35"/>
              </w:numPr>
              <w:rPr>
                <w:rFonts w:ascii="Segoe UI" w:hAnsi="Segoe UI" w:cs="Segoe UI"/>
                <w:color w:val="FFFFFF" w:themeColor="background1"/>
                <w:sz w:val="20"/>
                <w:szCs w:val="20"/>
              </w:rPr>
            </w:pPr>
            <w:r w:rsidRPr="00964F9E">
              <w:rPr>
                <w:rFonts w:ascii="Segoe UI" w:hAnsi="Segoe UI" w:cs="Segoe UI"/>
                <w:color w:val="FFFFFF" w:themeColor="background1"/>
                <w:sz w:val="20"/>
                <w:szCs w:val="20"/>
              </w:rPr>
              <w:t>Business needs and potential scope for the project.</w:t>
            </w:r>
          </w:p>
          <w:p w14:paraId="11AB623E" w14:textId="77777777" w:rsidR="00A564D8" w:rsidRPr="00964F9E" w:rsidRDefault="00A564D8" w:rsidP="006368F8">
            <w:pPr>
              <w:pStyle w:val="ListParagraph"/>
              <w:numPr>
                <w:ilvl w:val="0"/>
                <w:numId w:val="35"/>
              </w:numPr>
              <w:rPr>
                <w:rFonts w:ascii="Segoe UI" w:hAnsi="Segoe UI" w:cs="Segoe UI"/>
                <w:color w:val="FFFFFF" w:themeColor="background1"/>
                <w:sz w:val="20"/>
                <w:szCs w:val="20"/>
              </w:rPr>
            </w:pPr>
            <w:r w:rsidRPr="00964F9E">
              <w:rPr>
                <w:rFonts w:ascii="Segoe UI" w:hAnsi="Segoe UI" w:cs="Segoe UI"/>
                <w:color w:val="FFFFFF" w:themeColor="background1"/>
                <w:sz w:val="20"/>
                <w:szCs w:val="20"/>
              </w:rPr>
              <w:t>Key benefits and risks, constraints and dependencies.</w:t>
            </w:r>
          </w:p>
          <w:p w14:paraId="76E48E68" w14:textId="77777777" w:rsidR="00A564D8" w:rsidRPr="00964F9E" w:rsidRDefault="00A564D8" w:rsidP="007B7682">
            <w:pPr>
              <w:rPr>
                <w:color w:val="FFFFFF" w:themeColor="background1"/>
                <w:spacing w:val="-2"/>
                <w:sz w:val="20"/>
                <w:szCs w:val="20"/>
              </w:rPr>
            </w:pPr>
          </w:p>
        </w:tc>
      </w:tr>
      <w:tr w:rsidR="00A564D8" w:rsidRPr="00964F9E" w14:paraId="363D8B40" w14:textId="77777777" w:rsidTr="007B7682">
        <w:tc>
          <w:tcPr>
            <w:tcW w:w="9493" w:type="dxa"/>
            <w:gridSpan w:val="3"/>
            <w:shd w:val="clear" w:color="auto" w:fill="009067" w:themeFill="background2" w:themeFillShade="BF"/>
          </w:tcPr>
          <w:p w14:paraId="3852F305" w14:textId="77777777" w:rsidR="00A564D8" w:rsidRPr="00964F9E" w:rsidRDefault="00A564D8" w:rsidP="007B7682">
            <w:pPr>
              <w:rPr>
                <w:rFonts w:ascii="Segoe UI" w:hAnsi="Segoe UI" w:cs="Segoe UI"/>
                <w:color w:val="FFFFFF" w:themeColor="background1"/>
                <w:sz w:val="20"/>
                <w:szCs w:val="20"/>
              </w:rPr>
            </w:pPr>
            <w:r w:rsidRPr="00964F9E">
              <w:rPr>
                <w:rFonts w:ascii="Segoe UI" w:hAnsi="Segoe UI" w:cs="Segoe UI"/>
                <w:color w:val="FFFFFF" w:themeColor="background1"/>
                <w:sz w:val="20"/>
                <w:szCs w:val="20"/>
              </w:rPr>
              <w:t>This may need to be done over a series of workshops/ meetings depending on the number of options available and the time you have available from colleagues to engage with this content.</w:t>
            </w:r>
          </w:p>
          <w:p w14:paraId="6141D963" w14:textId="77777777" w:rsidR="00A564D8" w:rsidRPr="00964F9E" w:rsidRDefault="00A564D8" w:rsidP="007B7682">
            <w:pPr>
              <w:rPr>
                <w:rFonts w:ascii="Segoe UI" w:eastAsiaTheme="minorHAnsi" w:hAnsi="Segoe UI" w:cs="Segoe UI"/>
                <w:b/>
                <w:bCs/>
                <w:color w:val="FFFFFF" w:themeColor="background1"/>
                <w:sz w:val="20"/>
                <w:szCs w:val="20"/>
              </w:rPr>
            </w:pPr>
          </w:p>
        </w:tc>
      </w:tr>
    </w:tbl>
    <w:p w14:paraId="34CDB8C2" w14:textId="7BF6F76E" w:rsidR="009E66FB" w:rsidRDefault="009E66FB" w:rsidP="004400E3">
      <w:r>
        <w:t xml:space="preserve"> </w:t>
      </w:r>
    </w:p>
    <w:p w14:paraId="12780CEA" w14:textId="0549428F" w:rsidR="00DD4480" w:rsidRDefault="00A133C6" w:rsidP="00A133C6">
      <w:pPr>
        <w:pStyle w:val="Heading2"/>
        <w:rPr>
          <w:rStyle w:val="Emphasis"/>
          <w:i w:val="0"/>
          <w:iCs w:val="0"/>
        </w:rPr>
      </w:pPr>
      <w:bookmarkStart w:id="21" w:name="_Toc139374206"/>
      <w:r w:rsidRPr="00231B52">
        <w:rPr>
          <w:rStyle w:val="Emphasis"/>
          <w:i w:val="0"/>
          <w:iCs w:val="0"/>
        </w:rPr>
        <w:t>Purpose</w:t>
      </w:r>
      <w:bookmarkEnd w:id="21"/>
    </w:p>
    <w:p w14:paraId="41D2876E" w14:textId="3306BFFA" w:rsidR="00493F43" w:rsidRDefault="00493F43" w:rsidP="00493F43">
      <w:pPr>
        <w:rPr>
          <w:rFonts w:ascii="Segoe UI" w:hAnsi="Segoe UI" w:cs="Segoe UI"/>
          <w:bCs/>
        </w:rPr>
      </w:pPr>
      <w:r w:rsidRPr="00EA6019">
        <w:rPr>
          <w:rFonts w:ascii="Segoe UI" w:hAnsi="Segoe UI" w:cs="Segoe UI"/>
          <w:bCs/>
        </w:rPr>
        <w:t xml:space="preserve">The strategic case assesses strategic fit. </w:t>
      </w:r>
    </w:p>
    <w:p w14:paraId="724AA020" w14:textId="77777777" w:rsidR="00577AB6" w:rsidRDefault="00577AB6" w:rsidP="00493F43">
      <w:pPr>
        <w:rPr>
          <w:rFonts w:ascii="Segoe UI" w:hAnsi="Segoe UI" w:cs="Segoe UI"/>
          <w:bCs/>
        </w:rPr>
      </w:pPr>
    </w:p>
    <w:p w14:paraId="229B7B36" w14:textId="5AAE7851" w:rsidR="00493F43" w:rsidRPr="00493F43" w:rsidRDefault="00493F43" w:rsidP="00493F43">
      <w:pPr>
        <w:rPr>
          <w:lang w:val="en-US"/>
        </w:rPr>
      </w:pPr>
      <w:r w:rsidRPr="00EA6019">
        <w:rPr>
          <w:rFonts w:ascii="Segoe UI" w:hAnsi="Segoe UI" w:cs="Segoe UI"/>
          <w:bCs/>
        </w:rPr>
        <w:t xml:space="preserve">This section sets out the objectives and identifies a range of opportunities and benefits that could be delivered as well as highlighting the main risks and </w:t>
      </w:r>
      <w:r w:rsidR="00BE42C2" w:rsidRPr="00EA6019">
        <w:rPr>
          <w:rFonts w:ascii="Segoe UI" w:hAnsi="Segoe UI" w:cs="Segoe UI"/>
          <w:bCs/>
        </w:rPr>
        <w:t>constraints.</w:t>
      </w:r>
    </w:p>
    <w:p w14:paraId="543CC934" w14:textId="77777777" w:rsidR="00DD4480" w:rsidRPr="00577AB6" w:rsidRDefault="00DD4480" w:rsidP="00F65F28">
      <w:pPr>
        <w:rPr>
          <w:rStyle w:val="Emphasis"/>
          <w:i w:val="0"/>
          <w:iCs w:val="0"/>
          <w:highlight w:val="lightGray"/>
          <w:u w:val="single"/>
        </w:rPr>
      </w:pPr>
    </w:p>
    <w:p w14:paraId="544C9D1D" w14:textId="41D85903" w:rsidR="00C12C43" w:rsidRPr="00577AB6" w:rsidRDefault="00857A0B" w:rsidP="00C12C43">
      <w:pPr>
        <w:pStyle w:val="Heading2"/>
      </w:pPr>
      <w:bookmarkStart w:id="22" w:name="_Toc139374207"/>
      <w:r w:rsidRPr="00857A0B">
        <w:t>Strategic Context</w:t>
      </w:r>
      <w:bookmarkEnd w:id="22"/>
    </w:p>
    <w:p w14:paraId="73D15A0E" w14:textId="28D47B76" w:rsidR="00C12C43" w:rsidRDefault="00C12C43" w:rsidP="00C12C43">
      <w:pPr>
        <w:pStyle w:val="Heading3"/>
      </w:pPr>
      <w:r w:rsidRPr="00533E6D">
        <w:t xml:space="preserve">[Local </w:t>
      </w:r>
      <w:r w:rsidRPr="00C12C43">
        <w:t>Authority</w:t>
      </w:r>
      <w:r w:rsidRPr="00533E6D">
        <w:t xml:space="preserve">/ </w:t>
      </w:r>
      <w:proofErr w:type="spellStart"/>
      <w:r w:rsidRPr="00533E6D">
        <w:t>Organisation</w:t>
      </w:r>
      <w:proofErr w:type="spellEnd"/>
      <w:r w:rsidRPr="00533E6D">
        <w:t>/ Project] overview: Business Strategy and aims.</w:t>
      </w:r>
    </w:p>
    <w:p w14:paraId="6918B47F" w14:textId="77777777" w:rsidR="00C12C43" w:rsidRPr="00C12C43" w:rsidRDefault="00C12C43" w:rsidP="00C12C43">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5"/>
        <w:gridCol w:w="1457"/>
      </w:tblGrid>
      <w:tr w:rsidR="006F0BBA" w:rsidRPr="00964F9E" w14:paraId="1B3E1B55" w14:textId="77777777" w:rsidTr="007B7682">
        <w:tc>
          <w:tcPr>
            <w:tcW w:w="8036" w:type="dxa"/>
            <w:gridSpan w:val="2"/>
            <w:shd w:val="clear" w:color="auto" w:fill="00B0F0"/>
          </w:tcPr>
          <w:p w14:paraId="700D0DA3" w14:textId="77777777" w:rsidR="006F0BBA" w:rsidRPr="00964F9E" w:rsidRDefault="006F0BBA" w:rsidP="007B7682">
            <w:pPr>
              <w:rPr>
                <w:rFonts w:ascii="Segoe UI" w:hAnsi="Segoe UI" w:cs="Segoe UI"/>
                <w:b/>
                <w:color w:val="FFFFFF" w:themeColor="background1"/>
                <w:sz w:val="22"/>
                <w:szCs w:val="22"/>
              </w:rPr>
            </w:pPr>
          </w:p>
          <w:p w14:paraId="3FD10C44" w14:textId="77777777" w:rsidR="006F0BBA" w:rsidRDefault="006F0BBA" w:rsidP="007B7682">
            <w:pPr>
              <w:rPr>
                <w:rFonts w:ascii="Segoe UI" w:hAnsi="Segoe UI" w:cs="Segoe UI"/>
                <w:b/>
                <w:bCs/>
                <w:color w:val="FFFFFF" w:themeColor="background1"/>
                <w:sz w:val="22"/>
                <w:szCs w:val="22"/>
              </w:rPr>
            </w:pPr>
            <w:r w:rsidRPr="00AD25A8">
              <w:rPr>
                <w:rFonts w:ascii="Segoe UI" w:hAnsi="Segoe UI" w:cs="Segoe UI"/>
                <w:b/>
                <w:bCs/>
                <w:color w:val="FFFFFF" w:themeColor="background1"/>
                <w:sz w:val="22"/>
                <w:szCs w:val="22"/>
              </w:rPr>
              <w:t>Provide a brief overview. This may include:</w:t>
            </w:r>
          </w:p>
          <w:p w14:paraId="39D372D4" w14:textId="77777777" w:rsidR="006F0BBA" w:rsidRPr="00AD25A8" w:rsidRDefault="006F0BBA" w:rsidP="007B7682">
            <w:pPr>
              <w:rPr>
                <w:rFonts w:ascii="Segoe UI" w:hAnsi="Segoe UI" w:cs="Segoe UI"/>
                <w:b/>
                <w:bCs/>
                <w:color w:val="FFFFFF" w:themeColor="background1"/>
                <w:sz w:val="22"/>
                <w:szCs w:val="22"/>
              </w:rPr>
            </w:pPr>
          </w:p>
          <w:p w14:paraId="51D075D4" w14:textId="77777777" w:rsidR="006F0BBA" w:rsidRPr="00964F9E" w:rsidRDefault="006F0BBA" w:rsidP="006368F8">
            <w:pPr>
              <w:pStyle w:val="ListParagraph"/>
              <w:numPr>
                <w:ilvl w:val="0"/>
                <w:numId w:val="36"/>
              </w:numPr>
              <w:rPr>
                <w:rFonts w:ascii="Segoe UI" w:hAnsi="Segoe UI" w:cs="Segoe UI"/>
                <w:color w:val="FFFFFF" w:themeColor="background1"/>
                <w:sz w:val="22"/>
                <w:szCs w:val="22"/>
              </w:rPr>
            </w:pPr>
            <w:r w:rsidRPr="00964F9E">
              <w:rPr>
                <w:rFonts w:ascii="Segoe UI" w:hAnsi="Segoe UI" w:cs="Segoe UI"/>
                <w:color w:val="FFFFFF" w:themeColor="background1"/>
                <w:sz w:val="22"/>
                <w:szCs w:val="22"/>
              </w:rPr>
              <w:t xml:space="preserve">the current range of services being </w:t>
            </w:r>
            <w:proofErr w:type="gramStart"/>
            <w:r w:rsidRPr="00964F9E">
              <w:rPr>
                <w:rFonts w:ascii="Segoe UI" w:hAnsi="Segoe UI" w:cs="Segoe UI"/>
                <w:color w:val="FFFFFF" w:themeColor="background1"/>
                <w:sz w:val="22"/>
                <w:szCs w:val="22"/>
              </w:rPr>
              <w:t>provided;</w:t>
            </w:r>
            <w:proofErr w:type="gramEnd"/>
          </w:p>
          <w:p w14:paraId="454519C9" w14:textId="77777777" w:rsidR="006F0BBA" w:rsidRPr="00964F9E" w:rsidRDefault="006F0BBA" w:rsidP="006368F8">
            <w:pPr>
              <w:pStyle w:val="ListParagraph"/>
              <w:numPr>
                <w:ilvl w:val="0"/>
                <w:numId w:val="36"/>
              </w:numPr>
              <w:rPr>
                <w:rFonts w:ascii="Segoe UI" w:hAnsi="Segoe UI" w:cs="Segoe UI"/>
                <w:color w:val="FFFFFF" w:themeColor="background1"/>
                <w:sz w:val="22"/>
                <w:szCs w:val="22"/>
              </w:rPr>
            </w:pPr>
            <w:r w:rsidRPr="00964F9E">
              <w:rPr>
                <w:rFonts w:ascii="Segoe UI" w:hAnsi="Segoe UI" w:cs="Segoe UI"/>
                <w:color w:val="FFFFFF" w:themeColor="background1"/>
                <w:sz w:val="22"/>
                <w:szCs w:val="22"/>
              </w:rPr>
              <w:t>staffing and governance arrangements; and</w:t>
            </w:r>
          </w:p>
          <w:p w14:paraId="06FB10B6" w14:textId="77777777" w:rsidR="006F0BBA" w:rsidRPr="00964F9E" w:rsidRDefault="006F0BBA" w:rsidP="006368F8">
            <w:pPr>
              <w:pStyle w:val="ListParagraph"/>
              <w:numPr>
                <w:ilvl w:val="0"/>
                <w:numId w:val="36"/>
              </w:numPr>
              <w:rPr>
                <w:rFonts w:ascii="Segoe UI" w:hAnsi="Segoe UI" w:cs="Segoe UI"/>
                <w:color w:val="FFFFFF" w:themeColor="background1"/>
                <w:sz w:val="22"/>
                <w:szCs w:val="22"/>
              </w:rPr>
            </w:pPr>
            <w:r w:rsidRPr="00964F9E">
              <w:rPr>
                <w:rFonts w:ascii="Segoe UI" w:hAnsi="Segoe UI" w:cs="Segoe UI"/>
                <w:color w:val="FFFFFF" w:themeColor="background1"/>
                <w:sz w:val="22"/>
                <w:szCs w:val="22"/>
              </w:rPr>
              <w:t>the existing financial position – funding streams / expenditure.</w:t>
            </w:r>
          </w:p>
          <w:p w14:paraId="68BCBDAD" w14:textId="77777777" w:rsidR="006F0BBA" w:rsidRPr="00964F9E" w:rsidRDefault="006F0BBA" w:rsidP="007B7682">
            <w:pPr>
              <w:rPr>
                <w:rFonts w:ascii="Segoe UI" w:hAnsi="Segoe UI" w:cs="Segoe UI"/>
                <w:bCs/>
                <w:color w:val="FFFFFF" w:themeColor="background1"/>
                <w:sz w:val="22"/>
                <w:szCs w:val="22"/>
              </w:rPr>
            </w:pPr>
          </w:p>
        </w:tc>
        <w:tc>
          <w:tcPr>
            <w:tcW w:w="1457" w:type="dxa"/>
            <w:shd w:val="clear" w:color="auto" w:fill="00B0F0"/>
          </w:tcPr>
          <w:p w14:paraId="2BC59274" w14:textId="77777777" w:rsidR="006F0BBA" w:rsidRPr="00FD0F2C" w:rsidRDefault="006F0BBA" w:rsidP="007B7682">
            <w:pPr>
              <w:jc w:val="right"/>
              <w:rPr>
                <w:rFonts w:ascii="Segoe UI" w:hAnsi="Segoe UI" w:cs="Segoe UI"/>
                <w:b/>
                <w:bCs/>
                <w:color w:val="FFFFFF" w:themeColor="background1"/>
              </w:rPr>
            </w:pPr>
            <w:r w:rsidRPr="00964F9E">
              <w:rPr>
                <w:rFonts w:ascii="Segoe UI" w:hAnsi="Segoe UI" w:cs="Segoe UI"/>
                <w:noProof/>
              </w:rPr>
              <w:drawing>
                <wp:inline distT="0" distB="0" distL="0" distR="0" wp14:anchorId="73031329" wp14:editId="58667FF8">
                  <wp:extent cx="381000" cy="381000"/>
                  <wp:effectExtent l="0" t="0" r="0" b="0"/>
                  <wp:docPr id="1375724936" name="Picture 1375724936"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9" cstate="print">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381000" cy="381000"/>
                          </a:xfrm>
                          <a:prstGeom prst="rect">
                            <a:avLst/>
                          </a:prstGeom>
                        </pic:spPr>
                      </pic:pic>
                    </a:graphicData>
                  </a:graphic>
                </wp:inline>
              </w:drawing>
            </w:r>
          </w:p>
          <w:p w14:paraId="5590489A" w14:textId="77777777" w:rsidR="006F0BBA" w:rsidRPr="00964F9E" w:rsidRDefault="006F0BBA" w:rsidP="007B7682">
            <w:pPr>
              <w:rPr>
                <w:rFonts w:ascii="Segoe UI" w:hAnsi="Segoe UI" w:cs="Segoe UI"/>
                <w:sz w:val="22"/>
                <w:szCs w:val="22"/>
              </w:rPr>
            </w:pPr>
          </w:p>
        </w:tc>
      </w:tr>
      <w:tr w:rsidR="006F0BBA" w:rsidRPr="00C67D38" w14:paraId="38E6381A" w14:textId="77777777" w:rsidTr="007B7682">
        <w:tc>
          <w:tcPr>
            <w:tcW w:w="771" w:type="dxa"/>
            <w:shd w:val="clear" w:color="auto" w:fill="00B0F0"/>
          </w:tcPr>
          <w:p w14:paraId="38AB481F" w14:textId="77777777" w:rsidR="006F0BBA" w:rsidRPr="00C67D38" w:rsidRDefault="006F0BBA" w:rsidP="007B7682">
            <w:pPr>
              <w:rPr>
                <w:rFonts w:ascii="Segoe UI" w:hAnsi="Segoe UI" w:cs="Segoe UI"/>
                <w:b/>
                <w:color w:val="FFFFFF" w:themeColor="background1"/>
              </w:rPr>
            </w:pPr>
            <w:r>
              <w:rPr>
                <w:noProof/>
                <w:spacing w:val="-2"/>
              </w:rPr>
              <w:drawing>
                <wp:inline distT="0" distB="0" distL="0" distR="0" wp14:anchorId="06C8FA48" wp14:editId="67365CBE">
                  <wp:extent cx="352425" cy="352425"/>
                  <wp:effectExtent l="0" t="0" r="0" b="0"/>
                  <wp:docPr id="978139581" name="Picture 978139581"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1DFAA89A" w14:textId="77777777" w:rsidR="006F0BBA" w:rsidRDefault="006F0BBA" w:rsidP="007B7682">
            <w:pPr>
              <w:rPr>
                <w:rFonts w:ascii="Segoe UI" w:hAnsi="Segoe UI" w:cs="Segoe UI"/>
                <w:color w:val="FFFFFF" w:themeColor="background1"/>
                <w:spacing w:val="-2"/>
                <w:sz w:val="22"/>
                <w:szCs w:val="22"/>
                <w:lang w:val="en-US"/>
              </w:rPr>
            </w:pPr>
            <w:r w:rsidRPr="00964F9E">
              <w:rPr>
                <w:rFonts w:ascii="Segoe UI" w:eastAsiaTheme="minorHAnsi" w:hAnsi="Segoe UI" w:cs="Segoe UI"/>
                <w:color w:val="FFFFFF" w:themeColor="background1"/>
                <w:spacing w:val="-2"/>
                <w:sz w:val="22"/>
                <w:szCs w:val="22"/>
                <w:lang w:val="en-US"/>
              </w:rPr>
              <w:t xml:space="preserve">Determine how the project aligns with other projects and </w:t>
            </w:r>
            <w:proofErr w:type="spellStart"/>
            <w:r w:rsidRPr="00964F9E">
              <w:rPr>
                <w:rFonts w:ascii="Segoe UI" w:eastAsiaTheme="minorHAnsi" w:hAnsi="Segoe UI" w:cs="Segoe UI"/>
                <w:color w:val="FFFFFF" w:themeColor="background1"/>
                <w:spacing w:val="-2"/>
                <w:sz w:val="22"/>
                <w:szCs w:val="22"/>
                <w:lang w:val="en-US"/>
              </w:rPr>
              <w:t>programmes</w:t>
            </w:r>
            <w:proofErr w:type="spellEnd"/>
            <w:r w:rsidRPr="00964F9E">
              <w:rPr>
                <w:rFonts w:ascii="Segoe UI" w:eastAsiaTheme="minorHAnsi" w:hAnsi="Segoe UI" w:cs="Segoe UI"/>
                <w:color w:val="FFFFFF" w:themeColor="background1"/>
                <w:spacing w:val="-2"/>
                <w:sz w:val="22"/>
                <w:szCs w:val="22"/>
                <w:lang w:val="en-US"/>
              </w:rPr>
              <w:t xml:space="preserve"> within the business strategy and strategic portfolio. This should include consideration of l</w:t>
            </w:r>
            <w:r w:rsidRPr="00964F9E">
              <w:rPr>
                <w:rFonts w:ascii="Segoe UI" w:hAnsi="Segoe UI" w:cs="Segoe UI"/>
                <w:color w:val="FFFFFF" w:themeColor="background1"/>
                <w:spacing w:val="-2"/>
                <w:sz w:val="22"/>
                <w:szCs w:val="22"/>
                <w:lang w:val="en-US"/>
              </w:rPr>
              <w:t>ocal policies, initiatives, and projects.</w:t>
            </w:r>
          </w:p>
          <w:p w14:paraId="3422DF88" w14:textId="77777777" w:rsidR="006F0BBA" w:rsidRPr="00964F9E" w:rsidRDefault="006F0BBA" w:rsidP="007B7682">
            <w:pPr>
              <w:rPr>
                <w:rFonts w:ascii="Segoe UI" w:eastAsiaTheme="minorHAnsi" w:hAnsi="Segoe UI" w:cs="Segoe UI"/>
                <w:color w:val="FFFFFF" w:themeColor="background1"/>
                <w:spacing w:val="-2"/>
                <w:sz w:val="22"/>
                <w:szCs w:val="22"/>
                <w:lang w:val="en-US"/>
              </w:rPr>
            </w:pPr>
          </w:p>
        </w:tc>
      </w:tr>
    </w:tbl>
    <w:p w14:paraId="0CC4AC27" w14:textId="77777777" w:rsidR="006F0BBA" w:rsidRPr="006F0BBA" w:rsidRDefault="006F0BBA" w:rsidP="006F0BBA">
      <w:pPr>
        <w:rPr>
          <w:lang w:val="en-US"/>
        </w:rPr>
      </w:pPr>
    </w:p>
    <w:p w14:paraId="734A78BB" w14:textId="6FF4228A" w:rsidR="00C12C43" w:rsidRDefault="00C12C43" w:rsidP="003A535E">
      <w:pPr>
        <w:pStyle w:val="Heading3"/>
      </w:pPr>
      <w:r>
        <w:t>Other Relevant Strategies</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5"/>
        <w:gridCol w:w="1457"/>
      </w:tblGrid>
      <w:tr w:rsidR="001D0787" w:rsidRPr="00AD25A8" w14:paraId="0F7B3085" w14:textId="77777777" w:rsidTr="007B7682">
        <w:tc>
          <w:tcPr>
            <w:tcW w:w="8036" w:type="dxa"/>
            <w:gridSpan w:val="2"/>
            <w:shd w:val="clear" w:color="auto" w:fill="00B0F0"/>
          </w:tcPr>
          <w:p w14:paraId="292AA6BF" w14:textId="77777777" w:rsidR="001D0787" w:rsidRPr="00AD25A8" w:rsidRDefault="001D0787" w:rsidP="007B7682">
            <w:pPr>
              <w:rPr>
                <w:rFonts w:ascii="Segoe UI" w:hAnsi="Segoe UI" w:cs="Segoe UI"/>
                <w:b/>
                <w:color w:val="FFFFFF" w:themeColor="background1"/>
                <w:sz w:val="22"/>
                <w:szCs w:val="22"/>
              </w:rPr>
            </w:pPr>
          </w:p>
          <w:p w14:paraId="644BABF3" w14:textId="77777777" w:rsidR="001D0787" w:rsidRPr="00AD25A8" w:rsidRDefault="001D0787" w:rsidP="007B7682">
            <w:pPr>
              <w:ind w:right="1037"/>
              <w:rPr>
                <w:rFonts w:ascii="Segoe UI" w:eastAsiaTheme="minorHAnsi" w:hAnsi="Segoe UI" w:cs="Segoe UI"/>
                <w:color w:val="FFFFFF" w:themeColor="background1"/>
                <w:spacing w:val="-2"/>
                <w:lang w:val="en-US"/>
              </w:rPr>
            </w:pPr>
            <w:r w:rsidRPr="00AD25A8">
              <w:rPr>
                <w:rFonts w:ascii="Segoe UI" w:hAnsi="Segoe UI" w:cs="Segoe UI"/>
                <w:color w:val="FFFFFF" w:themeColor="background1"/>
              </w:rPr>
              <w:t xml:space="preserve">Set out the strategic policy context and </w:t>
            </w:r>
            <w:r w:rsidRPr="00AD25A8">
              <w:rPr>
                <w:rFonts w:ascii="Segoe UI" w:eastAsiaTheme="minorHAnsi" w:hAnsi="Segoe UI" w:cs="Segoe UI"/>
                <w:color w:val="FFFFFF" w:themeColor="background1"/>
                <w:spacing w:val="-2"/>
                <w:lang w:val="en-US"/>
              </w:rPr>
              <w:t xml:space="preserve">how this project supports the wider public sector’s objectives. </w:t>
            </w:r>
          </w:p>
          <w:p w14:paraId="46107CD1" w14:textId="77777777" w:rsidR="001D0787" w:rsidRPr="00AD25A8" w:rsidRDefault="001D0787" w:rsidP="007B7682">
            <w:pPr>
              <w:ind w:right="1037"/>
              <w:rPr>
                <w:rFonts w:ascii="Segoe UI" w:eastAsiaTheme="minorHAnsi" w:hAnsi="Segoe UI" w:cs="Segoe UI"/>
                <w:color w:val="FFFFFF" w:themeColor="background1"/>
                <w:spacing w:val="-2"/>
                <w:lang w:val="en-US"/>
              </w:rPr>
            </w:pPr>
          </w:p>
          <w:p w14:paraId="0FD6E739" w14:textId="196B6064" w:rsidR="001D0787" w:rsidRPr="001D0787" w:rsidRDefault="001D0787" w:rsidP="001D0787">
            <w:pPr>
              <w:rPr>
                <w:rFonts w:ascii="Segoe UI" w:hAnsi="Segoe UI" w:cs="Segoe UI"/>
                <w:color w:val="FFFFFF" w:themeColor="background1"/>
              </w:rPr>
            </w:pPr>
            <w:r w:rsidRPr="00AD25A8">
              <w:rPr>
                <w:rFonts w:ascii="Segoe UI" w:hAnsi="Segoe UI" w:cs="Segoe UI"/>
                <w:color w:val="FFFFFF" w:themeColor="background1"/>
              </w:rPr>
              <w:lastRenderedPageBreak/>
              <w:t>The information below can be used to create an overview of the wider policy context. It is not intended to be used in its entirety but to assist the user in compiling the most useful information, relevant to the project. This information should be streamlined providing references for follow up, when possible, to further information.</w:t>
            </w:r>
          </w:p>
        </w:tc>
        <w:tc>
          <w:tcPr>
            <w:tcW w:w="1457" w:type="dxa"/>
            <w:shd w:val="clear" w:color="auto" w:fill="00B0F0"/>
          </w:tcPr>
          <w:p w14:paraId="427130E7" w14:textId="77777777" w:rsidR="001D0787" w:rsidRPr="00FD0F2C" w:rsidRDefault="001D0787" w:rsidP="007B7682">
            <w:pPr>
              <w:jc w:val="right"/>
              <w:rPr>
                <w:rFonts w:ascii="Segoe UI" w:hAnsi="Segoe UI" w:cs="Segoe UI"/>
                <w:b/>
                <w:bCs/>
                <w:color w:val="FFFFFF" w:themeColor="background1"/>
              </w:rPr>
            </w:pPr>
            <w:r w:rsidRPr="00AD25A8">
              <w:rPr>
                <w:rFonts w:ascii="Segoe UI" w:hAnsi="Segoe UI" w:cs="Segoe UI"/>
                <w:noProof/>
              </w:rPr>
              <w:lastRenderedPageBreak/>
              <w:drawing>
                <wp:inline distT="0" distB="0" distL="0" distR="0" wp14:anchorId="5C8A7D76" wp14:editId="2D188996">
                  <wp:extent cx="419100" cy="419100"/>
                  <wp:effectExtent l="0" t="0" r="0" b="0"/>
                  <wp:docPr id="488021192" name="Picture 488021192"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419100" cy="419100"/>
                          </a:xfrm>
                          <a:prstGeom prst="rect">
                            <a:avLst/>
                          </a:prstGeom>
                        </pic:spPr>
                      </pic:pic>
                    </a:graphicData>
                  </a:graphic>
                </wp:inline>
              </w:drawing>
            </w:r>
          </w:p>
          <w:p w14:paraId="0B6DD46E" w14:textId="77777777" w:rsidR="001D0787" w:rsidRPr="00AD25A8" w:rsidRDefault="001D0787" w:rsidP="007B7682">
            <w:pPr>
              <w:rPr>
                <w:rFonts w:ascii="Segoe UI" w:hAnsi="Segoe UI" w:cs="Segoe UI"/>
                <w:sz w:val="22"/>
                <w:szCs w:val="22"/>
              </w:rPr>
            </w:pPr>
          </w:p>
        </w:tc>
      </w:tr>
      <w:tr w:rsidR="001D0787" w:rsidRPr="00AD25A8" w14:paraId="01ACC83D" w14:textId="77777777" w:rsidTr="007B7682">
        <w:tc>
          <w:tcPr>
            <w:tcW w:w="771" w:type="dxa"/>
            <w:shd w:val="clear" w:color="auto" w:fill="00B0F0"/>
          </w:tcPr>
          <w:p w14:paraId="791A8DBE" w14:textId="77777777" w:rsidR="001D0787" w:rsidRPr="00AD25A8" w:rsidRDefault="001D0787" w:rsidP="007B7682">
            <w:pPr>
              <w:rPr>
                <w:rFonts w:ascii="Segoe UI" w:hAnsi="Segoe UI" w:cs="Segoe UI"/>
                <w:noProof/>
                <w:spacing w:val="-2"/>
              </w:rPr>
            </w:pPr>
          </w:p>
        </w:tc>
        <w:tc>
          <w:tcPr>
            <w:tcW w:w="8722" w:type="dxa"/>
            <w:gridSpan w:val="2"/>
            <w:shd w:val="clear" w:color="auto" w:fill="00B0F0"/>
          </w:tcPr>
          <w:p w14:paraId="0ABCA258" w14:textId="77777777" w:rsidR="001D0787" w:rsidRPr="00AD25A8" w:rsidRDefault="001D0787" w:rsidP="007B7682">
            <w:pPr>
              <w:ind w:left="1080" w:right="1037" w:hanging="360"/>
              <w:rPr>
                <w:rFonts w:ascii="Segoe UI" w:hAnsi="Segoe UI" w:cs="Segoe UI"/>
                <w:color w:val="FFFFFF" w:themeColor="background1"/>
              </w:rPr>
            </w:pPr>
          </w:p>
        </w:tc>
      </w:tr>
    </w:tbl>
    <w:p w14:paraId="73946F5E" w14:textId="77777777" w:rsidR="00C12C43" w:rsidRPr="00C12C43" w:rsidRDefault="00C12C43" w:rsidP="00C12C43">
      <w:pPr>
        <w:rPr>
          <w:lang w:val="en-US"/>
        </w:rPr>
      </w:pPr>
    </w:p>
    <w:p w14:paraId="7FC020DF" w14:textId="342E67A2" w:rsidR="0005189D" w:rsidRDefault="0005189D" w:rsidP="003A535E">
      <w:pPr>
        <w:pStyle w:val="Heading3"/>
      </w:pPr>
      <w:r w:rsidRPr="003A535E">
        <w:t>National Context</w:t>
      </w:r>
    </w:p>
    <w:p w14:paraId="638C440E" w14:textId="77777777" w:rsidR="002F4B09" w:rsidRPr="002F4B09" w:rsidRDefault="002F4B09" w:rsidP="002F4B09">
      <w:pPr>
        <w:rPr>
          <w:lang w:val="en-US"/>
        </w:rPr>
      </w:pPr>
      <w:r w:rsidRPr="002F4B09">
        <w:rPr>
          <w:lang w:val="en-US"/>
        </w:rPr>
        <w:t xml:space="preserve">The UK Government has committed to reducing carbon emissions to net zero by 2050, and over 80% of local authorities have now declared a climate emergency, and a similar proportion have a climate action </w:t>
      </w:r>
      <w:proofErr w:type="gramStart"/>
      <w:r w:rsidRPr="002F4B09">
        <w:rPr>
          <w:lang w:val="en-US"/>
        </w:rPr>
        <w:t>plan ,</w:t>
      </w:r>
      <w:proofErr w:type="gramEnd"/>
      <w:r w:rsidRPr="002F4B09">
        <w:rPr>
          <w:lang w:val="en-US"/>
        </w:rPr>
        <w:t xml:space="preserve"> and set targets for reaching the position of net zero carbon. Many of those targets are to secure net zero by 2030 – less than seven years away Local government and the public sector generally, have an important role to play when it comes to achieving the net zero target and combating the climate emergency. </w:t>
      </w:r>
    </w:p>
    <w:p w14:paraId="171BA847" w14:textId="77777777" w:rsidR="002F4B09" w:rsidRPr="002F4B09" w:rsidRDefault="002F4B09" w:rsidP="002F4B09">
      <w:pPr>
        <w:rPr>
          <w:lang w:val="en-US"/>
        </w:rPr>
      </w:pPr>
    </w:p>
    <w:p w14:paraId="300D7700" w14:textId="3EC3ED94" w:rsidR="002F4B09" w:rsidRPr="002F4B09" w:rsidRDefault="002F4B09" w:rsidP="002F4B09">
      <w:pPr>
        <w:rPr>
          <w:lang w:val="en-US"/>
        </w:rPr>
      </w:pPr>
      <w:r w:rsidRPr="002F4B09">
        <w:rPr>
          <w:lang w:val="en-US"/>
        </w:rPr>
        <w:t xml:space="preserve">The following section provides a high-level overview of the national policy drivers and funding opportunities in relation to </w:t>
      </w:r>
      <w:r w:rsidRPr="0005221C">
        <w:rPr>
          <w:highlight w:val="green"/>
          <w:lang w:val="en-US"/>
        </w:rPr>
        <w:t>[project type]:</w:t>
      </w:r>
      <w:r w:rsidRPr="002F4B09">
        <w:rPr>
          <w:lang w:val="en-US"/>
        </w:rPr>
        <w:t xml:space="preserve"> </w:t>
      </w:r>
    </w:p>
    <w:p w14:paraId="41FAFCDF" w14:textId="77777777" w:rsidR="004C4516" w:rsidRDefault="004C4516" w:rsidP="004C4516">
      <w:pPr>
        <w:rPr>
          <w:lang w:val="en-US"/>
        </w:rPr>
      </w:pPr>
    </w:p>
    <w:tbl>
      <w:tblPr>
        <w:tblStyle w:val="Style1"/>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0D9" w:themeFill="accent4" w:themeFillTint="33"/>
        <w:tblLook w:val="04A0" w:firstRow="1" w:lastRow="0" w:firstColumn="1" w:lastColumn="0" w:noHBand="0" w:noVBand="1"/>
      </w:tblPr>
      <w:tblGrid>
        <w:gridCol w:w="797"/>
        <w:gridCol w:w="7567"/>
        <w:gridCol w:w="987"/>
      </w:tblGrid>
      <w:tr w:rsidR="003566E8" w:rsidRPr="003566E8" w14:paraId="640F9884" w14:textId="77777777" w:rsidTr="009904EC">
        <w:trPr>
          <w:cnfStyle w:val="100000000000" w:firstRow="1" w:lastRow="0" w:firstColumn="0" w:lastColumn="0" w:oddVBand="0" w:evenVBand="0" w:oddHBand="0" w:evenHBand="0" w:firstRowFirstColumn="0" w:firstRowLastColumn="0" w:lastRowFirstColumn="0" w:lastRowLastColumn="0"/>
        </w:trPr>
        <w:tc>
          <w:tcPr>
            <w:tcW w:w="8364" w:type="dxa"/>
            <w:gridSpan w:val="2"/>
            <w:shd w:val="clear" w:color="auto" w:fill="FFF0D9" w:themeFill="accent4" w:themeFillTint="33"/>
          </w:tcPr>
          <w:p w14:paraId="6B4C0DB0" w14:textId="5444D1FF" w:rsidR="004C4516" w:rsidRPr="009904EC" w:rsidRDefault="004C4516" w:rsidP="003566E8">
            <w:pPr>
              <w:rPr>
                <w:rFonts w:ascii="Segoe UI" w:hAnsi="Segoe UI" w:cs="Segoe UI"/>
                <w:color w:val="000000" w:themeColor="text1"/>
                <w:sz w:val="24"/>
                <w:szCs w:val="24"/>
              </w:rPr>
            </w:pPr>
          </w:p>
        </w:tc>
        <w:tc>
          <w:tcPr>
            <w:tcW w:w="987" w:type="dxa"/>
            <w:shd w:val="clear" w:color="auto" w:fill="FFF0D9" w:themeFill="accent4" w:themeFillTint="33"/>
          </w:tcPr>
          <w:p w14:paraId="5FB5FF4A" w14:textId="6F38F3BC" w:rsidR="004C4516" w:rsidRPr="003566E8" w:rsidRDefault="004C4516" w:rsidP="0088370A">
            <w:pPr>
              <w:jc w:val="right"/>
              <w:rPr>
                <w:rFonts w:ascii="Segoe UI" w:hAnsi="Segoe UI" w:cs="Segoe UI"/>
                <w:color w:val="000000" w:themeColor="text1"/>
              </w:rPr>
            </w:pPr>
          </w:p>
        </w:tc>
      </w:tr>
      <w:tr w:rsidR="003566E8" w:rsidRPr="003566E8" w14:paraId="3672B331" w14:textId="77777777" w:rsidTr="009904EC">
        <w:tc>
          <w:tcPr>
            <w:tcW w:w="797" w:type="dxa"/>
            <w:shd w:val="clear" w:color="auto" w:fill="FFF0D9" w:themeFill="accent4" w:themeFillTint="33"/>
          </w:tcPr>
          <w:p w14:paraId="4972C710" w14:textId="35772D59" w:rsidR="00837588" w:rsidRPr="003566E8" w:rsidRDefault="00837588" w:rsidP="003566E8">
            <w:pPr>
              <w:rPr>
                <w:rFonts w:ascii="Segoe UI" w:hAnsi="Segoe UI" w:cs="Segoe UI"/>
              </w:rPr>
            </w:pPr>
            <w:r w:rsidRPr="003566E8">
              <w:rPr>
                <w:rFonts w:ascii="Segoe UI" w:hAnsi="Segoe UI" w:cs="Segoe UI"/>
                <w:noProof/>
              </w:rPr>
              <w:drawing>
                <wp:inline distT="0" distB="0" distL="0" distR="0" wp14:anchorId="38137C82" wp14:editId="5E9C6483">
                  <wp:extent cx="369418" cy="369418"/>
                  <wp:effectExtent l="0" t="0" r="0" b="0"/>
                  <wp:docPr id="1681382647" name="Graphic 1681382647"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gridSpan w:val="2"/>
            <w:shd w:val="clear" w:color="auto" w:fill="FFF0D9" w:themeFill="accent4" w:themeFillTint="33"/>
          </w:tcPr>
          <w:p w14:paraId="6A0A323C" w14:textId="4431BE6E" w:rsidR="00307CA2" w:rsidRPr="003566E8" w:rsidRDefault="00307CA2" w:rsidP="003566E8">
            <w:pPr>
              <w:rPr>
                <w:rFonts w:ascii="Segoe UI" w:hAnsi="Segoe UI" w:cs="Segoe UI"/>
                <w:lang w:val="en-US"/>
              </w:rPr>
            </w:pPr>
            <w:r w:rsidRPr="003566E8">
              <w:rPr>
                <w:rFonts w:ascii="Segoe UI" w:hAnsi="Segoe UI" w:cs="Segoe UI"/>
                <w:lang w:val="en-US"/>
              </w:rPr>
              <w:t xml:space="preserve">The UK Government has committed to reducing carbon emissions to net zero by 2050, and over 80% of local authorities have now declared a climate emergency, and a similar proportion have a climate action plan, and set targets for reaching the position of net zero carbon. Many of those targets are to secure net zero by 2030 – less than seven years away Local government and the public sector generally, have an important role to play when it comes to achieving the net zero target and combating the climate emergency. </w:t>
            </w:r>
          </w:p>
          <w:p w14:paraId="243629F3" w14:textId="77777777" w:rsidR="00307CA2" w:rsidRPr="003566E8" w:rsidRDefault="00307CA2" w:rsidP="003566E8">
            <w:pPr>
              <w:rPr>
                <w:rFonts w:ascii="Segoe UI" w:hAnsi="Segoe UI" w:cs="Segoe UI"/>
                <w:lang w:val="en-US"/>
              </w:rPr>
            </w:pPr>
          </w:p>
          <w:p w14:paraId="4CF4164F" w14:textId="77777777" w:rsidR="00307CA2" w:rsidRPr="003566E8" w:rsidRDefault="00307CA2" w:rsidP="003566E8">
            <w:pPr>
              <w:rPr>
                <w:rFonts w:ascii="Segoe UI" w:hAnsi="Segoe UI" w:cs="Segoe UI"/>
                <w:lang w:val="en-US"/>
              </w:rPr>
            </w:pPr>
            <w:r w:rsidRPr="003566E8">
              <w:rPr>
                <w:rFonts w:ascii="Segoe UI" w:hAnsi="Segoe UI" w:cs="Segoe UI"/>
                <w:lang w:val="en-US"/>
              </w:rPr>
              <w:t xml:space="preserve">For several years there has been a drive to encourage the generation of energy from renewable sources, including solar PV. This support forms a key element of UK planning and energy policy and has led to the setting of renewable energy targets on both an international and national level. The following section provides a high-level overview of the national policy drivers and funding opportunities in relation to solar PV projects (such as roof-top, fixed ground mounted, ground mounted trackers, solar PV carports </w:t>
            </w:r>
            <w:proofErr w:type="spellStart"/>
            <w:r w:rsidRPr="003566E8">
              <w:rPr>
                <w:rFonts w:ascii="Segoe UI" w:hAnsi="Segoe UI" w:cs="Segoe UI"/>
                <w:lang w:val="en-US"/>
              </w:rPr>
              <w:t>etc</w:t>
            </w:r>
            <w:proofErr w:type="spellEnd"/>
            <w:r w:rsidRPr="003566E8">
              <w:rPr>
                <w:rFonts w:ascii="Segoe UI" w:hAnsi="Segoe UI" w:cs="Segoe UI"/>
                <w:lang w:val="en-US"/>
              </w:rPr>
              <w:t xml:space="preserve">). </w:t>
            </w:r>
          </w:p>
          <w:p w14:paraId="4BC09721" w14:textId="77777777" w:rsidR="00837588" w:rsidRPr="003566E8" w:rsidRDefault="00837588" w:rsidP="003566E8">
            <w:pPr>
              <w:rPr>
                <w:rFonts w:ascii="Segoe UI" w:hAnsi="Segoe UI" w:cs="Segoe UI"/>
              </w:rPr>
            </w:pPr>
          </w:p>
        </w:tc>
      </w:tr>
      <w:tr w:rsidR="00EE087B" w:rsidRPr="003566E8" w14:paraId="3C018D55" w14:textId="77777777" w:rsidTr="009904EC">
        <w:tc>
          <w:tcPr>
            <w:tcW w:w="797" w:type="dxa"/>
            <w:shd w:val="clear" w:color="auto" w:fill="FFF0D9" w:themeFill="accent4" w:themeFillTint="33"/>
          </w:tcPr>
          <w:p w14:paraId="062052CB" w14:textId="341BC0B4" w:rsidR="00307CA2" w:rsidRPr="003566E8" w:rsidRDefault="00307CA2" w:rsidP="003566E8">
            <w:pPr>
              <w:rPr>
                <w:rFonts w:ascii="Segoe UI" w:hAnsi="Segoe UI" w:cs="Segoe UI"/>
              </w:rPr>
            </w:pPr>
            <w:r w:rsidRPr="003566E8">
              <w:rPr>
                <w:rFonts w:ascii="Segoe UI" w:hAnsi="Segoe UI" w:cs="Segoe UI"/>
                <w:noProof/>
              </w:rPr>
              <w:drawing>
                <wp:inline distT="0" distB="0" distL="0" distR="0" wp14:anchorId="27BC782F" wp14:editId="045B5ECC">
                  <wp:extent cx="369418" cy="369418"/>
                  <wp:effectExtent l="0" t="0" r="0" b="0"/>
                  <wp:docPr id="254172744" name="Graphic 254172744"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gridSpan w:val="2"/>
            <w:shd w:val="clear" w:color="auto" w:fill="FFF0D9" w:themeFill="accent4" w:themeFillTint="33"/>
          </w:tcPr>
          <w:p w14:paraId="5C1BBD34" w14:textId="77777777" w:rsidR="00307CA2" w:rsidRPr="003566E8" w:rsidRDefault="00307CA2" w:rsidP="003566E8">
            <w:pPr>
              <w:rPr>
                <w:rFonts w:ascii="Segoe UI" w:hAnsi="Segoe UI" w:cs="Segoe UI"/>
                <w:b/>
                <w:bCs/>
              </w:rPr>
            </w:pPr>
            <w:r w:rsidRPr="003566E8">
              <w:rPr>
                <w:rFonts w:ascii="Segoe UI" w:hAnsi="Segoe UI" w:cs="Segoe UI"/>
                <w:b/>
                <w:bCs/>
              </w:rPr>
              <w:t>UK Government: Net Zero Commitments</w:t>
            </w:r>
          </w:p>
          <w:p w14:paraId="2F365B38" w14:textId="77777777" w:rsidR="00307CA2" w:rsidRPr="003566E8" w:rsidRDefault="00307CA2" w:rsidP="003566E8">
            <w:pPr>
              <w:rPr>
                <w:rFonts w:ascii="Segoe UI" w:hAnsi="Segoe UI" w:cs="Segoe UI"/>
              </w:rPr>
            </w:pPr>
          </w:p>
          <w:p w14:paraId="53563953" w14:textId="77777777" w:rsidR="00307CA2" w:rsidRPr="003566E8" w:rsidRDefault="00307CA2" w:rsidP="003566E8">
            <w:pPr>
              <w:rPr>
                <w:rFonts w:ascii="Segoe UI" w:hAnsi="Segoe UI" w:cs="Segoe UI"/>
              </w:rPr>
            </w:pPr>
            <w:r w:rsidRPr="003566E8">
              <w:rPr>
                <w:rFonts w:ascii="Segoe UI" w:hAnsi="Segoe UI" w:cs="Segoe UI"/>
              </w:rPr>
              <w:t>In 2019, the UK Government and the devolved administrations committed to a target of Net Zero emissions by 2050, as recommended by the Climate Change Committee (CCC).</w:t>
            </w:r>
          </w:p>
          <w:p w14:paraId="2DE21805" w14:textId="77777777" w:rsidR="00307CA2" w:rsidRPr="003566E8" w:rsidRDefault="00307CA2" w:rsidP="003566E8">
            <w:pPr>
              <w:rPr>
                <w:rFonts w:ascii="Segoe UI" w:hAnsi="Segoe UI" w:cs="Segoe UI"/>
              </w:rPr>
            </w:pPr>
          </w:p>
          <w:p w14:paraId="55C03CC0" w14:textId="77777777" w:rsidR="00307CA2" w:rsidRPr="003566E8" w:rsidRDefault="00307CA2" w:rsidP="003566E8">
            <w:pPr>
              <w:rPr>
                <w:rFonts w:ascii="Segoe UI" w:hAnsi="Segoe UI" w:cs="Segoe UI"/>
              </w:rPr>
            </w:pPr>
            <w:r w:rsidRPr="003566E8">
              <w:rPr>
                <w:rFonts w:ascii="Segoe UI" w:hAnsi="Segoe UI" w:cs="Segoe UI"/>
              </w:rPr>
              <w:t>Since October 2021 the UK Government have launched a suite of policies and proposals for decarbonising all sectors of the UK economy to meet the UK’s net zero target by 2050. These can be found in the following documents:</w:t>
            </w:r>
          </w:p>
          <w:p w14:paraId="4AE76FC9" w14:textId="77777777" w:rsidR="00307CA2" w:rsidRPr="003566E8" w:rsidRDefault="00307CA2" w:rsidP="003566E8">
            <w:pPr>
              <w:rPr>
                <w:rFonts w:ascii="Segoe UI" w:eastAsiaTheme="minorHAnsi" w:hAnsi="Segoe UI" w:cs="Segoe UI"/>
              </w:rPr>
            </w:pPr>
          </w:p>
          <w:p w14:paraId="2BB84A49" w14:textId="1FCEE1E9" w:rsidR="00307CA2" w:rsidRPr="003566E8" w:rsidRDefault="00307CA2" w:rsidP="006368F8">
            <w:pPr>
              <w:pStyle w:val="ListParagraph"/>
              <w:numPr>
                <w:ilvl w:val="0"/>
                <w:numId w:val="26"/>
              </w:numPr>
              <w:rPr>
                <w:rFonts w:ascii="Segoe UI" w:hAnsi="Segoe UI" w:cs="Segoe UI"/>
              </w:rPr>
            </w:pPr>
            <w:r w:rsidRPr="003566E8">
              <w:rPr>
                <w:rFonts w:ascii="Segoe UI" w:eastAsiaTheme="minorEastAsia" w:hAnsi="Segoe UI" w:cs="Segoe UI"/>
              </w:rPr>
              <w:t>Ten Point Plan for a Green Industrial Revolution</w:t>
            </w:r>
          </w:p>
          <w:p w14:paraId="5806AB4F" w14:textId="29191A8E" w:rsidR="00307CA2" w:rsidRPr="003566E8" w:rsidRDefault="00307CA2" w:rsidP="006368F8">
            <w:pPr>
              <w:pStyle w:val="ListParagraph"/>
              <w:numPr>
                <w:ilvl w:val="0"/>
                <w:numId w:val="26"/>
              </w:numPr>
              <w:rPr>
                <w:rFonts w:ascii="Segoe UI" w:hAnsi="Segoe UI" w:cs="Segoe UI"/>
              </w:rPr>
            </w:pPr>
            <w:r w:rsidRPr="003566E8">
              <w:rPr>
                <w:rFonts w:ascii="Segoe UI" w:hAnsi="Segoe UI" w:cs="Segoe UI"/>
              </w:rPr>
              <w:t>Net Zero Strategy: Build Back Greener</w:t>
            </w:r>
          </w:p>
          <w:p w14:paraId="12E6D8E8" w14:textId="1646EE0C" w:rsidR="00307CA2" w:rsidRPr="003566E8" w:rsidRDefault="00307CA2" w:rsidP="006368F8">
            <w:pPr>
              <w:pStyle w:val="ListParagraph"/>
              <w:numPr>
                <w:ilvl w:val="0"/>
                <w:numId w:val="26"/>
              </w:numPr>
              <w:rPr>
                <w:rFonts w:ascii="Segoe UI" w:hAnsi="Segoe UI" w:cs="Segoe UI"/>
              </w:rPr>
            </w:pPr>
            <w:r w:rsidRPr="003566E8">
              <w:rPr>
                <w:rFonts w:ascii="Segoe UI" w:hAnsi="Segoe UI" w:cs="Segoe UI"/>
              </w:rPr>
              <w:t>British Energy Security Strategy</w:t>
            </w:r>
          </w:p>
          <w:p w14:paraId="3D1C02A4" w14:textId="6E6F6D84" w:rsidR="00307CA2" w:rsidRPr="003566E8" w:rsidRDefault="00307CA2" w:rsidP="006368F8">
            <w:pPr>
              <w:pStyle w:val="ListParagraph"/>
              <w:numPr>
                <w:ilvl w:val="0"/>
                <w:numId w:val="26"/>
              </w:numPr>
              <w:rPr>
                <w:rFonts w:ascii="Segoe UI" w:hAnsi="Segoe UI" w:cs="Segoe UI"/>
              </w:rPr>
            </w:pPr>
            <w:r w:rsidRPr="003566E8">
              <w:rPr>
                <w:rFonts w:ascii="Segoe UI" w:hAnsi="Segoe UI" w:cs="Segoe UI"/>
              </w:rPr>
              <w:t>Future Energy Scenarios</w:t>
            </w:r>
          </w:p>
          <w:p w14:paraId="769E168E" w14:textId="3E0D1E3F" w:rsidR="00307CA2" w:rsidRPr="003566E8" w:rsidRDefault="00307CA2" w:rsidP="006368F8">
            <w:pPr>
              <w:pStyle w:val="ListParagraph"/>
              <w:numPr>
                <w:ilvl w:val="0"/>
                <w:numId w:val="26"/>
              </w:numPr>
              <w:rPr>
                <w:rFonts w:ascii="Segoe UI" w:hAnsi="Segoe UI" w:cs="Segoe UI"/>
              </w:rPr>
            </w:pPr>
            <w:r w:rsidRPr="003566E8">
              <w:rPr>
                <w:rFonts w:ascii="Segoe UI" w:hAnsi="Segoe UI" w:cs="Segoe UI"/>
              </w:rPr>
              <w:lastRenderedPageBreak/>
              <w:t>Mission Zero</w:t>
            </w:r>
          </w:p>
          <w:p w14:paraId="29D442A5" w14:textId="1CD3A482" w:rsidR="00307CA2" w:rsidRDefault="00307CA2" w:rsidP="006368F8">
            <w:pPr>
              <w:pStyle w:val="ListParagraph"/>
              <w:numPr>
                <w:ilvl w:val="0"/>
                <w:numId w:val="26"/>
              </w:numPr>
              <w:rPr>
                <w:rFonts w:ascii="Segoe UI" w:hAnsi="Segoe UI" w:cs="Segoe UI"/>
              </w:rPr>
            </w:pPr>
            <w:r w:rsidRPr="003566E8">
              <w:rPr>
                <w:rFonts w:ascii="Segoe UI" w:hAnsi="Segoe UI" w:cs="Segoe UI"/>
              </w:rPr>
              <w:t>Powering Up Britain – Energy Security Plan</w:t>
            </w:r>
          </w:p>
          <w:p w14:paraId="251C6454" w14:textId="77777777" w:rsidR="00C36A3F" w:rsidRDefault="00C36A3F" w:rsidP="00C36A3F">
            <w:pPr>
              <w:rPr>
                <w:rFonts w:ascii="Segoe UI" w:hAnsi="Segoe UI" w:cs="Segoe UI"/>
              </w:rPr>
            </w:pPr>
          </w:p>
          <w:p w14:paraId="18339AE2" w14:textId="0AD37A97" w:rsidR="00C36A3F" w:rsidRPr="00725BF6" w:rsidRDefault="00C36A3F" w:rsidP="00C36A3F">
            <w:pPr>
              <w:rPr>
                <w:rFonts w:ascii="Segoe UI" w:hAnsi="Segoe UI" w:cs="Segoe UI"/>
                <w:sz w:val="20"/>
                <w:szCs w:val="20"/>
              </w:rPr>
            </w:pPr>
            <w:r w:rsidRPr="00725BF6">
              <w:rPr>
                <w:rFonts w:ascii="Segoe UI" w:hAnsi="Segoe UI" w:cs="Segoe UI"/>
                <w:noProof/>
                <w:sz w:val="20"/>
                <w:szCs w:val="20"/>
              </w:rPr>
              <w:drawing>
                <wp:inline distT="0" distB="0" distL="0" distR="0" wp14:anchorId="149DDA69" wp14:editId="06D0A931">
                  <wp:extent cx="220717" cy="220717"/>
                  <wp:effectExtent l="0" t="0" r="8255" b="8255"/>
                  <wp:docPr id="1794728933" name="Graphic 1794728933"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r w:rsidRPr="00725BF6">
              <w:rPr>
                <w:sz w:val="20"/>
                <w:szCs w:val="20"/>
              </w:rPr>
              <w:t xml:space="preserve"> </w:t>
            </w:r>
            <w:hyperlink r:id="rId37" w:history="1">
              <w:r w:rsidRPr="00725BF6">
                <w:rPr>
                  <w:rStyle w:val="Hyperlink"/>
                  <w:rFonts w:eastAsiaTheme="majorEastAsia"/>
                  <w:sz w:val="20"/>
                  <w:szCs w:val="20"/>
                </w:rPr>
                <w:t>Progress-in-reducing-emissions-2022-Report-to-Parliament.pdf (theccc.org.uk)</w:t>
              </w:r>
            </w:hyperlink>
          </w:p>
          <w:p w14:paraId="2114F4D7" w14:textId="77777777" w:rsidR="00307CA2" w:rsidRPr="003566E8" w:rsidRDefault="00307CA2" w:rsidP="003566E8">
            <w:pPr>
              <w:rPr>
                <w:rFonts w:ascii="Segoe UI" w:hAnsi="Segoe UI" w:cs="Segoe UI"/>
              </w:rPr>
            </w:pPr>
          </w:p>
        </w:tc>
      </w:tr>
      <w:tr w:rsidR="003566E8" w:rsidRPr="003566E8" w14:paraId="3F1663B1" w14:textId="77777777" w:rsidTr="009904EC">
        <w:tc>
          <w:tcPr>
            <w:tcW w:w="797" w:type="dxa"/>
            <w:shd w:val="clear" w:color="auto" w:fill="FFF0D9" w:themeFill="accent4" w:themeFillTint="33"/>
          </w:tcPr>
          <w:p w14:paraId="6F52AB80" w14:textId="47AAD497" w:rsidR="003566E8" w:rsidRPr="003566E8" w:rsidRDefault="003566E8" w:rsidP="003566E8">
            <w:pPr>
              <w:rPr>
                <w:rFonts w:ascii="Segoe UI" w:hAnsi="Segoe UI" w:cs="Segoe UI"/>
              </w:rPr>
            </w:pPr>
            <w:r w:rsidRPr="003566E8">
              <w:rPr>
                <w:rFonts w:ascii="Segoe UI" w:hAnsi="Segoe UI" w:cs="Segoe UI"/>
                <w:noProof/>
              </w:rPr>
              <w:lastRenderedPageBreak/>
              <w:drawing>
                <wp:inline distT="0" distB="0" distL="0" distR="0" wp14:anchorId="7FAA82FF" wp14:editId="4B7075EF">
                  <wp:extent cx="369418" cy="369418"/>
                  <wp:effectExtent l="0" t="0" r="0" b="0"/>
                  <wp:docPr id="1566559887" name="Graphic 1566559887"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gridSpan w:val="2"/>
            <w:shd w:val="clear" w:color="auto" w:fill="FFF0D9" w:themeFill="accent4" w:themeFillTint="33"/>
          </w:tcPr>
          <w:p w14:paraId="384F9665" w14:textId="77777777" w:rsidR="003566E8" w:rsidRPr="003566E8" w:rsidRDefault="003566E8" w:rsidP="003566E8">
            <w:pPr>
              <w:rPr>
                <w:rFonts w:ascii="Segoe UI" w:hAnsi="Segoe UI" w:cs="Segoe UI"/>
                <w:b/>
                <w:bCs/>
              </w:rPr>
            </w:pPr>
            <w:r w:rsidRPr="003566E8">
              <w:rPr>
                <w:rFonts w:ascii="Segoe UI" w:hAnsi="Segoe UI" w:cs="Segoe UI"/>
                <w:b/>
                <w:bCs/>
              </w:rPr>
              <w:t>The Ten Point Plan for a Green Industrial Revolution (November 2020)</w:t>
            </w:r>
          </w:p>
          <w:p w14:paraId="604961E1" w14:textId="77777777" w:rsidR="003566E8" w:rsidRPr="003566E8" w:rsidRDefault="003566E8" w:rsidP="003566E8">
            <w:pPr>
              <w:rPr>
                <w:rFonts w:ascii="Segoe UI" w:hAnsi="Segoe UI" w:cs="Segoe UI"/>
              </w:rPr>
            </w:pPr>
          </w:p>
          <w:p w14:paraId="7A3CCFA0" w14:textId="77777777" w:rsidR="003566E8" w:rsidRPr="003566E8" w:rsidRDefault="003566E8" w:rsidP="003566E8">
            <w:pPr>
              <w:rPr>
                <w:rFonts w:ascii="Segoe UI" w:hAnsi="Segoe UI" w:cs="Segoe UI"/>
              </w:rPr>
            </w:pPr>
            <w:r w:rsidRPr="003566E8">
              <w:rPr>
                <w:rFonts w:ascii="Segoe UI" w:hAnsi="Segoe UI" w:cs="Segoe UI"/>
              </w:rPr>
              <w:t xml:space="preserve">In November 2020 the UK Government published their Ten Point Plan for a Green Industrial Revolution. It sought to support green jobs and accelerate the path to net zero. The plan is also part of the Government’s ‘levelling up’ agenda focused on the UK’s industrial heartlands, including the Northeast, Yorkshire and the Humber, West Midlands, Scotland, and Wales. </w:t>
            </w:r>
          </w:p>
          <w:p w14:paraId="09F613A1" w14:textId="77777777" w:rsidR="003566E8" w:rsidRPr="003566E8" w:rsidRDefault="003566E8" w:rsidP="003566E8">
            <w:pPr>
              <w:rPr>
                <w:rFonts w:ascii="Segoe UI" w:hAnsi="Segoe UI" w:cs="Segoe UI"/>
              </w:rPr>
            </w:pPr>
          </w:p>
          <w:p w14:paraId="55A31AB2" w14:textId="77777777" w:rsidR="003566E8" w:rsidRDefault="003566E8" w:rsidP="003566E8">
            <w:pPr>
              <w:rPr>
                <w:rFonts w:ascii="Segoe UI" w:hAnsi="Segoe UI" w:cs="Segoe UI"/>
              </w:rPr>
            </w:pPr>
            <w:r w:rsidRPr="003566E8">
              <w:rPr>
                <w:rFonts w:ascii="Segoe UI" w:hAnsi="Segoe UI" w:cs="Segoe UI"/>
              </w:rPr>
              <w:t>The Ten Points include the development of further renewable energy capacity and utilising smart technology like energy storage. The Plan marks the beginning of the UK’s path to net zero.</w:t>
            </w:r>
          </w:p>
          <w:p w14:paraId="65396C2B" w14:textId="77777777" w:rsidR="00C36A3F" w:rsidRDefault="00C36A3F" w:rsidP="003566E8">
            <w:pPr>
              <w:rPr>
                <w:rFonts w:ascii="Segoe UI" w:hAnsi="Segoe UI" w:cs="Segoe UI"/>
                <w:b/>
                <w:bCs/>
              </w:rPr>
            </w:pPr>
          </w:p>
          <w:p w14:paraId="63C05C28" w14:textId="77777777" w:rsidR="00C36A3F" w:rsidRDefault="00C36A3F" w:rsidP="003566E8">
            <w:pPr>
              <w:rPr>
                <w:rFonts w:eastAsiaTheme="majorEastAsia"/>
                <w:sz w:val="20"/>
                <w:szCs w:val="20"/>
              </w:rPr>
            </w:pPr>
            <w:r w:rsidRPr="00725BF6">
              <w:rPr>
                <w:rFonts w:ascii="Segoe UI" w:hAnsi="Segoe UI" w:cs="Segoe UI"/>
                <w:noProof/>
                <w:sz w:val="20"/>
                <w:szCs w:val="20"/>
              </w:rPr>
              <w:drawing>
                <wp:inline distT="0" distB="0" distL="0" distR="0" wp14:anchorId="725A8A56" wp14:editId="167A0A2B">
                  <wp:extent cx="220717" cy="220717"/>
                  <wp:effectExtent l="0" t="0" r="8255" b="8255"/>
                  <wp:docPr id="679986408" name="Graphic 679986408"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r w:rsidRPr="00725BF6">
              <w:rPr>
                <w:rFonts w:eastAsiaTheme="majorEastAsia"/>
                <w:sz w:val="20"/>
                <w:szCs w:val="20"/>
              </w:rPr>
              <w:t xml:space="preserve"> </w:t>
            </w:r>
            <w:hyperlink w:history="1">
              <w:r w:rsidRPr="00725BF6">
                <w:rPr>
                  <w:rStyle w:val="Hyperlink"/>
                  <w:rFonts w:eastAsiaTheme="majorEastAsia"/>
                  <w:sz w:val="20"/>
                  <w:szCs w:val="20"/>
                </w:rPr>
                <w:t>The ten point plan for a green industrial revolution - GOV.UK (www.gov.uk)</w:t>
              </w:r>
            </w:hyperlink>
          </w:p>
          <w:p w14:paraId="518A3B6B" w14:textId="4D880B4A" w:rsidR="00725BF6" w:rsidRPr="003566E8" w:rsidRDefault="00725BF6" w:rsidP="003566E8">
            <w:pPr>
              <w:rPr>
                <w:rFonts w:ascii="Segoe UI" w:hAnsi="Segoe UI" w:cs="Segoe UI"/>
                <w:b/>
                <w:bCs/>
              </w:rPr>
            </w:pPr>
          </w:p>
        </w:tc>
      </w:tr>
      <w:tr w:rsidR="00C36A3F" w:rsidRPr="003566E8" w14:paraId="1091B389" w14:textId="77777777" w:rsidTr="009904EC">
        <w:tc>
          <w:tcPr>
            <w:tcW w:w="797" w:type="dxa"/>
            <w:shd w:val="clear" w:color="auto" w:fill="FFF0D9" w:themeFill="accent4" w:themeFillTint="33"/>
          </w:tcPr>
          <w:p w14:paraId="31A712C7" w14:textId="651D93CA" w:rsidR="00C36A3F" w:rsidRPr="003566E8" w:rsidRDefault="008A4AAF" w:rsidP="003566E8">
            <w:pPr>
              <w:rPr>
                <w:rFonts w:ascii="Segoe UI" w:hAnsi="Segoe UI" w:cs="Segoe UI"/>
              </w:rPr>
            </w:pPr>
            <w:r w:rsidRPr="003566E8">
              <w:rPr>
                <w:rFonts w:ascii="Segoe UI" w:hAnsi="Segoe UI" w:cs="Segoe UI"/>
                <w:noProof/>
              </w:rPr>
              <w:drawing>
                <wp:inline distT="0" distB="0" distL="0" distR="0" wp14:anchorId="3ABBA3D2" wp14:editId="4B88774B">
                  <wp:extent cx="369418" cy="369418"/>
                  <wp:effectExtent l="0" t="0" r="0" b="0"/>
                  <wp:docPr id="254446063" name="Graphic 254446063"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gridSpan w:val="2"/>
            <w:shd w:val="clear" w:color="auto" w:fill="FFF0D9" w:themeFill="accent4" w:themeFillTint="33"/>
          </w:tcPr>
          <w:p w14:paraId="214C3AF2" w14:textId="77777777" w:rsidR="008A4AAF" w:rsidRPr="003D478D" w:rsidRDefault="008A4AAF" w:rsidP="008A4AAF">
            <w:pPr>
              <w:rPr>
                <w:rFonts w:ascii="Segoe UI" w:hAnsi="Segoe UI" w:cs="Segoe UI"/>
                <w:b/>
                <w:bCs/>
              </w:rPr>
            </w:pPr>
            <w:r w:rsidRPr="003D478D">
              <w:rPr>
                <w:rFonts w:ascii="Segoe UI" w:hAnsi="Segoe UI" w:cs="Segoe UI"/>
                <w:b/>
                <w:bCs/>
              </w:rPr>
              <w:t>Net Zero Strategy: Build Back Greener (October 2021)</w:t>
            </w:r>
          </w:p>
          <w:p w14:paraId="047E08A5" w14:textId="77777777" w:rsidR="008A4AAF" w:rsidRPr="008A4AAF" w:rsidRDefault="008A4AAF" w:rsidP="008A4AAF">
            <w:pPr>
              <w:rPr>
                <w:rFonts w:ascii="Segoe UI" w:hAnsi="Segoe UI" w:cs="Segoe UI"/>
              </w:rPr>
            </w:pPr>
          </w:p>
          <w:p w14:paraId="721E544A" w14:textId="77777777" w:rsidR="008A4AAF" w:rsidRPr="008A4AAF" w:rsidRDefault="008A4AAF" w:rsidP="008A4AAF">
            <w:pPr>
              <w:rPr>
                <w:rFonts w:ascii="Segoe UI" w:hAnsi="Segoe UI" w:cs="Segoe UI"/>
              </w:rPr>
            </w:pPr>
            <w:r w:rsidRPr="008A4AAF">
              <w:rPr>
                <w:rFonts w:ascii="Segoe UI" w:hAnsi="Segoe UI" w:cs="Segoe UI"/>
              </w:rPr>
              <w:t xml:space="preserve">In October 2021 the Government published the UK’s Net Zero Strategy: Build Back Greener to highlight the overarching strategy for net zero within the UK. The UK is committed to net zero greenhouse gas emissions by 2050, to contribute to the international effort agreed at COP26 in Glasgow to keep within 1.5o¬C of warming above pre-industrial levels. </w:t>
            </w:r>
          </w:p>
          <w:p w14:paraId="10949D7C" w14:textId="77777777" w:rsidR="008A4AAF" w:rsidRPr="008A4AAF" w:rsidRDefault="008A4AAF" w:rsidP="008A4AAF">
            <w:pPr>
              <w:rPr>
                <w:rFonts w:ascii="Segoe UI" w:hAnsi="Segoe UI" w:cs="Segoe UI"/>
              </w:rPr>
            </w:pPr>
          </w:p>
          <w:p w14:paraId="306A689A" w14:textId="77777777" w:rsidR="008A4AAF" w:rsidRPr="008A4AAF" w:rsidRDefault="008A4AAF" w:rsidP="008A4AAF">
            <w:pPr>
              <w:rPr>
                <w:rFonts w:ascii="Segoe UI" w:hAnsi="Segoe UI" w:cs="Segoe UI"/>
              </w:rPr>
            </w:pPr>
            <w:r w:rsidRPr="008A4AAF">
              <w:rPr>
                <w:rFonts w:ascii="Segoe UI" w:hAnsi="Segoe UI" w:cs="Segoe UI"/>
              </w:rPr>
              <w:t xml:space="preserve">The Strategy states the Government’s commitment to reducing emissions across the power generation industry; to deliver a decarbonised power system by 2035. The Strategy’s Key Policies highlight the need for more solar power. The strategy is clear that accelerating the deployment of low-cost renewable generation such as solar and wind will be crucial to meet the net zero targets. </w:t>
            </w:r>
          </w:p>
          <w:p w14:paraId="7D3BAB84" w14:textId="77777777" w:rsidR="008A4AAF" w:rsidRPr="008A4AAF" w:rsidRDefault="008A4AAF" w:rsidP="008A4AAF">
            <w:pPr>
              <w:rPr>
                <w:rFonts w:ascii="Segoe UI" w:hAnsi="Segoe UI" w:cs="Segoe UI"/>
              </w:rPr>
            </w:pPr>
          </w:p>
          <w:p w14:paraId="190769E0" w14:textId="0A98B1DB" w:rsidR="00C36A3F" w:rsidRDefault="008A4AAF" w:rsidP="008A4AAF">
            <w:pPr>
              <w:rPr>
                <w:rFonts w:ascii="Segoe UI" w:hAnsi="Segoe UI" w:cs="Segoe UI"/>
              </w:rPr>
            </w:pPr>
            <w:r w:rsidRPr="008A4AAF">
              <w:rPr>
                <w:rFonts w:ascii="Segoe UI" w:hAnsi="Segoe UI" w:cs="Segoe UI"/>
              </w:rPr>
              <w:t>The UK’s net zero target has recently been subject to an independent progress review (Mission Zero). The Government’s response to the recommendations of Mission Zero are likely to increase the scale and pace of solar PV deployment (see VI below).</w:t>
            </w:r>
          </w:p>
          <w:p w14:paraId="1C255889" w14:textId="77777777" w:rsidR="008A4AAF" w:rsidRDefault="008A4AAF" w:rsidP="008A4AAF">
            <w:pPr>
              <w:rPr>
                <w:rFonts w:ascii="Segoe UI" w:hAnsi="Segoe UI" w:cs="Segoe UI"/>
              </w:rPr>
            </w:pPr>
          </w:p>
          <w:p w14:paraId="7BF2ECD4" w14:textId="0D0697A3" w:rsidR="00EE087B" w:rsidRPr="00EE087B" w:rsidRDefault="00EE087B" w:rsidP="00EE087B">
            <w:pPr>
              <w:pStyle w:val="FootnoteText"/>
            </w:pPr>
            <w:r w:rsidRPr="00EE7CF8">
              <w:rPr>
                <w:rFonts w:ascii="Segoe UI" w:hAnsi="Segoe UI" w:cs="Segoe UI"/>
                <w:noProof/>
              </w:rPr>
              <w:drawing>
                <wp:inline distT="0" distB="0" distL="0" distR="0" wp14:anchorId="0B4641FC" wp14:editId="215E15AC">
                  <wp:extent cx="220717" cy="220717"/>
                  <wp:effectExtent l="0" t="0" r="8255" b="8255"/>
                  <wp:docPr id="1772009130" name="Graphic 1772009130"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r>
              <w:t xml:space="preserve"> </w:t>
            </w:r>
            <w:hyperlink r:id="rId38" w:history="1">
              <w:r>
                <w:rPr>
                  <w:rStyle w:val="Hyperlink"/>
                  <w:rFonts w:eastAsiaTheme="majorEastAsia"/>
                </w:rPr>
                <w:t>Powering Up Britain - Joint Overview (publishing.service.gov.uk)</w:t>
              </w:r>
            </w:hyperlink>
          </w:p>
          <w:p w14:paraId="385C0BC9" w14:textId="192FF789" w:rsidR="00EE087B" w:rsidRPr="00EE087B" w:rsidRDefault="00EE087B" w:rsidP="00EE087B">
            <w:pPr>
              <w:pStyle w:val="ListParagraph"/>
              <w:numPr>
                <w:ilvl w:val="0"/>
                <w:numId w:val="0"/>
              </w:numPr>
              <w:rPr>
                <w:rFonts w:ascii="Segoe UI" w:hAnsi="Segoe UI" w:cs="Segoe UI"/>
                <w:sz w:val="20"/>
                <w:szCs w:val="20"/>
              </w:rPr>
            </w:pPr>
            <w:r w:rsidRPr="00EE7CF8">
              <w:rPr>
                <w:rFonts w:ascii="Segoe UI" w:hAnsi="Segoe UI" w:cs="Segoe UI"/>
                <w:noProof/>
              </w:rPr>
              <w:drawing>
                <wp:inline distT="0" distB="0" distL="0" distR="0" wp14:anchorId="6037F306" wp14:editId="5D73061E">
                  <wp:extent cx="220717" cy="220717"/>
                  <wp:effectExtent l="0" t="0" r="8255" b="8255"/>
                  <wp:docPr id="2146536289" name="Graphic 2146536289"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hyperlink r:id="rId39" w:history="1">
              <w:r w:rsidRPr="00EE087B">
                <w:rPr>
                  <w:rStyle w:val="Hyperlink"/>
                  <w:rFonts w:eastAsiaTheme="majorEastAsia"/>
                  <w:sz w:val="20"/>
                  <w:szCs w:val="20"/>
                </w:rPr>
                <w:t>Mission Zero</w:t>
              </w:r>
            </w:hyperlink>
          </w:p>
          <w:p w14:paraId="71882F76" w14:textId="752FE368" w:rsidR="008A4AAF" w:rsidRPr="003566E8" w:rsidRDefault="008A4AAF" w:rsidP="008A4AAF">
            <w:pPr>
              <w:rPr>
                <w:rFonts w:ascii="Segoe UI" w:hAnsi="Segoe UI" w:cs="Segoe UI"/>
                <w:b/>
                <w:bCs/>
              </w:rPr>
            </w:pPr>
          </w:p>
        </w:tc>
      </w:tr>
      <w:tr w:rsidR="00725BF6" w:rsidRPr="003566E8" w14:paraId="32E27728" w14:textId="77777777" w:rsidTr="009904EC">
        <w:tc>
          <w:tcPr>
            <w:tcW w:w="797" w:type="dxa"/>
            <w:shd w:val="clear" w:color="auto" w:fill="FFF0D9" w:themeFill="accent4" w:themeFillTint="33"/>
          </w:tcPr>
          <w:p w14:paraId="29ECD3E7" w14:textId="4E77ED55" w:rsidR="00725BF6" w:rsidRPr="003566E8" w:rsidRDefault="00725BF6" w:rsidP="003566E8">
            <w:pPr>
              <w:rPr>
                <w:rFonts w:ascii="Segoe UI" w:hAnsi="Segoe UI" w:cs="Segoe UI"/>
              </w:rPr>
            </w:pPr>
            <w:r w:rsidRPr="003566E8">
              <w:rPr>
                <w:rFonts w:ascii="Segoe UI" w:hAnsi="Segoe UI" w:cs="Segoe UI"/>
                <w:noProof/>
              </w:rPr>
              <w:drawing>
                <wp:inline distT="0" distB="0" distL="0" distR="0" wp14:anchorId="69D8C3CC" wp14:editId="3BDC54DB">
                  <wp:extent cx="369418" cy="369418"/>
                  <wp:effectExtent l="0" t="0" r="0" b="0"/>
                  <wp:docPr id="1450003123" name="Graphic 1450003123"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gridSpan w:val="2"/>
            <w:shd w:val="clear" w:color="auto" w:fill="FFF0D9" w:themeFill="accent4" w:themeFillTint="33"/>
          </w:tcPr>
          <w:p w14:paraId="36F945BC" w14:textId="77777777" w:rsidR="00725BF6" w:rsidRPr="00725BF6" w:rsidRDefault="00725BF6" w:rsidP="00725BF6">
            <w:pPr>
              <w:rPr>
                <w:rFonts w:ascii="Segoe UI" w:hAnsi="Segoe UI" w:cs="Segoe UI"/>
                <w:b/>
                <w:bCs/>
              </w:rPr>
            </w:pPr>
            <w:r w:rsidRPr="00725BF6">
              <w:rPr>
                <w:rFonts w:ascii="Segoe UI" w:hAnsi="Segoe UI" w:cs="Segoe UI"/>
                <w:b/>
                <w:bCs/>
              </w:rPr>
              <w:t>British Energy Security Strategy (April 2022)</w:t>
            </w:r>
          </w:p>
          <w:p w14:paraId="13F5047B" w14:textId="77777777" w:rsidR="00725BF6" w:rsidRPr="00725BF6" w:rsidRDefault="00725BF6" w:rsidP="00725BF6">
            <w:pPr>
              <w:rPr>
                <w:rFonts w:ascii="Segoe UI" w:hAnsi="Segoe UI" w:cs="Segoe UI"/>
              </w:rPr>
            </w:pPr>
          </w:p>
          <w:p w14:paraId="39B9AB97" w14:textId="77777777" w:rsidR="00725BF6" w:rsidRPr="00725BF6" w:rsidRDefault="00725BF6" w:rsidP="00725BF6">
            <w:pPr>
              <w:rPr>
                <w:rFonts w:ascii="Segoe UI" w:hAnsi="Segoe UI" w:cs="Segoe UI"/>
              </w:rPr>
            </w:pPr>
            <w:r w:rsidRPr="00725BF6">
              <w:rPr>
                <w:rFonts w:ascii="Segoe UI" w:hAnsi="Segoe UI" w:cs="Segoe UI"/>
              </w:rPr>
              <w:t xml:space="preserve">The British Energy Security Strategy published in April 2022 sets out the UK Government’s latest plans to provide secure, clean and affordable British energy for the long term. Energy independence has gained a renewed focus </w:t>
            </w:r>
            <w:proofErr w:type="gramStart"/>
            <w:r w:rsidRPr="00725BF6">
              <w:rPr>
                <w:rFonts w:ascii="Segoe UI" w:hAnsi="Segoe UI" w:cs="Segoe UI"/>
              </w:rPr>
              <w:t>in light of</w:t>
            </w:r>
            <w:proofErr w:type="gramEnd"/>
            <w:r w:rsidRPr="00725BF6">
              <w:rPr>
                <w:rFonts w:ascii="Segoe UI" w:hAnsi="Segoe UI" w:cs="Segoe UI"/>
              </w:rPr>
              <w:t xml:space="preserve"> the Ukraine crisis, and the Strategy sets out a clear ambition to take advantage of British </w:t>
            </w:r>
            <w:r w:rsidRPr="00725BF6">
              <w:rPr>
                <w:rFonts w:ascii="Segoe UI" w:hAnsi="Segoe UI" w:cs="Segoe UI"/>
              </w:rPr>
              <w:lastRenderedPageBreak/>
              <w:t>renewable energy and the intention to work with industry to accelerate deployment. The Strategy sets out the ambition that by 2030, 95% of British electricity will be produced by low-carbon means, and by 2035 the Government aims to have a fully decarbonised electricity system.</w:t>
            </w:r>
          </w:p>
          <w:p w14:paraId="22F88F95" w14:textId="77777777" w:rsidR="00725BF6" w:rsidRPr="00725BF6" w:rsidRDefault="00725BF6" w:rsidP="00725BF6">
            <w:pPr>
              <w:rPr>
                <w:rFonts w:ascii="Segoe UI" w:hAnsi="Segoe UI" w:cs="Segoe UI"/>
              </w:rPr>
            </w:pPr>
          </w:p>
          <w:p w14:paraId="7C2526D3" w14:textId="77777777" w:rsidR="00725BF6" w:rsidRDefault="00725BF6" w:rsidP="00725BF6">
            <w:pPr>
              <w:rPr>
                <w:rFonts w:ascii="Segoe UI" w:hAnsi="Segoe UI" w:cs="Segoe UI"/>
              </w:rPr>
            </w:pPr>
            <w:r w:rsidRPr="00725BF6">
              <w:rPr>
                <w:rFonts w:ascii="Segoe UI" w:hAnsi="Segoe UI" w:cs="Segoe UI"/>
              </w:rPr>
              <w:t>In relation to solar power, the Government set out bold plans to ramp up deployment, for both ground and roof mounted scheme, with an ambitious target for a fivefold increase in deployment by 2035 amounting to 70GW of installed capacity.</w:t>
            </w:r>
          </w:p>
          <w:p w14:paraId="7D8A04AE" w14:textId="34A904CC" w:rsidR="00725BF6" w:rsidRPr="008A4AAF" w:rsidRDefault="00725BF6" w:rsidP="00725BF6">
            <w:pPr>
              <w:rPr>
                <w:rFonts w:ascii="Segoe UI" w:hAnsi="Segoe UI" w:cs="Segoe UI"/>
              </w:rPr>
            </w:pPr>
          </w:p>
        </w:tc>
      </w:tr>
      <w:tr w:rsidR="00725BF6" w:rsidRPr="003566E8" w14:paraId="6969AFED" w14:textId="77777777" w:rsidTr="009904EC">
        <w:tc>
          <w:tcPr>
            <w:tcW w:w="797" w:type="dxa"/>
            <w:shd w:val="clear" w:color="auto" w:fill="FFF0D9" w:themeFill="accent4" w:themeFillTint="33"/>
          </w:tcPr>
          <w:p w14:paraId="08BB3263" w14:textId="417F67EC" w:rsidR="00725BF6" w:rsidRPr="003566E8" w:rsidRDefault="00725BF6" w:rsidP="003566E8">
            <w:pPr>
              <w:rPr>
                <w:rFonts w:ascii="Segoe UI" w:hAnsi="Segoe UI" w:cs="Segoe UI"/>
              </w:rPr>
            </w:pPr>
            <w:r w:rsidRPr="003566E8">
              <w:rPr>
                <w:rFonts w:ascii="Segoe UI" w:hAnsi="Segoe UI" w:cs="Segoe UI"/>
                <w:noProof/>
              </w:rPr>
              <w:lastRenderedPageBreak/>
              <w:drawing>
                <wp:inline distT="0" distB="0" distL="0" distR="0" wp14:anchorId="4FC29190" wp14:editId="7657306E">
                  <wp:extent cx="369418" cy="369418"/>
                  <wp:effectExtent l="0" t="0" r="0" b="0"/>
                  <wp:docPr id="1543237144" name="Graphic 1543237144"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gridSpan w:val="2"/>
            <w:shd w:val="clear" w:color="auto" w:fill="FFF0D9" w:themeFill="accent4" w:themeFillTint="33"/>
          </w:tcPr>
          <w:p w14:paraId="1D7AA7A0" w14:textId="77777777" w:rsidR="00725BF6" w:rsidRPr="00725BF6" w:rsidRDefault="00725BF6" w:rsidP="00725BF6">
            <w:pPr>
              <w:rPr>
                <w:rFonts w:ascii="Segoe UI" w:hAnsi="Segoe UI" w:cs="Segoe UI"/>
                <w:b/>
                <w:bCs/>
              </w:rPr>
            </w:pPr>
            <w:r w:rsidRPr="00725BF6">
              <w:rPr>
                <w:rFonts w:ascii="Segoe UI" w:hAnsi="Segoe UI" w:cs="Segoe UI"/>
                <w:b/>
                <w:bCs/>
              </w:rPr>
              <w:t xml:space="preserve">Future Energy Scenarios (June 2022) </w:t>
            </w:r>
          </w:p>
          <w:p w14:paraId="057D5E39" w14:textId="77777777" w:rsidR="00725BF6" w:rsidRPr="00725BF6" w:rsidRDefault="00725BF6" w:rsidP="00725BF6">
            <w:pPr>
              <w:rPr>
                <w:rFonts w:ascii="Segoe UI" w:hAnsi="Segoe UI" w:cs="Segoe UI"/>
              </w:rPr>
            </w:pPr>
          </w:p>
          <w:p w14:paraId="359473EB" w14:textId="78DC043B" w:rsidR="00725BF6" w:rsidRPr="00725BF6" w:rsidRDefault="00725BF6" w:rsidP="00725BF6">
            <w:pPr>
              <w:rPr>
                <w:rFonts w:ascii="Segoe UI" w:hAnsi="Segoe UI" w:cs="Segoe UI"/>
              </w:rPr>
            </w:pPr>
            <w:r w:rsidRPr="00725BF6">
              <w:rPr>
                <w:rFonts w:ascii="Segoe UI" w:hAnsi="Segoe UI" w:cs="Segoe UI"/>
              </w:rPr>
              <w:t xml:space="preserve">National Grid produce Future Energy Scenarios (FES) on an annual basis (the most recent being published in June 2022) These scenarios provide potential routes to decarbonisation in the UK and provide the basis for much of the planning activity that is undertaken by the electricity industry. </w:t>
            </w:r>
          </w:p>
          <w:p w14:paraId="1B2FD597" w14:textId="77777777" w:rsidR="00725BF6" w:rsidRPr="00725BF6" w:rsidRDefault="00725BF6" w:rsidP="00725BF6">
            <w:pPr>
              <w:rPr>
                <w:rFonts w:ascii="Segoe UI" w:hAnsi="Segoe UI" w:cs="Segoe UI"/>
              </w:rPr>
            </w:pPr>
          </w:p>
          <w:p w14:paraId="7729169D" w14:textId="7C3A359D" w:rsidR="003C2A66" w:rsidRDefault="00725BF6" w:rsidP="00725BF6">
            <w:pPr>
              <w:rPr>
                <w:rFonts w:ascii="Segoe UI" w:hAnsi="Segoe UI" w:cs="Segoe UI"/>
              </w:rPr>
            </w:pPr>
            <w:r w:rsidRPr="00725BF6">
              <w:rPr>
                <w:rFonts w:ascii="Segoe UI" w:hAnsi="Segoe UI" w:cs="Segoe UI"/>
              </w:rPr>
              <w:t xml:space="preserve">The UK reached 14.3 GW of installed solar PV capacity in at the end of December </w:t>
            </w:r>
            <w:proofErr w:type="gramStart"/>
            <w:r w:rsidRPr="00725BF6">
              <w:rPr>
                <w:rFonts w:ascii="Segoe UI" w:hAnsi="Segoe UI" w:cs="Segoe UI"/>
              </w:rPr>
              <w:t>2022 .</w:t>
            </w:r>
            <w:proofErr w:type="gramEnd"/>
            <w:r w:rsidRPr="00725BF6">
              <w:rPr>
                <w:rFonts w:ascii="Segoe UI" w:hAnsi="Segoe UI" w:cs="Segoe UI"/>
              </w:rPr>
              <w:t xml:space="preserve"> The FES scenarios show a wide range of outcomes for solar development which is dependent upon factors including price reductions of solar panels and electricity network capacity. The Consumer Transformation scenario shows a doubling of solar PV capacity to 30 GW by 2030 and reaching 80 GW in 2050. The Leading the Way scenario shows solar PV capacity reaching 91 GW in 2050.</w:t>
            </w:r>
          </w:p>
          <w:p w14:paraId="265A33DB" w14:textId="77777777" w:rsidR="003C2A66" w:rsidRDefault="003C2A66" w:rsidP="00725BF6">
            <w:pPr>
              <w:rPr>
                <w:rStyle w:val="Hyperlink"/>
                <w:rFonts w:eastAsiaTheme="majorEastAsia"/>
                <w:sz w:val="20"/>
                <w:szCs w:val="20"/>
              </w:rPr>
            </w:pPr>
            <w:r w:rsidRPr="003C2A66">
              <w:rPr>
                <w:rFonts w:ascii="Segoe UI" w:hAnsi="Segoe UI" w:cs="Segoe UI"/>
                <w:noProof/>
                <w:sz w:val="20"/>
                <w:szCs w:val="20"/>
              </w:rPr>
              <w:drawing>
                <wp:inline distT="0" distB="0" distL="0" distR="0" wp14:anchorId="3B5137AE" wp14:editId="35D1E042">
                  <wp:extent cx="220717" cy="220717"/>
                  <wp:effectExtent l="0" t="0" r="8255" b="8255"/>
                  <wp:docPr id="1097388593" name="Graphic 1097388593"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r w:rsidRPr="003C2A66">
              <w:rPr>
                <w:sz w:val="20"/>
                <w:szCs w:val="20"/>
              </w:rPr>
              <w:t xml:space="preserve"> </w:t>
            </w:r>
            <w:hyperlink r:id="rId40" w:history="1">
              <w:r w:rsidRPr="003C2A66">
                <w:rPr>
                  <w:rStyle w:val="Hyperlink"/>
                  <w:rFonts w:eastAsiaTheme="majorEastAsia"/>
                  <w:sz w:val="20"/>
                  <w:szCs w:val="20"/>
                </w:rPr>
                <w:t>Future Energy Scenarios</w:t>
              </w:r>
            </w:hyperlink>
          </w:p>
          <w:p w14:paraId="582805ED" w14:textId="27CB0D01" w:rsidR="00D977F8" w:rsidRDefault="00D977F8" w:rsidP="00D977F8">
            <w:pPr>
              <w:pStyle w:val="FootnoteText"/>
            </w:pPr>
            <w:r w:rsidRPr="003C2A66">
              <w:rPr>
                <w:rFonts w:ascii="Segoe UI" w:hAnsi="Segoe UI" w:cs="Segoe UI"/>
                <w:noProof/>
              </w:rPr>
              <w:drawing>
                <wp:inline distT="0" distB="0" distL="0" distR="0" wp14:anchorId="33BEA4AC" wp14:editId="33C03500">
                  <wp:extent cx="220717" cy="220717"/>
                  <wp:effectExtent l="0" t="0" r="8255" b="8255"/>
                  <wp:docPr id="307566374" name="Graphic 307566374"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hyperlink r:id="rId41" w:history="1">
              <w:r>
                <w:rPr>
                  <w:rStyle w:val="Hyperlink"/>
                  <w:rFonts w:eastAsiaTheme="majorEastAsia"/>
                </w:rPr>
                <w:t>Solar photovoltaics deployment - GOV.UK (www.gov.uk)</w:t>
              </w:r>
            </w:hyperlink>
          </w:p>
          <w:p w14:paraId="130594BE" w14:textId="77777777" w:rsidR="00D977F8" w:rsidRDefault="00D977F8" w:rsidP="00725BF6">
            <w:pPr>
              <w:rPr>
                <w:rStyle w:val="Hyperlink"/>
                <w:rFonts w:eastAsiaTheme="majorEastAsia"/>
                <w:sz w:val="20"/>
                <w:szCs w:val="20"/>
              </w:rPr>
            </w:pPr>
          </w:p>
          <w:p w14:paraId="1088C13B" w14:textId="63CFEF66" w:rsidR="003C2A66" w:rsidRPr="00725BF6" w:rsidRDefault="003C2A66" w:rsidP="00725BF6">
            <w:pPr>
              <w:rPr>
                <w:rFonts w:ascii="Segoe UI" w:hAnsi="Segoe UI" w:cs="Segoe UI"/>
              </w:rPr>
            </w:pPr>
          </w:p>
        </w:tc>
      </w:tr>
      <w:tr w:rsidR="00725BF6" w:rsidRPr="003566E8" w14:paraId="0DC28EB9" w14:textId="77777777" w:rsidTr="009904EC">
        <w:tc>
          <w:tcPr>
            <w:tcW w:w="797" w:type="dxa"/>
            <w:shd w:val="clear" w:color="auto" w:fill="FFF0D9" w:themeFill="accent4" w:themeFillTint="33"/>
          </w:tcPr>
          <w:p w14:paraId="66AF90B3" w14:textId="2BADA40A" w:rsidR="00725BF6" w:rsidRPr="003566E8" w:rsidRDefault="003D478D" w:rsidP="003566E8">
            <w:pPr>
              <w:rPr>
                <w:rFonts w:ascii="Segoe UI" w:hAnsi="Segoe UI" w:cs="Segoe UI"/>
              </w:rPr>
            </w:pPr>
            <w:r w:rsidRPr="003566E8">
              <w:rPr>
                <w:rFonts w:ascii="Segoe UI" w:hAnsi="Segoe UI" w:cs="Segoe UI"/>
                <w:noProof/>
              </w:rPr>
              <w:drawing>
                <wp:inline distT="0" distB="0" distL="0" distR="0" wp14:anchorId="3F7AD01A" wp14:editId="658E3F53">
                  <wp:extent cx="369418" cy="369418"/>
                  <wp:effectExtent l="0" t="0" r="0" b="0"/>
                  <wp:docPr id="2140383707" name="Graphic 2140383707"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gridSpan w:val="2"/>
            <w:shd w:val="clear" w:color="auto" w:fill="FFF0D9" w:themeFill="accent4" w:themeFillTint="33"/>
          </w:tcPr>
          <w:p w14:paraId="4AB69242" w14:textId="77777777" w:rsidR="00725BF6" w:rsidRPr="00077027" w:rsidRDefault="00725BF6" w:rsidP="00725BF6">
            <w:pPr>
              <w:rPr>
                <w:rFonts w:ascii="Segoe UI" w:hAnsi="Segoe UI" w:cs="Segoe UI"/>
                <w:b/>
                <w:bCs/>
              </w:rPr>
            </w:pPr>
            <w:r w:rsidRPr="00077027">
              <w:rPr>
                <w:rFonts w:ascii="Segoe UI" w:hAnsi="Segoe UI" w:cs="Segoe UI"/>
                <w:b/>
                <w:bCs/>
              </w:rPr>
              <w:t>Mission Zero (January 2023)</w:t>
            </w:r>
          </w:p>
          <w:p w14:paraId="5915BF93" w14:textId="77777777" w:rsidR="00725BF6" w:rsidRPr="00725BF6" w:rsidRDefault="00725BF6" w:rsidP="00725BF6">
            <w:pPr>
              <w:rPr>
                <w:rFonts w:ascii="Segoe UI" w:hAnsi="Segoe UI" w:cs="Segoe UI"/>
              </w:rPr>
            </w:pPr>
          </w:p>
          <w:p w14:paraId="32633CD3" w14:textId="2738AEB5" w:rsidR="00725BF6" w:rsidRPr="00725BF6" w:rsidRDefault="00725BF6" w:rsidP="00725BF6">
            <w:pPr>
              <w:rPr>
                <w:rFonts w:ascii="Segoe UI" w:hAnsi="Segoe UI" w:cs="Segoe UI"/>
              </w:rPr>
            </w:pPr>
            <w:r w:rsidRPr="00725BF6">
              <w:rPr>
                <w:rFonts w:ascii="Segoe UI" w:hAnsi="Segoe UI" w:cs="Segoe UI"/>
              </w:rPr>
              <w:t xml:space="preserve">Energy security is high on the political agenda and recently led to the creation of the Department for Energy Security and Net Zero (DESNZ). Furthermore, Mission Zero (an independent review of the Government’s approach to delivering its net zero target) includes 129 recommendations aimed to help the UK secure net zero investments and meet its net zero target in an affordable manner – many of which relate to the production of carbon free electricity. </w:t>
            </w:r>
          </w:p>
          <w:p w14:paraId="24213D00" w14:textId="77777777" w:rsidR="00725BF6" w:rsidRPr="00725BF6" w:rsidRDefault="00725BF6" w:rsidP="00725BF6">
            <w:pPr>
              <w:rPr>
                <w:rFonts w:ascii="Segoe UI" w:hAnsi="Segoe UI" w:cs="Segoe UI"/>
              </w:rPr>
            </w:pPr>
          </w:p>
          <w:p w14:paraId="2A2DF461" w14:textId="2F8BF4BC" w:rsidR="00725BF6" w:rsidRPr="00725BF6" w:rsidRDefault="00725BF6" w:rsidP="00725BF6">
            <w:pPr>
              <w:rPr>
                <w:rFonts w:ascii="Segoe UI" w:hAnsi="Segoe UI" w:cs="Segoe UI"/>
              </w:rPr>
            </w:pPr>
            <w:r w:rsidRPr="00725BF6">
              <w:rPr>
                <w:rFonts w:ascii="Segoe UI" w:hAnsi="Segoe UI" w:cs="Segoe UI"/>
              </w:rPr>
              <w:t>The review proposes that the Government should take forward ten priority missions, of which three relate to solar PV energy generation and Council deployment:</w:t>
            </w:r>
            <w:r w:rsidR="00D977F8">
              <w:rPr>
                <w:rFonts w:ascii="Segoe UI" w:hAnsi="Segoe UI" w:cs="Segoe UI"/>
              </w:rPr>
              <w:t xml:space="preserve"> (1,2, and 7)</w:t>
            </w:r>
          </w:p>
          <w:p w14:paraId="4004FCBD" w14:textId="77777777" w:rsidR="00725BF6" w:rsidRPr="00725BF6" w:rsidRDefault="00725BF6" w:rsidP="00725BF6">
            <w:pPr>
              <w:rPr>
                <w:rFonts w:ascii="Segoe UI" w:hAnsi="Segoe UI" w:cs="Segoe UI"/>
              </w:rPr>
            </w:pPr>
          </w:p>
          <w:p w14:paraId="1A60ADC9" w14:textId="77777777" w:rsidR="00725BF6" w:rsidRPr="00725BF6" w:rsidRDefault="00725BF6" w:rsidP="00725BF6">
            <w:pPr>
              <w:rPr>
                <w:rFonts w:ascii="Segoe UI" w:hAnsi="Segoe UI" w:cs="Segoe UI"/>
              </w:rPr>
            </w:pPr>
            <w:r w:rsidRPr="00725BF6">
              <w:rPr>
                <w:rFonts w:ascii="Segoe UI" w:hAnsi="Segoe UI" w:cs="Segoe UI"/>
              </w:rPr>
              <w:t xml:space="preserve">1. Grid and infrastructure: a strategic framework and delivery plan for the critical networks of the future to turbocharge development. </w:t>
            </w:r>
          </w:p>
          <w:p w14:paraId="09F7CAAB" w14:textId="77777777" w:rsidR="00725BF6" w:rsidRPr="00725BF6" w:rsidRDefault="00725BF6" w:rsidP="00725BF6">
            <w:pPr>
              <w:rPr>
                <w:rFonts w:ascii="Segoe UI" w:hAnsi="Segoe UI" w:cs="Segoe UI"/>
              </w:rPr>
            </w:pPr>
          </w:p>
          <w:p w14:paraId="0226C303" w14:textId="77777777" w:rsidR="00725BF6" w:rsidRPr="00725BF6" w:rsidRDefault="00725BF6" w:rsidP="00725BF6">
            <w:pPr>
              <w:rPr>
                <w:rFonts w:ascii="Segoe UI" w:hAnsi="Segoe UI" w:cs="Segoe UI"/>
              </w:rPr>
            </w:pPr>
            <w:r w:rsidRPr="00725BF6">
              <w:rPr>
                <w:rFonts w:ascii="Segoe UI" w:hAnsi="Segoe UI" w:cs="Segoe UI"/>
              </w:rPr>
              <w:t>2. Solar: Full-scale deployment of solar including a rooftop revolution to harness one of the cheapest forms of energy, increase our energy independence and deliver up to 70GW of British solar generation by 2035.</w:t>
            </w:r>
          </w:p>
          <w:p w14:paraId="2414091B" w14:textId="77777777" w:rsidR="00725BF6" w:rsidRPr="00725BF6" w:rsidRDefault="00725BF6" w:rsidP="00725BF6">
            <w:pPr>
              <w:rPr>
                <w:rFonts w:ascii="Segoe UI" w:hAnsi="Segoe UI" w:cs="Segoe UI"/>
              </w:rPr>
            </w:pPr>
          </w:p>
          <w:p w14:paraId="2FAE216F" w14:textId="77777777" w:rsidR="00725BF6" w:rsidRPr="00725BF6" w:rsidRDefault="00725BF6" w:rsidP="00725BF6">
            <w:pPr>
              <w:rPr>
                <w:rFonts w:ascii="Segoe UI" w:hAnsi="Segoe UI" w:cs="Segoe UI"/>
              </w:rPr>
            </w:pPr>
            <w:r w:rsidRPr="00725BF6">
              <w:rPr>
                <w:rFonts w:ascii="Segoe UI" w:hAnsi="Segoe UI" w:cs="Segoe UI"/>
              </w:rPr>
              <w:lastRenderedPageBreak/>
              <w:t xml:space="preserve">7.  Net Zero Local Big Bang: Unlocking the planning system and reforming the relationship between central and local government to give local authorities and communities the power they need to act on net zero. </w:t>
            </w:r>
          </w:p>
          <w:p w14:paraId="50F9689C" w14:textId="77777777" w:rsidR="00725BF6" w:rsidRDefault="00725BF6" w:rsidP="00725BF6">
            <w:pPr>
              <w:rPr>
                <w:rFonts w:ascii="Segoe UI" w:hAnsi="Segoe UI" w:cs="Segoe UI"/>
              </w:rPr>
            </w:pPr>
            <w:r w:rsidRPr="00725BF6">
              <w:rPr>
                <w:rFonts w:ascii="Segoe UI" w:hAnsi="Segoe UI" w:cs="Segoe UI"/>
              </w:rPr>
              <w:t>The British Energy Security Strategy deployment targets coupled with the priority missions provides opportunities for more local authorities to own renewable energy generating assets, to offset their own carbon emissions and provide stable energy pricing. Local authorities are significant consumers of electricity and by investing in generation to meet their own needs, can make a significant contribution to the delivery of green generation.</w:t>
            </w:r>
          </w:p>
          <w:p w14:paraId="24861884" w14:textId="77777777" w:rsidR="00077027" w:rsidRDefault="00077027" w:rsidP="00725BF6">
            <w:pPr>
              <w:rPr>
                <w:rFonts w:ascii="Segoe UI" w:hAnsi="Segoe UI" w:cs="Segoe UI"/>
              </w:rPr>
            </w:pPr>
          </w:p>
          <w:p w14:paraId="49BB4B4C" w14:textId="77777777" w:rsidR="00077027" w:rsidRDefault="00D977F8" w:rsidP="00725BF6">
            <w:pPr>
              <w:rPr>
                <w:rStyle w:val="Hyperlink"/>
                <w:rFonts w:eastAsiaTheme="majorEastAsia"/>
              </w:rPr>
            </w:pPr>
            <w:r w:rsidRPr="003C2A66">
              <w:rPr>
                <w:rFonts w:ascii="Segoe UI" w:hAnsi="Segoe UI" w:cs="Segoe UI"/>
                <w:noProof/>
                <w:sz w:val="20"/>
                <w:szCs w:val="20"/>
              </w:rPr>
              <w:drawing>
                <wp:inline distT="0" distB="0" distL="0" distR="0" wp14:anchorId="73B18CD9" wp14:editId="7D754D8D">
                  <wp:extent cx="220717" cy="220717"/>
                  <wp:effectExtent l="0" t="0" r="8255" b="8255"/>
                  <wp:docPr id="1434633567" name="Graphic 1434633567"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hyperlink r:id="rId42" w:history="1">
              <w:r w:rsidR="00077027">
                <w:rPr>
                  <w:rStyle w:val="Hyperlink"/>
                  <w:rFonts w:eastAsiaTheme="majorEastAsia"/>
                </w:rPr>
                <w:t>MISSION ZERO - Independent Review of Net Zero (publishing.service.gov.uk)</w:t>
              </w:r>
            </w:hyperlink>
          </w:p>
          <w:p w14:paraId="784F1AC2" w14:textId="71E4DAFA" w:rsidR="009904EC" w:rsidRPr="00725BF6" w:rsidRDefault="009904EC" w:rsidP="00725BF6">
            <w:pPr>
              <w:rPr>
                <w:rFonts w:ascii="Segoe UI" w:hAnsi="Segoe UI" w:cs="Segoe UI"/>
              </w:rPr>
            </w:pPr>
          </w:p>
        </w:tc>
      </w:tr>
      <w:tr w:rsidR="003D478D" w:rsidRPr="003566E8" w14:paraId="68F3F088" w14:textId="77777777" w:rsidTr="009904EC">
        <w:tc>
          <w:tcPr>
            <w:tcW w:w="797" w:type="dxa"/>
            <w:shd w:val="clear" w:color="auto" w:fill="FFF0D9" w:themeFill="accent4" w:themeFillTint="33"/>
          </w:tcPr>
          <w:p w14:paraId="20EEBA1F" w14:textId="1AC2219C" w:rsidR="003D478D" w:rsidRPr="003566E8" w:rsidRDefault="003D478D" w:rsidP="003566E8">
            <w:pPr>
              <w:rPr>
                <w:rFonts w:ascii="Segoe UI" w:hAnsi="Segoe UI" w:cs="Segoe UI"/>
              </w:rPr>
            </w:pPr>
            <w:r w:rsidRPr="003566E8">
              <w:rPr>
                <w:rFonts w:ascii="Segoe UI" w:hAnsi="Segoe UI" w:cs="Segoe UI"/>
                <w:noProof/>
              </w:rPr>
              <w:lastRenderedPageBreak/>
              <w:drawing>
                <wp:inline distT="0" distB="0" distL="0" distR="0" wp14:anchorId="24901A11" wp14:editId="4744C116">
                  <wp:extent cx="369418" cy="369418"/>
                  <wp:effectExtent l="0" t="0" r="0" b="0"/>
                  <wp:docPr id="2116159950" name="Graphic 2116159950"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gridSpan w:val="2"/>
            <w:shd w:val="clear" w:color="auto" w:fill="FFF0D9" w:themeFill="accent4" w:themeFillTint="33"/>
          </w:tcPr>
          <w:p w14:paraId="60BF472F" w14:textId="77777777" w:rsidR="003D478D" w:rsidRPr="003D478D" w:rsidRDefault="003D478D" w:rsidP="003D478D">
            <w:pPr>
              <w:rPr>
                <w:rFonts w:ascii="Segoe UI" w:hAnsi="Segoe UI" w:cs="Segoe UI"/>
                <w:b/>
                <w:bCs/>
              </w:rPr>
            </w:pPr>
            <w:r w:rsidRPr="003D478D">
              <w:rPr>
                <w:rFonts w:ascii="Segoe UI" w:hAnsi="Segoe UI" w:cs="Segoe UI"/>
                <w:b/>
                <w:bCs/>
              </w:rPr>
              <w:t>Powering up Britain (March 2023)</w:t>
            </w:r>
          </w:p>
          <w:p w14:paraId="251AB922" w14:textId="77777777" w:rsidR="003D478D" w:rsidRPr="003D478D" w:rsidRDefault="003D478D" w:rsidP="003D478D">
            <w:pPr>
              <w:rPr>
                <w:rFonts w:ascii="Segoe UI" w:hAnsi="Segoe UI" w:cs="Segoe UI"/>
              </w:rPr>
            </w:pPr>
          </w:p>
          <w:p w14:paraId="0D3D05C7" w14:textId="77777777" w:rsidR="003D478D" w:rsidRPr="003D478D" w:rsidRDefault="003D478D" w:rsidP="003D478D">
            <w:pPr>
              <w:rPr>
                <w:rFonts w:ascii="Segoe UI" w:hAnsi="Segoe UI" w:cs="Segoe UI"/>
              </w:rPr>
            </w:pPr>
            <w:r w:rsidRPr="003D478D">
              <w:rPr>
                <w:rFonts w:ascii="Segoe UI" w:hAnsi="Segoe UI" w:cs="Segoe UI"/>
              </w:rPr>
              <w:t>In mid-2022 the UK High Court found that in the 2021 Net Zero Strategy the UK Government had failed to meet its obligations under the Climate Change Act to set out how emissions targets would be met. The Government responded to this decision (and to the Mission Zero review) by publishing an updated net zero strategy in early 2023, called “Powering Up Britain”. The Strategy highlights:</w:t>
            </w:r>
          </w:p>
          <w:p w14:paraId="79134E26" w14:textId="77777777" w:rsidR="003D478D" w:rsidRPr="003D478D" w:rsidRDefault="003D478D" w:rsidP="003D478D">
            <w:pPr>
              <w:rPr>
                <w:rFonts w:ascii="Segoe UI" w:hAnsi="Segoe UI" w:cs="Segoe UI"/>
              </w:rPr>
            </w:pPr>
          </w:p>
          <w:p w14:paraId="74AA041C" w14:textId="77777777" w:rsidR="003D478D" w:rsidRPr="003D478D" w:rsidRDefault="003D478D" w:rsidP="003D478D">
            <w:pPr>
              <w:rPr>
                <w:rFonts w:ascii="Segoe UI" w:hAnsi="Segoe UI" w:cs="Segoe UI"/>
              </w:rPr>
            </w:pPr>
            <w:r w:rsidRPr="003D478D">
              <w:rPr>
                <w:rFonts w:ascii="Segoe UI" w:hAnsi="Segoe UI" w:cs="Segoe UI"/>
              </w:rPr>
              <w:t>Solar has huge potential to help decarbonise the power sector.</w:t>
            </w:r>
          </w:p>
          <w:p w14:paraId="396C8D33" w14:textId="77777777" w:rsidR="003D478D" w:rsidRPr="003D478D" w:rsidRDefault="003D478D" w:rsidP="003D478D">
            <w:pPr>
              <w:rPr>
                <w:rFonts w:ascii="Segoe UI" w:hAnsi="Segoe UI" w:cs="Segoe UI"/>
              </w:rPr>
            </w:pPr>
            <w:r w:rsidRPr="003D478D">
              <w:rPr>
                <w:rFonts w:ascii="Segoe UI" w:hAnsi="Segoe UI" w:cs="Segoe UI"/>
              </w:rPr>
              <w:t xml:space="preserve">The Government has ambitions for a fivefold increase in solar by 2035, up to 70GW, enough to power around 20 million homes. There is a need to maximise deployment of both ground and rooftop solar to achieve the overall target. </w:t>
            </w:r>
          </w:p>
          <w:p w14:paraId="1471AE14" w14:textId="77777777" w:rsidR="003D478D" w:rsidRPr="003D478D" w:rsidRDefault="003D478D" w:rsidP="003D478D">
            <w:pPr>
              <w:rPr>
                <w:rFonts w:ascii="Segoe UI" w:hAnsi="Segoe UI" w:cs="Segoe UI"/>
              </w:rPr>
            </w:pPr>
            <w:r w:rsidRPr="003D478D">
              <w:rPr>
                <w:rFonts w:ascii="Segoe UI" w:hAnsi="Segoe UI" w:cs="Segoe UI"/>
              </w:rPr>
              <w:t xml:space="preserve">Ground-mount solar is one of the cheapest forms of electricity generation and is readily deployable at scale. </w:t>
            </w:r>
          </w:p>
          <w:p w14:paraId="682FF2DB" w14:textId="77777777" w:rsidR="003D478D" w:rsidRPr="003D478D" w:rsidRDefault="003D478D" w:rsidP="003D478D">
            <w:pPr>
              <w:rPr>
                <w:rFonts w:ascii="Segoe UI" w:hAnsi="Segoe UI" w:cs="Segoe UI"/>
              </w:rPr>
            </w:pPr>
          </w:p>
          <w:p w14:paraId="1284A13D" w14:textId="77777777" w:rsidR="003D478D" w:rsidRPr="003D478D" w:rsidRDefault="003D478D" w:rsidP="003D478D">
            <w:pPr>
              <w:rPr>
                <w:rFonts w:ascii="Segoe UI" w:hAnsi="Segoe UI" w:cs="Segoe UI"/>
              </w:rPr>
            </w:pPr>
            <w:r w:rsidRPr="003D478D">
              <w:rPr>
                <w:rFonts w:ascii="Segoe UI" w:hAnsi="Segoe UI" w:cs="Segoe UI"/>
              </w:rPr>
              <w:t xml:space="preserve">The Government is seeking large scale solar deployment across the UK, looking for development mainly on brownfield, industrial and low/medium grade agricultural land. The Government will not be making any changes to categories of agricultural land in ways that might constrain solar deployment. </w:t>
            </w:r>
          </w:p>
          <w:p w14:paraId="29228AB9" w14:textId="77777777" w:rsidR="003D478D" w:rsidRDefault="003D478D" w:rsidP="003D478D">
            <w:pPr>
              <w:rPr>
                <w:rFonts w:ascii="Segoe UI" w:hAnsi="Segoe UI" w:cs="Segoe UI"/>
              </w:rPr>
            </w:pPr>
            <w:r w:rsidRPr="003D478D">
              <w:rPr>
                <w:rFonts w:ascii="Segoe UI" w:hAnsi="Segoe UI" w:cs="Segoe UI"/>
              </w:rPr>
              <w:t>The Government is seeking widespread deployment of rooftop solar in commercial, industrial and domestic properties across the UK. To support these solar PV ambitions, the Government has accepted the recommendation from the Independent Review of Net Zero to set up a taskforce to deliver on this ambition.</w:t>
            </w:r>
          </w:p>
          <w:p w14:paraId="3BDE75BD" w14:textId="77777777" w:rsidR="003D478D" w:rsidRDefault="003D478D" w:rsidP="003D478D">
            <w:pPr>
              <w:rPr>
                <w:rFonts w:ascii="Segoe UI" w:hAnsi="Segoe UI" w:cs="Segoe UI"/>
              </w:rPr>
            </w:pPr>
          </w:p>
          <w:p w14:paraId="4E5FC3C0" w14:textId="08E31491" w:rsidR="003D478D" w:rsidRPr="003D478D" w:rsidRDefault="003D478D" w:rsidP="003D478D">
            <w:pPr>
              <w:pStyle w:val="FootnoteText"/>
            </w:pPr>
            <w:r w:rsidRPr="00EE7CF8">
              <w:rPr>
                <w:rFonts w:ascii="Segoe UI" w:hAnsi="Segoe UI" w:cs="Segoe UI"/>
                <w:noProof/>
              </w:rPr>
              <w:drawing>
                <wp:inline distT="0" distB="0" distL="0" distR="0" wp14:anchorId="16516EBF" wp14:editId="4D1253E0">
                  <wp:extent cx="220717" cy="220717"/>
                  <wp:effectExtent l="0" t="0" r="8255" b="8255"/>
                  <wp:docPr id="1531996916" name="Graphic 1531996916"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r>
              <w:t xml:space="preserve"> </w:t>
            </w:r>
            <w:hyperlink r:id="rId43" w:history="1">
              <w:r>
                <w:rPr>
                  <w:rStyle w:val="Hyperlink"/>
                  <w:rFonts w:eastAsiaTheme="majorEastAsia"/>
                </w:rPr>
                <w:t>Powering Up Britain - Joint Overview (publishing.service.gov.uk)</w:t>
              </w:r>
            </w:hyperlink>
          </w:p>
          <w:p w14:paraId="016709E9" w14:textId="052A674C" w:rsidR="003D478D" w:rsidRPr="003D478D" w:rsidRDefault="003D478D" w:rsidP="003D478D">
            <w:pPr>
              <w:rPr>
                <w:rFonts w:ascii="Segoe UI" w:hAnsi="Segoe UI" w:cs="Segoe UI"/>
              </w:rPr>
            </w:pPr>
          </w:p>
        </w:tc>
      </w:tr>
    </w:tbl>
    <w:p w14:paraId="75DFBBFF" w14:textId="77777777" w:rsidR="004C4516" w:rsidRPr="004C4516" w:rsidRDefault="004C4516" w:rsidP="004C4516">
      <w:pPr>
        <w:rPr>
          <w:lang w:val="en-US"/>
        </w:rPr>
      </w:pPr>
    </w:p>
    <w:p w14:paraId="59CAF192" w14:textId="3DA042C6" w:rsidR="00EA52D2" w:rsidRDefault="00EA52D2" w:rsidP="00277EC5">
      <w:pPr>
        <w:pStyle w:val="Heading3"/>
      </w:pPr>
      <w:r w:rsidRPr="003530AC">
        <w:t>Local Policy context</w:t>
      </w:r>
    </w:p>
    <w:p w14:paraId="4E8A6DE5" w14:textId="77777777" w:rsidR="00A17EBA" w:rsidRDefault="00A17EBA" w:rsidP="00A17EBA">
      <w:pPr>
        <w:rPr>
          <w:rFonts w:ascii="Segoe UI" w:hAnsi="Segoe UI" w:cs="Segoe UI"/>
        </w:rPr>
      </w:pPr>
      <w:r w:rsidRPr="007331CF">
        <w:rPr>
          <w:rFonts w:ascii="Segoe UI" w:hAnsi="Segoe UI" w:cs="Segoe UI"/>
        </w:rPr>
        <w:t xml:space="preserve">The Council’s climate emergency declaration and climate action plan sets the organisation’s mandate to reduce its own operational carbon emissions to reach net zero by </w:t>
      </w:r>
      <w:r w:rsidRPr="00A17EBA">
        <w:rPr>
          <w:rFonts w:ascii="Segoe UI" w:hAnsi="Segoe UI" w:cs="Segoe UI"/>
          <w:highlight w:val="green"/>
        </w:rPr>
        <w:t xml:space="preserve">[ </w:t>
      </w:r>
      <w:proofErr w:type="gramStart"/>
      <w:r w:rsidRPr="00A17EBA">
        <w:rPr>
          <w:rFonts w:ascii="Segoe UI" w:hAnsi="Segoe UI" w:cs="Segoe UI"/>
          <w:highlight w:val="green"/>
        </w:rPr>
        <w:t>… ]</w:t>
      </w:r>
      <w:proofErr w:type="gramEnd"/>
      <w:r w:rsidRPr="00A17EBA">
        <w:rPr>
          <w:rFonts w:ascii="Segoe UI" w:hAnsi="Segoe UI" w:cs="Segoe UI"/>
          <w:highlight w:val="green"/>
        </w:rPr>
        <w:t>.</w:t>
      </w:r>
      <w:r w:rsidRPr="007331CF">
        <w:rPr>
          <w:rFonts w:ascii="Segoe UI" w:hAnsi="Segoe UI" w:cs="Segoe UI"/>
        </w:rPr>
        <w:t xml:space="preserve"> Key strategy aims and priority goals for the Council teams to work towards are as follows:</w:t>
      </w:r>
    </w:p>
    <w:p w14:paraId="70F23C1D" w14:textId="77777777" w:rsidR="00273CB7" w:rsidRPr="007331CF" w:rsidRDefault="00273CB7" w:rsidP="00A17EBA">
      <w:pPr>
        <w:rPr>
          <w:rFonts w:ascii="Segoe UI" w:hAnsi="Segoe UI" w:cs="Segoe UI"/>
        </w:rPr>
      </w:pPr>
    </w:p>
    <w:p w14:paraId="7939560C" w14:textId="77777777" w:rsidR="006E119B" w:rsidRDefault="00A17EBA" w:rsidP="006368F8">
      <w:pPr>
        <w:pStyle w:val="ListParagraph"/>
        <w:numPr>
          <w:ilvl w:val="0"/>
          <w:numId w:val="27"/>
        </w:numPr>
        <w:rPr>
          <w:rFonts w:ascii="Segoe UI" w:hAnsi="Segoe UI" w:cs="Segoe UI"/>
        </w:rPr>
      </w:pPr>
      <w:r w:rsidRPr="007331CF">
        <w:rPr>
          <w:rFonts w:ascii="Segoe UI" w:hAnsi="Segoe UI" w:cs="Segoe UI"/>
        </w:rPr>
        <w:lastRenderedPageBreak/>
        <w:t xml:space="preserve">Renewable energy generation comprises a key priority of the Council’s Climate Emergency Action Plan - Investment in solar technology is a critical part of the Councils Council’s Climate Emergency Action Plan. The Council’s Climate Emergency Action Plan approved by </w:t>
      </w:r>
      <w:r w:rsidRPr="00A17EBA">
        <w:rPr>
          <w:rFonts w:ascii="Segoe UI" w:hAnsi="Segoe UI" w:cs="Segoe UI"/>
          <w:highlight w:val="green"/>
        </w:rPr>
        <w:t>[</w:t>
      </w:r>
      <w:proofErr w:type="gramStart"/>
      <w:r w:rsidRPr="00A17EBA">
        <w:rPr>
          <w:rFonts w:ascii="Segoe UI" w:hAnsi="Segoe UI" w:cs="Segoe UI"/>
          <w:highlight w:val="green"/>
        </w:rPr>
        <w:t>XXX ]</w:t>
      </w:r>
      <w:proofErr w:type="gramEnd"/>
      <w:r w:rsidRPr="007331CF">
        <w:rPr>
          <w:rFonts w:ascii="Segoe UI" w:hAnsi="Segoe UI" w:cs="Segoe UI"/>
        </w:rPr>
        <w:t xml:space="preserve"> in </w:t>
      </w:r>
      <w:r w:rsidRPr="00A17EBA">
        <w:rPr>
          <w:rFonts w:ascii="Segoe UI" w:hAnsi="Segoe UI" w:cs="Segoe UI"/>
          <w:highlight w:val="green"/>
        </w:rPr>
        <w:t>[ XXX]</w:t>
      </w:r>
      <w:r w:rsidRPr="007331CF">
        <w:rPr>
          <w:rFonts w:ascii="Segoe UI" w:hAnsi="Segoe UI" w:cs="Segoe UI"/>
        </w:rPr>
        <w:t>, sets out the importance of solar PV in reaching the carbon neutral target by [</w:t>
      </w:r>
      <w:r>
        <w:rPr>
          <w:rFonts w:ascii="Segoe UI" w:hAnsi="Segoe UI" w:cs="Segoe UI"/>
        </w:rPr>
        <w:t>XXX</w:t>
      </w:r>
      <w:r w:rsidRPr="007331CF">
        <w:rPr>
          <w:rFonts w:ascii="Segoe UI" w:hAnsi="Segoe UI" w:cs="Segoe UI"/>
        </w:rPr>
        <w:t xml:space="preserve"> ]. This is particularly important as the Council’s energy demands move away from gas and transport fuel towards increased electric use (with more electric heating systems and vehicles) </w:t>
      </w:r>
      <w:proofErr w:type="gramStart"/>
      <w:r w:rsidRPr="007331CF">
        <w:rPr>
          <w:rFonts w:ascii="Segoe UI" w:hAnsi="Segoe UI" w:cs="Segoe UI"/>
        </w:rPr>
        <w:t>and also</w:t>
      </w:r>
      <w:proofErr w:type="gramEnd"/>
      <w:r w:rsidRPr="007331CF">
        <w:rPr>
          <w:rFonts w:ascii="Segoe UI" w:hAnsi="Segoe UI" w:cs="Segoe UI"/>
        </w:rPr>
        <w:t xml:space="preserve"> as a way to offset residual carbon emissions.</w:t>
      </w:r>
    </w:p>
    <w:p w14:paraId="6B1CE502" w14:textId="45E4E531" w:rsidR="00A17EBA" w:rsidRPr="006E119B" w:rsidRDefault="00A17EBA" w:rsidP="006368F8">
      <w:pPr>
        <w:pStyle w:val="ListParagraph"/>
        <w:numPr>
          <w:ilvl w:val="0"/>
          <w:numId w:val="27"/>
        </w:numPr>
        <w:rPr>
          <w:rFonts w:ascii="Segoe UI" w:hAnsi="Segoe UI" w:cs="Segoe UI"/>
        </w:rPr>
      </w:pPr>
      <w:r w:rsidRPr="006E119B">
        <w:rPr>
          <w:rFonts w:ascii="Segoe UI" w:hAnsi="Segoe UI" w:cs="Segoe UI"/>
        </w:rPr>
        <w:t>The need for a more ambitious and innovative approach in using Council assets to generate income.</w:t>
      </w:r>
    </w:p>
    <w:p w14:paraId="7E9E47B6" w14:textId="2C908106" w:rsidR="008A59DD" w:rsidRDefault="008A59DD" w:rsidP="00072A7A">
      <w:pPr>
        <w:rPr>
          <w:b/>
          <w:bCs/>
        </w:rPr>
      </w:pPr>
    </w:p>
    <w:tbl>
      <w:tblPr>
        <w:tblStyle w:val="TableGrid1"/>
        <w:tblpPr w:leftFromText="180" w:rightFromText="180" w:vertAnchor="text" w:horzAnchor="margin" w:tblpY="-17"/>
        <w:tblW w:w="949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FDA00" w:themeFill="accent1"/>
        <w:tblLook w:val="04A0" w:firstRow="1" w:lastRow="0" w:firstColumn="1" w:lastColumn="0" w:noHBand="0" w:noVBand="1"/>
      </w:tblPr>
      <w:tblGrid>
        <w:gridCol w:w="709"/>
        <w:gridCol w:w="7327"/>
        <w:gridCol w:w="1457"/>
      </w:tblGrid>
      <w:tr w:rsidR="00BA4A18" w:rsidRPr="00655B51" w14:paraId="19097962" w14:textId="77777777" w:rsidTr="00E83A0D">
        <w:tc>
          <w:tcPr>
            <w:tcW w:w="8036" w:type="dxa"/>
            <w:gridSpan w:val="2"/>
            <w:shd w:val="clear" w:color="auto" w:fill="CFDA00" w:themeFill="accent1"/>
          </w:tcPr>
          <w:p w14:paraId="49E7E9FA" w14:textId="77777777" w:rsidR="00BA4A18" w:rsidRPr="00BA0F28" w:rsidRDefault="00BA4A18" w:rsidP="00E83A0D">
            <w:pPr>
              <w:rPr>
                <w:rFonts w:ascii="Segoe UI" w:hAnsi="Segoe UI" w:cs="Segoe UI"/>
                <w:b/>
                <w:color w:val="404040" w:themeColor="text1" w:themeTint="BF"/>
                <w:sz w:val="24"/>
                <w:szCs w:val="24"/>
              </w:rPr>
            </w:pPr>
            <w:r w:rsidRPr="00BA0F28">
              <w:rPr>
                <w:rFonts w:ascii="Segoe UI" w:hAnsi="Segoe UI" w:cs="Segoe UI"/>
                <w:b/>
                <w:color w:val="404040" w:themeColor="text1" w:themeTint="BF"/>
                <w:sz w:val="24"/>
                <w:szCs w:val="24"/>
              </w:rPr>
              <w:t>Information required</w:t>
            </w:r>
          </w:p>
        </w:tc>
        <w:tc>
          <w:tcPr>
            <w:tcW w:w="1457" w:type="dxa"/>
            <w:shd w:val="clear" w:color="auto" w:fill="CFDA00" w:themeFill="accent1"/>
          </w:tcPr>
          <w:p w14:paraId="09A1A37C" w14:textId="36FEFE67" w:rsidR="00BA4A18" w:rsidRPr="003E71F5" w:rsidRDefault="00BA4A18" w:rsidP="003E71F5">
            <w:pPr>
              <w:jc w:val="right"/>
              <w:rPr>
                <w:rFonts w:ascii="Segoe UI" w:hAnsi="Segoe UI" w:cs="Segoe UI"/>
                <w:b/>
                <w:bCs/>
                <w:color w:val="404040" w:themeColor="text1" w:themeTint="BF"/>
              </w:rPr>
            </w:pPr>
            <w:r w:rsidRPr="00655B51">
              <w:rPr>
                <w:rFonts w:cs="Arial"/>
                <w:i/>
                <w:iCs/>
                <w:noProof/>
                <w:color w:val="404040" w:themeColor="text1" w:themeTint="BF"/>
              </w:rPr>
              <w:drawing>
                <wp:inline distT="0" distB="0" distL="0" distR="0" wp14:anchorId="4EDE184E" wp14:editId="395754FC">
                  <wp:extent cx="381000" cy="381000"/>
                  <wp:effectExtent l="0" t="0" r="0" b="0"/>
                  <wp:docPr id="1625351261" name="Graphic 1625351261" descr="Statistic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370522" name="Graphic 1853370522" descr="Statistics with solid fill"/>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381000" cy="381000"/>
                          </a:xfrm>
                          <a:prstGeom prst="rect">
                            <a:avLst/>
                          </a:prstGeom>
                        </pic:spPr>
                      </pic:pic>
                    </a:graphicData>
                  </a:graphic>
                </wp:inline>
              </w:drawing>
            </w:r>
          </w:p>
        </w:tc>
      </w:tr>
      <w:tr w:rsidR="00BA4A18" w:rsidRPr="00655B51" w14:paraId="079F58FE" w14:textId="77777777" w:rsidTr="00964B3C">
        <w:tc>
          <w:tcPr>
            <w:tcW w:w="709" w:type="dxa"/>
            <w:shd w:val="clear" w:color="auto" w:fill="CFDA00" w:themeFill="accent1"/>
          </w:tcPr>
          <w:p w14:paraId="1B8253F5" w14:textId="77777777" w:rsidR="00BA4A18" w:rsidRPr="00655B51" w:rsidRDefault="00BA4A18" w:rsidP="00E83A0D">
            <w:pPr>
              <w:rPr>
                <w:rFonts w:ascii="Segoe UI" w:hAnsi="Segoe UI" w:cs="Segoe UI"/>
                <w:b/>
                <w:color w:val="404040" w:themeColor="text1" w:themeTint="BF"/>
              </w:rPr>
            </w:pPr>
            <w:r w:rsidRPr="00655B51">
              <w:rPr>
                <w:rFonts w:ascii="Segoe UI" w:hAnsi="Segoe UI" w:cs="Segoe UI"/>
                <w:noProof/>
                <w:color w:val="404040" w:themeColor="text1" w:themeTint="BF"/>
                <w:spacing w:val="-2"/>
              </w:rPr>
              <w:drawing>
                <wp:inline distT="0" distB="0" distL="0" distR="0" wp14:anchorId="6664098F" wp14:editId="26CF8DC4">
                  <wp:extent cx="308344" cy="308344"/>
                  <wp:effectExtent l="0" t="0" r="0" b="0"/>
                  <wp:docPr id="1390315993" name="Graphic 139031599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09124" cy="309124"/>
                          </a:xfrm>
                          <a:prstGeom prst="rect">
                            <a:avLst/>
                          </a:prstGeom>
                        </pic:spPr>
                      </pic:pic>
                    </a:graphicData>
                  </a:graphic>
                </wp:inline>
              </w:drawing>
            </w:r>
          </w:p>
        </w:tc>
        <w:tc>
          <w:tcPr>
            <w:tcW w:w="8784" w:type="dxa"/>
            <w:gridSpan w:val="2"/>
            <w:shd w:val="clear" w:color="auto" w:fill="CFDA00" w:themeFill="accent1"/>
          </w:tcPr>
          <w:p w14:paraId="71DBB00C" w14:textId="33872D87" w:rsidR="00BA4A18" w:rsidRPr="00BA0F28" w:rsidRDefault="00BA4A18" w:rsidP="009B36DB">
            <w:pPr>
              <w:rPr>
                <w:rFonts w:ascii="Segoe UI" w:hAnsi="Segoe UI" w:cs="Segoe UI"/>
                <w:color w:val="262626" w:themeColor="text1" w:themeTint="D9"/>
              </w:rPr>
            </w:pPr>
            <w:r>
              <w:rPr>
                <w:rFonts w:ascii="Segoe UI" w:hAnsi="Segoe UI" w:cs="Segoe UI"/>
                <w:color w:val="262626" w:themeColor="text1" w:themeTint="D9"/>
              </w:rPr>
              <w:t>Council Climate Declaration</w:t>
            </w:r>
          </w:p>
          <w:p w14:paraId="13FDB898" w14:textId="77777777" w:rsidR="00BA4A18" w:rsidRPr="00BA0F28" w:rsidRDefault="00BA4A18" w:rsidP="00E83A0D">
            <w:pPr>
              <w:ind w:right="1037"/>
              <w:jc w:val="both"/>
              <w:rPr>
                <w:rFonts w:ascii="Segoe UI" w:hAnsi="Segoe UI" w:cs="Segoe UI"/>
                <w:color w:val="404040" w:themeColor="text1" w:themeTint="BF"/>
                <w:sz w:val="22"/>
                <w:szCs w:val="22"/>
              </w:rPr>
            </w:pPr>
          </w:p>
        </w:tc>
      </w:tr>
      <w:tr w:rsidR="00BA4A18" w:rsidRPr="00655B51" w14:paraId="7FB31B03" w14:textId="77777777" w:rsidTr="00964B3C">
        <w:tc>
          <w:tcPr>
            <w:tcW w:w="709" w:type="dxa"/>
            <w:shd w:val="clear" w:color="auto" w:fill="CFDA00" w:themeFill="accent1"/>
          </w:tcPr>
          <w:p w14:paraId="0725BD7A" w14:textId="77777777" w:rsidR="00BA4A18" w:rsidRPr="00655B51" w:rsidRDefault="00BA4A18" w:rsidP="00E83A0D">
            <w:pPr>
              <w:rPr>
                <w:rFonts w:ascii="Segoe UI" w:hAnsi="Segoe UI" w:cs="Segoe UI"/>
                <w:noProof/>
                <w:color w:val="404040" w:themeColor="text1" w:themeTint="BF"/>
                <w:spacing w:val="-2"/>
              </w:rPr>
            </w:pPr>
            <w:r w:rsidRPr="00655B51">
              <w:rPr>
                <w:rFonts w:ascii="Segoe UI" w:hAnsi="Segoe UI" w:cs="Segoe UI"/>
                <w:noProof/>
                <w:color w:val="404040" w:themeColor="text1" w:themeTint="BF"/>
                <w:spacing w:val="-2"/>
              </w:rPr>
              <w:drawing>
                <wp:inline distT="0" distB="0" distL="0" distR="0" wp14:anchorId="037E5161" wp14:editId="20049A0E">
                  <wp:extent cx="308344" cy="308344"/>
                  <wp:effectExtent l="0" t="0" r="0" b="0"/>
                  <wp:docPr id="1723223789" name="Graphic 1723223789"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09124" cy="309124"/>
                          </a:xfrm>
                          <a:prstGeom prst="rect">
                            <a:avLst/>
                          </a:prstGeom>
                        </pic:spPr>
                      </pic:pic>
                    </a:graphicData>
                  </a:graphic>
                </wp:inline>
              </w:drawing>
            </w:r>
          </w:p>
        </w:tc>
        <w:tc>
          <w:tcPr>
            <w:tcW w:w="8784" w:type="dxa"/>
            <w:gridSpan w:val="2"/>
            <w:shd w:val="clear" w:color="auto" w:fill="CFDA00" w:themeFill="accent1"/>
          </w:tcPr>
          <w:p w14:paraId="0AA53A1D" w14:textId="72096A65" w:rsidR="00BA4A18" w:rsidRPr="00BA0F28" w:rsidRDefault="009B36DB" w:rsidP="00E83A0D">
            <w:pPr>
              <w:rPr>
                <w:rFonts w:ascii="Segoe UI" w:hAnsi="Segoe UI" w:cs="Segoe UI"/>
                <w:color w:val="262626" w:themeColor="text1" w:themeTint="D9"/>
              </w:rPr>
            </w:pPr>
            <w:r>
              <w:rPr>
                <w:rFonts w:ascii="Segoe UI" w:hAnsi="Segoe UI" w:cs="Segoe UI"/>
                <w:color w:val="262626" w:themeColor="text1" w:themeTint="D9"/>
              </w:rPr>
              <w:t>Council Climate Action Plan</w:t>
            </w:r>
          </w:p>
        </w:tc>
      </w:tr>
    </w:tbl>
    <w:p w14:paraId="2005FCB9" w14:textId="14DB724E" w:rsidR="00762F58" w:rsidRDefault="00762F58" w:rsidP="00762F58">
      <w:pPr>
        <w:pStyle w:val="Heading2"/>
      </w:pPr>
      <w:bookmarkStart w:id="23" w:name="_Toc139374208"/>
      <w:r>
        <w:t>The Case for Change</w:t>
      </w:r>
      <w:bookmarkEnd w:id="23"/>
    </w:p>
    <w:p w14:paraId="043E2C5B" w14:textId="77777777" w:rsidR="00E37ADC" w:rsidRDefault="00E37ADC" w:rsidP="00E37ADC">
      <w:pPr>
        <w:rPr>
          <w:lang w:val="en-US"/>
        </w:rPr>
      </w:pPr>
    </w:p>
    <w:p w14:paraId="50EBD5C5" w14:textId="6E32E760" w:rsidR="00E37ADC" w:rsidRDefault="00E37ADC" w:rsidP="00E37ADC">
      <w:pPr>
        <w:rPr>
          <w:lang w:val="en-US"/>
        </w:rPr>
      </w:pPr>
      <w:r w:rsidRPr="00E37ADC">
        <w:rPr>
          <w:lang w:val="en-US"/>
        </w:rPr>
        <w:t>The Case for Change provide</w:t>
      </w:r>
      <w:r>
        <w:rPr>
          <w:lang w:val="en-US"/>
        </w:rPr>
        <w:t>s</w:t>
      </w:r>
      <w:r w:rsidRPr="00E37ADC">
        <w:rPr>
          <w:lang w:val="en-US"/>
        </w:rPr>
        <w:t xml:space="preserve"> a clear understanding of the spending objectives and target outcomes for the intervention, existing arrangements and future business </w:t>
      </w:r>
      <w:proofErr w:type="gramStart"/>
      <w:r w:rsidRPr="00E37ADC">
        <w:rPr>
          <w:lang w:val="en-US"/>
        </w:rPr>
        <w:t>needs</w:t>
      </w:r>
      <w:proofErr w:type="gramEnd"/>
    </w:p>
    <w:p w14:paraId="6E11C809" w14:textId="77777777" w:rsidR="00E37ADC" w:rsidRPr="00762F58" w:rsidRDefault="00E37ADC" w:rsidP="00762F58">
      <w:pPr>
        <w:rPr>
          <w:lang w:val="en-US"/>
        </w:rPr>
      </w:pPr>
    </w:p>
    <w:p w14:paraId="20CAD13F" w14:textId="10336DBF" w:rsidR="00B76A24" w:rsidRDefault="00CE7B61" w:rsidP="00CC6F22">
      <w:pPr>
        <w:pStyle w:val="Heading3"/>
      </w:pPr>
      <w:r w:rsidRPr="003530AC">
        <w:t>O</w:t>
      </w:r>
      <w:r w:rsidR="00B76A24" w:rsidRPr="003530AC">
        <w:t>bjectives</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364"/>
        <w:gridCol w:w="1129"/>
      </w:tblGrid>
      <w:tr w:rsidR="00372739" w:rsidRPr="00AD25A8" w14:paraId="5560175E" w14:textId="77777777" w:rsidTr="007B7682">
        <w:tc>
          <w:tcPr>
            <w:tcW w:w="8364" w:type="dxa"/>
            <w:shd w:val="clear" w:color="auto" w:fill="00B0F0"/>
          </w:tcPr>
          <w:p w14:paraId="7FDB7CE3" w14:textId="77777777" w:rsidR="00372739" w:rsidRPr="00113D5C" w:rsidRDefault="00372739" w:rsidP="007B7682">
            <w:pPr>
              <w:rPr>
                <w:rFonts w:ascii="Segoe UI" w:hAnsi="Segoe UI" w:cs="Segoe UI"/>
                <w:b/>
                <w:bCs/>
                <w:color w:val="FFFFFF" w:themeColor="background1"/>
              </w:rPr>
            </w:pPr>
            <w:r w:rsidRPr="00113D5C">
              <w:rPr>
                <w:rFonts w:ascii="Segoe UI" w:hAnsi="Segoe UI" w:cs="Segoe UI"/>
                <w:b/>
                <w:bCs/>
                <w:color w:val="FFFFFF" w:themeColor="background1"/>
              </w:rPr>
              <w:t xml:space="preserve">Specify the objectives for the project and key drivers for intervention. </w:t>
            </w:r>
          </w:p>
          <w:p w14:paraId="22530B46" w14:textId="77777777" w:rsidR="00372739" w:rsidRPr="00113D5C" w:rsidRDefault="00372739" w:rsidP="007B7682">
            <w:pPr>
              <w:rPr>
                <w:rFonts w:ascii="Segoe UI" w:hAnsi="Segoe UI" w:cs="Segoe UI"/>
                <w:color w:val="FFFFFF" w:themeColor="background1"/>
              </w:rPr>
            </w:pPr>
          </w:p>
          <w:p w14:paraId="66E44B2D" w14:textId="77777777" w:rsidR="00372739" w:rsidRPr="00113D5C" w:rsidRDefault="00372739" w:rsidP="007B7682">
            <w:pPr>
              <w:rPr>
                <w:rFonts w:ascii="Segoe UI" w:hAnsi="Segoe UI" w:cs="Segoe UI"/>
                <w:color w:val="FFFFFF" w:themeColor="background1"/>
              </w:rPr>
            </w:pPr>
            <w:r w:rsidRPr="00113D5C">
              <w:rPr>
                <w:rFonts w:ascii="Segoe UI" w:hAnsi="Segoe UI" w:cs="Segoe UI"/>
                <w:color w:val="FFFFFF" w:themeColor="background1"/>
              </w:rPr>
              <w:t xml:space="preserve">The project’s spending objectives will typically address one or more of the </w:t>
            </w:r>
          </w:p>
          <w:p w14:paraId="50A3D3CD" w14:textId="77777777" w:rsidR="00372739" w:rsidRDefault="00372739" w:rsidP="007B7682">
            <w:pPr>
              <w:rPr>
                <w:rFonts w:ascii="Segoe UI" w:hAnsi="Segoe UI" w:cs="Segoe UI"/>
                <w:color w:val="FFFFFF" w:themeColor="background1"/>
              </w:rPr>
            </w:pPr>
            <w:r w:rsidRPr="00113D5C">
              <w:rPr>
                <w:rFonts w:ascii="Segoe UI" w:hAnsi="Segoe UI" w:cs="Segoe UI"/>
                <w:color w:val="FFFFFF" w:themeColor="background1"/>
              </w:rPr>
              <w:t xml:space="preserve">following five generic drivers for intervention and spend. </w:t>
            </w:r>
          </w:p>
          <w:p w14:paraId="246A87EE" w14:textId="77777777" w:rsidR="00372739" w:rsidRDefault="00372739" w:rsidP="007B7682">
            <w:pPr>
              <w:rPr>
                <w:rFonts w:ascii="Segoe UI" w:hAnsi="Segoe UI" w:cs="Segoe UI"/>
                <w:color w:val="FFFFFF" w:themeColor="background1"/>
              </w:rPr>
            </w:pPr>
          </w:p>
          <w:p w14:paraId="5F24F9E0" w14:textId="3801496C" w:rsidR="00372739" w:rsidRPr="00113D5C" w:rsidRDefault="00372739" w:rsidP="007B7682">
            <w:pPr>
              <w:rPr>
                <w:rFonts w:ascii="Segoe UI" w:hAnsi="Segoe UI" w:cs="Segoe UI"/>
                <w:color w:val="FFFFFF" w:themeColor="background1"/>
              </w:rPr>
            </w:pPr>
            <w:r w:rsidRPr="00113D5C">
              <w:rPr>
                <w:rFonts w:ascii="Segoe UI" w:hAnsi="Segoe UI" w:cs="Segoe UI"/>
                <w:color w:val="FFFFFF" w:themeColor="background1"/>
              </w:rPr>
              <w:t>These are:</w:t>
            </w:r>
          </w:p>
          <w:p w14:paraId="2893023C" w14:textId="77777777" w:rsidR="00372739" w:rsidRPr="00113D5C" w:rsidRDefault="00372739" w:rsidP="007B7682">
            <w:pPr>
              <w:rPr>
                <w:rFonts w:ascii="Segoe UI" w:hAnsi="Segoe UI" w:cs="Segoe UI"/>
                <w:color w:val="FFFFFF" w:themeColor="background1"/>
              </w:rPr>
            </w:pPr>
          </w:p>
          <w:p w14:paraId="2AC974F1" w14:textId="77777777" w:rsidR="00372739" w:rsidRPr="00113D5C" w:rsidRDefault="00372739" w:rsidP="006368F8">
            <w:pPr>
              <w:pStyle w:val="ListParagraph"/>
              <w:numPr>
                <w:ilvl w:val="0"/>
                <w:numId w:val="37"/>
              </w:numPr>
              <w:rPr>
                <w:rFonts w:ascii="Segoe UI" w:hAnsi="Segoe UI" w:cs="Segoe UI"/>
                <w:color w:val="FFFFFF" w:themeColor="background1"/>
              </w:rPr>
            </w:pPr>
            <w:r w:rsidRPr="00113D5C">
              <w:rPr>
                <w:rFonts w:ascii="Segoe UI" w:hAnsi="Segoe UI" w:cs="Segoe UI"/>
                <w:color w:val="FFFFFF" w:themeColor="background1"/>
              </w:rPr>
              <w:t xml:space="preserve">To improve the quality of public services in terms of the delivery of agreed outcomes (effectiveness). </w:t>
            </w:r>
          </w:p>
          <w:p w14:paraId="0D97FD6C" w14:textId="77777777" w:rsidR="00372739" w:rsidRPr="00113D5C" w:rsidRDefault="00372739" w:rsidP="006368F8">
            <w:pPr>
              <w:pStyle w:val="ListParagraph"/>
              <w:numPr>
                <w:ilvl w:val="0"/>
                <w:numId w:val="37"/>
              </w:numPr>
              <w:rPr>
                <w:rFonts w:ascii="Segoe UI" w:hAnsi="Segoe UI" w:cs="Segoe UI"/>
                <w:color w:val="FFFFFF" w:themeColor="background1"/>
              </w:rPr>
            </w:pPr>
            <w:r w:rsidRPr="00113D5C">
              <w:rPr>
                <w:rFonts w:ascii="Segoe UI" w:hAnsi="Segoe UI" w:cs="Segoe UI"/>
                <w:color w:val="FFFFFF" w:themeColor="background1"/>
              </w:rPr>
              <w:t>To improve the delivery of public services in terms of outputs (efficiency).</w:t>
            </w:r>
          </w:p>
          <w:p w14:paraId="1AE1D0BC" w14:textId="77777777" w:rsidR="00372739" w:rsidRPr="00113D5C" w:rsidRDefault="00372739" w:rsidP="006368F8">
            <w:pPr>
              <w:pStyle w:val="ListParagraph"/>
              <w:numPr>
                <w:ilvl w:val="0"/>
                <w:numId w:val="37"/>
              </w:numPr>
              <w:rPr>
                <w:rFonts w:ascii="Segoe UI" w:hAnsi="Segoe UI" w:cs="Segoe UI"/>
                <w:color w:val="FFFFFF" w:themeColor="background1"/>
              </w:rPr>
            </w:pPr>
            <w:r w:rsidRPr="00113D5C">
              <w:rPr>
                <w:rFonts w:ascii="Segoe UI" w:hAnsi="Segoe UI" w:cs="Segoe UI"/>
                <w:color w:val="FFFFFF" w:themeColor="background1"/>
              </w:rPr>
              <w:t>To reduce the cost of public services in terms of the required inputs (economy).</w:t>
            </w:r>
          </w:p>
          <w:p w14:paraId="64116E1F" w14:textId="77777777" w:rsidR="00372739" w:rsidRPr="00113D5C" w:rsidRDefault="00372739" w:rsidP="006368F8">
            <w:pPr>
              <w:pStyle w:val="ListParagraph"/>
              <w:numPr>
                <w:ilvl w:val="0"/>
                <w:numId w:val="37"/>
              </w:numPr>
              <w:rPr>
                <w:rFonts w:ascii="Segoe UI" w:hAnsi="Segoe UI" w:cs="Segoe UI"/>
                <w:color w:val="FFFFFF" w:themeColor="background1"/>
              </w:rPr>
            </w:pPr>
            <w:r w:rsidRPr="00113D5C">
              <w:rPr>
                <w:rFonts w:ascii="Segoe UI" w:hAnsi="Segoe UI" w:cs="Segoe UI"/>
                <w:color w:val="FFFFFF" w:themeColor="background1"/>
              </w:rPr>
              <w:t xml:space="preserve">To meet statutory, regulatory or organisational requirements and accepted best practice (compliance). </w:t>
            </w:r>
          </w:p>
          <w:p w14:paraId="0BBA9373" w14:textId="77777777" w:rsidR="00372739" w:rsidRPr="00113D5C" w:rsidRDefault="00372739" w:rsidP="006368F8">
            <w:pPr>
              <w:pStyle w:val="ListParagraph"/>
              <w:numPr>
                <w:ilvl w:val="0"/>
                <w:numId w:val="37"/>
              </w:numPr>
              <w:rPr>
                <w:rFonts w:ascii="Segoe UI" w:hAnsi="Segoe UI" w:cs="Segoe UI"/>
                <w:color w:val="FFFFFF" w:themeColor="background1"/>
              </w:rPr>
            </w:pPr>
            <w:r w:rsidRPr="00113D5C">
              <w:rPr>
                <w:rFonts w:ascii="Segoe UI" w:hAnsi="Segoe UI" w:cs="Segoe UI"/>
                <w:color w:val="FFFFFF" w:themeColor="background1"/>
              </w:rPr>
              <w:t xml:space="preserve">To re-procure services </w:t>
            </w:r>
            <w:proofErr w:type="gramStart"/>
            <w:r w:rsidRPr="00113D5C">
              <w:rPr>
                <w:rFonts w:ascii="Segoe UI" w:hAnsi="Segoe UI" w:cs="Segoe UI"/>
                <w:color w:val="FFFFFF" w:themeColor="background1"/>
              </w:rPr>
              <w:t>in order to</w:t>
            </w:r>
            <w:proofErr w:type="gramEnd"/>
            <w:r w:rsidRPr="00113D5C">
              <w:rPr>
                <w:rFonts w:ascii="Segoe UI" w:hAnsi="Segoe UI" w:cs="Segoe UI"/>
                <w:color w:val="FFFFFF" w:themeColor="background1"/>
              </w:rPr>
              <w:t xml:space="preserve"> avert service failure (replacement). </w:t>
            </w:r>
          </w:p>
          <w:p w14:paraId="0FB763BE" w14:textId="77777777" w:rsidR="00372739" w:rsidRPr="00AD25A8" w:rsidRDefault="00372739" w:rsidP="007B7682">
            <w:pPr>
              <w:rPr>
                <w:rFonts w:ascii="Segoe UI" w:hAnsi="Segoe UI" w:cs="Segoe UI"/>
                <w:bCs/>
                <w:color w:val="FFFFFF" w:themeColor="background1"/>
                <w:sz w:val="22"/>
                <w:szCs w:val="22"/>
              </w:rPr>
            </w:pPr>
          </w:p>
        </w:tc>
        <w:tc>
          <w:tcPr>
            <w:tcW w:w="1129" w:type="dxa"/>
            <w:shd w:val="clear" w:color="auto" w:fill="00B0F0"/>
          </w:tcPr>
          <w:p w14:paraId="097A3603" w14:textId="77777777" w:rsidR="00372739" w:rsidRPr="00FD0F2C" w:rsidRDefault="00372739" w:rsidP="007B7682">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626D4F2F" wp14:editId="571CA419">
                  <wp:extent cx="390525" cy="390525"/>
                  <wp:effectExtent l="0" t="0" r="9525" b="9525"/>
                  <wp:docPr id="1984922420" name="Picture 1984922420"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9" cstate="print">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390525" cy="390525"/>
                          </a:xfrm>
                          <a:prstGeom prst="rect">
                            <a:avLst/>
                          </a:prstGeom>
                        </pic:spPr>
                      </pic:pic>
                    </a:graphicData>
                  </a:graphic>
                </wp:inline>
              </w:drawing>
            </w:r>
          </w:p>
          <w:p w14:paraId="3076B73B" w14:textId="77777777" w:rsidR="00372739" w:rsidRPr="00AD25A8" w:rsidRDefault="00372739" w:rsidP="007B7682">
            <w:pPr>
              <w:rPr>
                <w:rFonts w:ascii="Segoe UI" w:hAnsi="Segoe UI" w:cs="Segoe UI"/>
                <w:sz w:val="22"/>
                <w:szCs w:val="22"/>
              </w:rPr>
            </w:pPr>
          </w:p>
        </w:tc>
      </w:tr>
    </w:tbl>
    <w:p w14:paraId="385D5061" w14:textId="77777777" w:rsidR="006E119B" w:rsidRDefault="006E119B" w:rsidP="006E119B">
      <w:pPr>
        <w:rPr>
          <w:lang w:val="en-US"/>
        </w:rPr>
      </w:pPr>
    </w:p>
    <w:tbl>
      <w:tblPr>
        <w:tblStyle w:val="Style1"/>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0D9" w:themeFill="accent4" w:themeFillTint="33"/>
        <w:tblLook w:val="04A0" w:firstRow="1" w:lastRow="0" w:firstColumn="1" w:lastColumn="0" w:noHBand="0" w:noVBand="1"/>
      </w:tblPr>
      <w:tblGrid>
        <w:gridCol w:w="797"/>
        <w:gridCol w:w="8554"/>
      </w:tblGrid>
      <w:tr w:rsidR="0097467C" w:rsidRPr="0097467C" w14:paraId="66987E22" w14:textId="77777777" w:rsidTr="007B7682">
        <w:trPr>
          <w:cnfStyle w:val="100000000000" w:firstRow="1" w:lastRow="0" w:firstColumn="0" w:lastColumn="0" w:oddVBand="0" w:evenVBand="0" w:oddHBand="0" w:evenHBand="0" w:firstRowFirstColumn="0" w:firstRowLastColumn="0" w:lastRowFirstColumn="0" w:lastRowLastColumn="0"/>
        </w:trPr>
        <w:tc>
          <w:tcPr>
            <w:tcW w:w="797" w:type="dxa"/>
            <w:shd w:val="clear" w:color="auto" w:fill="FFF0D9" w:themeFill="accent4" w:themeFillTint="33"/>
          </w:tcPr>
          <w:p w14:paraId="24D56AFA" w14:textId="77777777" w:rsidR="0097467C" w:rsidRPr="0097467C" w:rsidRDefault="0097467C" w:rsidP="007B7682">
            <w:pPr>
              <w:rPr>
                <w:rFonts w:ascii="Segoe UI" w:hAnsi="Segoe UI" w:cs="Segoe UI"/>
                <w:b w:val="0"/>
                <w:color w:val="auto"/>
              </w:rPr>
            </w:pPr>
            <w:r w:rsidRPr="0097467C">
              <w:rPr>
                <w:rFonts w:ascii="Segoe UI" w:hAnsi="Segoe UI" w:cs="Segoe UI"/>
                <w:noProof/>
              </w:rPr>
              <w:drawing>
                <wp:inline distT="0" distB="0" distL="0" distR="0" wp14:anchorId="032BDAF6" wp14:editId="447BC577">
                  <wp:extent cx="369418" cy="369418"/>
                  <wp:effectExtent l="0" t="0" r="0" b="0"/>
                  <wp:docPr id="108240885" name="Graphic 108240885"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shd w:val="clear" w:color="auto" w:fill="FFF0D9" w:themeFill="accent4" w:themeFillTint="33"/>
          </w:tcPr>
          <w:p w14:paraId="6375C504" w14:textId="77777777" w:rsidR="0097467C" w:rsidRPr="00994332" w:rsidRDefault="0097467C" w:rsidP="0097467C">
            <w:pPr>
              <w:rPr>
                <w:rFonts w:ascii="Segoe UI" w:hAnsi="Segoe UI" w:cs="Segoe UI"/>
                <w:bCs/>
              </w:rPr>
            </w:pPr>
            <w:r w:rsidRPr="00994332">
              <w:rPr>
                <w:rFonts w:ascii="Segoe UI" w:hAnsi="Segoe UI" w:cs="Segoe UI"/>
                <w:bCs/>
              </w:rPr>
              <w:t xml:space="preserve">Examples: </w:t>
            </w:r>
          </w:p>
          <w:p w14:paraId="38141560" w14:textId="5D1D549C" w:rsidR="0097467C" w:rsidRPr="0097467C" w:rsidRDefault="0097467C" w:rsidP="006368F8">
            <w:pPr>
              <w:pStyle w:val="ListParagraph"/>
              <w:numPr>
                <w:ilvl w:val="0"/>
                <w:numId w:val="38"/>
              </w:numPr>
              <w:rPr>
                <w:rFonts w:ascii="Segoe UI" w:hAnsi="Segoe UI" w:cs="Segoe UI"/>
              </w:rPr>
            </w:pPr>
            <w:r w:rsidRPr="0097467C">
              <w:rPr>
                <w:rFonts w:ascii="Segoe UI" w:hAnsi="Segoe UI" w:cs="Segoe UI"/>
              </w:rPr>
              <w:t xml:space="preserve">The Council’s strategic objective for this project is to determine whether it is technically and commercially viable to develop a solar PV rooftop programme to accelerate the decarbonisation of the following Council </w:t>
            </w:r>
            <w:r w:rsidRPr="00994332">
              <w:rPr>
                <w:rFonts w:ascii="Segoe UI" w:hAnsi="Segoe UI" w:cs="Segoe UI"/>
                <w:highlight w:val="green"/>
              </w:rPr>
              <w:t>buildings [insert building names].</w:t>
            </w:r>
            <w:r w:rsidRPr="0097467C">
              <w:rPr>
                <w:rFonts w:ascii="Segoe UI" w:hAnsi="Segoe UI" w:cs="Segoe UI"/>
              </w:rPr>
              <w:t xml:space="preserve"> </w:t>
            </w:r>
          </w:p>
          <w:p w14:paraId="7584E56E" w14:textId="2A2D39AB" w:rsidR="0097467C" w:rsidRPr="0097467C" w:rsidRDefault="0097467C" w:rsidP="006368F8">
            <w:pPr>
              <w:pStyle w:val="ListParagraph"/>
              <w:numPr>
                <w:ilvl w:val="0"/>
                <w:numId w:val="38"/>
              </w:numPr>
              <w:rPr>
                <w:rFonts w:ascii="Segoe UI" w:hAnsi="Segoe UI" w:cs="Segoe UI"/>
              </w:rPr>
            </w:pPr>
            <w:r w:rsidRPr="0097467C">
              <w:rPr>
                <w:rFonts w:ascii="Segoe UI" w:hAnsi="Segoe UI" w:cs="Segoe UI"/>
              </w:rPr>
              <w:t xml:space="preserve">The Council’s strategic objective is to accelerate the attainment of its net zero target and reduction of carbon emissions. </w:t>
            </w:r>
          </w:p>
          <w:p w14:paraId="066299D6" w14:textId="1C9682EE" w:rsidR="0097467C" w:rsidRPr="0097467C" w:rsidRDefault="0097467C" w:rsidP="006368F8">
            <w:pPr>
              <w:pStyle w:val="ListParagraph"/>
              <w:numPr>
                <w:ilvl w:val="0"/>
                <w:numId w:val="38"/>
              </w:numPr>
              <w:rPr>
                <w:rFonts w:ascii="Segoe UI" w:hAnsi="Segoe UI" w:cs="Segoe UI"/>
              </w:rPr>
            </w:pPr>
            <w:r w:rsidRPr="0097467C">
              <w:rPr>
                <w:rFonts w:ascii="Segoe UI" w:hAnsi="Segoe UI" w:cs="Segoe UI"/>
              </w:rPr>
              <w:t xml:space="preserve">The Council’s strategic driver is to accelerate investment in renewable technologies within </w:t>
            </w:r>
            <w:r w:rsidRPr="00994332">
              <w:rPr>
                <w:rFonts w:ascii="Segoe UI" w:hAnsi="Segoe UI" w:cs="Segoe UI"/>
                <w:highlight w:val="green"/>
              </w:rPr>
              <w:t>[insert council area]</w:t>
            </w:r>
          </w:p>
          <w:p w14:paraId="0FB45760" w14:textId="211F20DE" w:rsidR="0097467C" w:rsidRPr="0097467C" w:rsidRDefault="0097467C" w:rsidP="006368F8">
            <w:pPr>
              <w:pStyle w:val="ListParagraph"/>
              <w:numPr>
                <w:ilvl w:val="0"/>
                <w:numId w:val="38"/>
              </w:numPr>
              <w:rPr>
                <w:rFonts w:ascii="Segoe UI" w:hAnsi="Segoe UI" w:cs="Segoe UI"/>
              </w:rPr>
            </w:pPr>
            <w:r w:rsidRPr="0097467C">
              <w:rPr>
                <w:rFonts w:ascii="Segoe UI" w:hAnsi="Segoe UI" w:cs="Segoe UI"/>
              </w:rPr>
              <w:t>The Council’s strategic objective is to secure and diversify energy supply.</w:t>
            </w:r>
          </w:p>
          <w:p w14:paraId="1488ACEF" w14:textId="592FFE25" w:rsidR="0097467C" w:rsidRPr="0097467C" w:rsidRDefault="0097467C" w:rsidP="006368F8">
            <w:pPr>
              <w:pStyle w:val="ListParagraph"/>
              <w:numPr>
                <w:ilvl w:val="0"/>
                <w:numId w:val="38"/>
              </w:numPr>
              <w:rPr>
                <w:rFonts w:ascii="Segoe UI" w:hAnsi="Segoe UI" w:cs="Segoe UI"/>
              </w:rPr>
            </w:pPr>
            <w:r w:rsidRPr="0097467C">
              <w:rPr>
                <w:rFonts w:ascii="Segoe UI" w:hAnsi="Segoe UI" w:cs="Segoe UI"/>
              </w:rPr>
              <w:lastRenderedPageBreak/>
              <w:t>The Council’s strategic objective is to ensure that future energy bills are minimised.</w:t>
            </w:r>
          </w:p>
          <w:p w14:paraId="5A5F02FF" w14:textId="67E1B1F4" w:rsidR="0097467C" w:rsidRPr="0097467C" w:rsidRDefault="0097467C" w:rsidP="006368F8">
            <w:pPr>
              <w:pStyle w:val="ListParagraph"/>
              <w:numPr>
                <w:ilvl w:val="0"/>
                <w:numId w:val="38"/>
              </w:numPr>
              <w:rPr>
                <w:rFonts w:ascii="Segoe UI" w:hAnsi="Segoe UI" w:cs="Segoe UI"/>
              </w:rPr>
            </w:pPr>
            <w:r w:rsidRPr="0097467C">
              <w:rPr>
                <w:rFonts w:ascii="Segoe UI" w:hAnsi="Segoe UI" w:cs="Segoe UI"/>
              </w:rPr>
              <w:t>The Council’s strategic objective is to ensure provide ongoing cost certainty to the Council in its energy procurement.</w:t>
            </w:r>
          </w:p>
          <w:p w14:paraId="454441AE" w14:textId="55579128" w:rsidR="0097467C" w:rsidRPr="0097467C" w:rsidRDefault="0097467C" w:rsidP="006368F8">
            <w:pPr>
              <w:pStyle w:val="ListParagraph"/>
              <w:numPr>
                <w:ilvl w:val="0"/>
                <w:numId w:val="38"/>
              </w:numPr>
              <w:rPr>
                <w:rFonts w:ascii="Segoe UI" w:hAnsi="Segoe UI" w:cs="Segoe UI"/>
                <w:b w:val="0"/>
                <w:color w:val="auto"/>
              </w:rPr>
            </w:pPr>
            <w:r w:rsidRPr="0097467C">
              <w:rPr>
                <w:rFonts w:ascii="Segoe UI" w:hAnsi="Segoe UI" w:cs="Segoe UI"/>
                <w:b w:val="0"/>
                <w:color w:val="auto"/>
              </w:rPr>
              <w:t>The Council’s strategic objective is to provide potential for long-term revenue reduction and certainty which will contribute towards easing pressure on finances and enable more effective delivery of front-line services.</w:t>
            </w:r>
          </w:p>
        </w:tc>
      </w:tr>
    </w:tbl>
    <w:p w14:paraId="46C96401" w14:textId="77777777" w:rsidR="00FE12EF" w:rsidRPr="00577AB6" w:rsidRDefault="00FE12EF" w:rsidP="00396701">
      <w:pPr>
        <w:rPr>
          <w:color w:val="595959" w:themeColor="text1" w:themeTint="A6"/>
        </w:rPr>
      </w:pPr>
    </w:p>
    <w:p w14:paraId="352308E8" w14:textId="3FB94B3F" w:rsidR="00AC7096" w:rsidRDefault="00396701" w:rsidP="00CC6F22">
      <w:pPr>
        <w:pStyle w:val="Heading3"/>
      </w:pPr>
      <w:r w:rsidRPr="003530AC">
        <w:t xml:space="preserve">Existing arrangement </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5"/>
        <w:gridCol w:w="1457"/>
      </w:tblGrid>
      <w:tr w:rsidR="00CD378F" w:rsidRPr="00AD25A8" w14:paraId="6C7BF157" w14:textId="77777777" w:rsidTr="007B7682">
        <w:tc>
          <w:tcPr>
            <w:tcW w:w="8036" w:type="dxa"/>
            <w:gridSpan w:val="2"/>
            <w:shd w:val="clear" w:color="auto" w:fill="00B0F0"/>
          </w:tcPr>
          <w:p w14:paraId="746592DF" w14:textId="77777777" w:rsidR="00CD378F" w:rsidRPr="00AD25A8" w:rsidRDefault="00CD378F" w:rsidP="007B7682">
            <w:pPr>
              <w:rPr>
                <w:rFonts w:ascii="Segoe UI" w:hAnsi="Segoe UI" w:cs="Segoe UI"/>
                <w:b/>
                <w:color w:val="FFFFFF" w:themeColor="background1"/>
                <w:sz w:val="22"/>
                <w:szCs w:val="22"/>
              </w:rPr>
            </w:pPr>
          </w:p>
          <w:p w14:paraId="77C07762" w14:textId="77777777" w:rsidR="00CD378F" w:rsidRPr="00CB5066" w:rsidRDefault="00CD378F" w:rsidP="007B7682">
            <w:pPr>
              <w:rPr>
                <w:rFonts w:ascii="Segoe UI" w:hAnsi="Segoe UI" w:cs="Segoe UI"/>
                <w:b/>
                <w:bCs/>
                <w:color w:val="FFFFFF" w:themeColor="background1"/>
              </w:rPr>
            </w:pPr>
            <w:r w:rsidRPr="00CB5066">
              <w:rPr>
                <w:rFonts w:ascii="Segoe UI" w:hAnsi="Segoe UI" w:cs="Segoe UI"/>
                <w:b/>
                <w:bCs/>
                <w:color w:val="FFFFFF" w:themeColor="background1"/>
              </w:rPr>
              <w:t xml:space="preserve">Provide a factual picture of the organisation’s current service model.  </w:t>
            </w:r>
          </w:p>
          <w:p w14:paraId="040B7799" w14:textId="77777777" w:rsidR="00CD378F" w:rsidRDefault="00CD378F" w:rsidP="007B7682">
            <w:pPr>
              <w:rPr>
                <w:rFonts w:ascii="Segoe UI" w:hAnsi="Segoe UI" w:cs="Segoe UI"/>
                <w:b/>
                <w:bCs/>
                <w:color w:val="FFFFFF" w:themeColor="background1"/>
              </w:rPr>
            </w:pPr>
            <w:r w:rsidRPr="00CB5066">
              <w:rPr>
                <w:rFonts w:ascii="Segoe UI" w:hAnsi="Segoe UI" w:cs="Segoe UI"/>
                <w:b/>
                <w:bCs/>
                <w:color w:val="FFFFFF" w:themeColor="background1"/>
              </w:rPr>
              <w:t>This is the Business as Usual (BAU).</w:t>
            </w:r>
          </w:p>
          <w:p w14:paraId="2DB0ECE7" w14:textId="77777777" w:rsidR="00CD378F" w:rsidRPr="00AD25A8" w:rsidRDefault="00CD378F" w:rsidP="007B7682">
            <w:pPr>
              <w:rPr>
                <w:rFonts w:ascii="Segoe UI" w:hAnsi="Segoe UI" w:cs="Segoe UI"/>
                <w:bCs/>
                <w:color w:val="FFFFFF" w:themeColor="background1"/>
                <w:sz w:val="22"/>
                <w:szCs w:val="22"/>
              </w:rPr>
            </w:pPr>
          </w:p>
        </w:tc>
        <w:tc>
          <w:tcPr>
            <w:tcW w:w="1457" w:type="dxa"/>
            <w:shd w:val="clear" w:color="auto" w:fill="00B0F0"/>
          </w:tcPr>
          <w:p w14:paraId="777D2EF5" w14:textId="77777777" w:rsidR="00CD378F" w:rsidRPr="00FD0F2C" w:rsidRDefault="00CD378F" w:rsidP="007B7682">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3805C0EA" wp14:editId="1ACD6776">
                  <wp:extent cx="400050" cy="400050"/>
                  <wp:effectExtent l="0" t="0" r="0" b="0"/>
                  <wp:docPr id="280908329" name="Picture 280908329"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400050" cy="400050"/>
                          </a:xfrm>
                          <a:prstGeom prst="rect">
                            <a:avLst/>
                          </a:prstGeom>
                        </pic:spPr>
                      </pic:pic>
                    </a:graphicData>
                  </a:graphic>
                </wp:inline>
              </w:drawing>
            </w:r>
          </w:p>
          <w:p w14:paraId="187F736E" w14:textId="77777777" w:rsidR="00CD378F" w:rsidRPr="00AD25A8" w:rsidRDefault="00CD378F" w:rsidP="007B7682">
            <w:pPr>
              <w:rPr>
                <w:rFonts w:ascii="Segoe UI" w:hAnsi="Segoe UI" w:cs="Segoe UI"/>
                <w:sz w:val="22"/>
                <w:szCs w:val="22"/>
              </w:rPr>
            </w:pPr>
          </w:p>
        </w:tc>
      </w:tr>
      <w:tr w:rsidR="00CD378F" w:rsidRPr="00AD25A8" w14:paraId="4B30FDBE" w14:textId="77777777" w:rsidTr="007B7682">
        <w:tc>
          <w:tcPr>
            <w:tcW w:w="771" w:type="dxa"/>
            <w:shd w:val="clear" w:color="auto" w:fill="00B0F0"/>
          </w:tcPr>
          <w:p w14:paraId="69E68127" w14:textId="77777777" w:rsidR="00CD378F" w:rsidRPr="00AD25A8" w:rsidRDefault="00CD378F" w:rsidP="007B7682">
            <w:pPr>
              <w:rPr>
                <w:rFonts w:ascii="Segoe UI" w:hAnsi="Segoe UI" w:cs="Segoe UI"/>
                <w:b/>
                <w:color w:val="FFFFFF" w:themeColor="background1"/>
              </w:rPr>
            </w:pPr>
            <w:r w:rsidRPr="00AD25A8">
              <w:rPr>
                <w:rFonts w:ascii="Segoe UI" w:hAnsi="Segoe UI" w:cs="Segoe UI"/>
                <w:noProof/>
                <w:spacing w:val="-2"/>
              </w:rPr>
              <w:drawing>
                <wp:inline distT="0" distB="0" distL="0" distR="0" wp14:anchorId="1497CCDE" wp14:editId="1E9B206A">
                  <wp:extent cx="308344" cy="308344"/>
                  <wp:effectExtent l="0" t="0" r="0" b="0"/>
                  <wp:docPr id="1223931126" name="Graphic 1223931126"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4AF59A65" w14:textId="77777777" w:rsidR="00CD378F" w:rsidRPr="00AD25A8" w:rsidRDefault="00CD378F" w:rsidP="007B7682">
            <w:pPr>
              <w:ind w:right="1037"/>
              <w:jc w:val="both"/>
              <w:rPr>
                <w:rFonts w:ascii="Segoe UI" w:hAnsi="Segoe UI" w:cs="Segoe UI"/>
                <w:color w:val="FFFFFF" w:themeColor="background1"/>
                <w:sz w:val="22"/>
                <w:szCs w:val="22"/>
              </w:rPr>
            </w:pPr>
            <w:r w:rsidRPr="00CB5066">
              <w:rPr>
                <w:rFonts w:ascii="Segoe UI" w:hAnsi="Segoe UI" w:cs="Segoe UI"/>
                <w:color w:val="FFFFFF" w:themeColor="background1"/>
                <w:sz w:val="22"/>
                <w:szCs w:val="22"/>
              </w:rPr>
              <w:t>Describe the existing infrastructure</w:t>
            </w:r>
          </w:p>
        </w:tc>
      </w:tr>
      <w:tr w:rsidR="00CD378F" w:rsidRPr="00AD25A8" w14:paraId="2017BD6C" w14:textId="77777777" w:rsidTr="007B7682">
        <w:tc>
          <w:tcPr>
            <w:tcW w:w="771" w:type="dxa"/>
            <w:shd w:val="clear" w:color="auto" w:fill="00B0F0"/>
          </w:tcPr>
          <w:p w14:paraId="31832ED3" w14:textId="77777777" w:rsidR="00CD378F" w:rsidRPr="00AD25A8" w:rsidRDefault="00CD378F" w:rsidP="007B7682">
            <w:pPr>
              <w:rPr>
                <w:rFonts w:ascii="Segoe UI" w:hAnsi="Segoe UI" w:cs="Segoe UI"/>
                <w:noProof/>
                <w:spacing w:val="-2"/>
              </w:rPr>
            </w:pPr>
            <w:r w:rsidRPr="00AD25A8">
              <w:rPr>
                <w:rFonts w:ascii="Segoe UI" w:hAnsi="Segoe UI" w:cs="Segoe UI"/>
                <w:noProof/>
                <w:spacing w:val="-2"/>
              </w:rPr>
              <w:drawing>
                <wp:inline distT="0" distB="0" distL="0" distR="0" wp14:anchorId="40374C16" wp14:editId="246ED012">
                  <wp:extent cx="308344" cy="308344"/>
                  <wp:effectExtent l="0" t="0" r="0" b="0"/>
                  <wp:docPr id="1800849511" name="Picture 1800849511"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10A83577" w14:textId="77777777" w:rsidR="00CD378F" w:rsidRPr="00AD25A8" w:rsidRDefault="00CD378F" w:rsidP="007B7682">
            <w:pPr>
              <w:ind w:right="1037"/>
              <w:jc w:val="both"/>
              <w:rPr>
                <w:rFonts w:ascii="Segoe UI" w:hAnsi="Segoe UI" w:cs="Segoe UI"/>
                <w:color w:val="FFFFFF" w:themeColor="background1"/>
                <w:sz w:val="22"/>
                <w:szCs w:val="22"/>
              </w:rPr>
            </w:pPr>
            <w:r w:rsidRPr="00CB5066">
              <w:rPr>
                <w:rFonts w:ascii="Segoe UI" w:hAnsi="Segoe UI" w:cs="Segoe UI"/>
                <w:color w:val="FFFFFF" w:themeColor="background1"/>
                <w:sz w:val="22"/>
                <w:szCs w:val="22"/>
              </w:rPr>
              <w:t>Identify and describe any existing similar projects in the area</w:t>
            </w:r>
          </w:p>
        </w:tc>
      </w:tr>
      <w:tr w:rsidR="00CD378F" w:rsidRPr="00AD25A8" w14:paraId="2FFDD5F4" w14:textId="77777777" w:rsidTr="007B7682">
        <w:tc>
          <w:tcPr>
            <w:tcW w:w="771" w:type="dxa"/>
            <w:shd w:val="clear" w:color="auto" w:fill="00B0F0"/>
          </w:tcPr>
          <w:p w14:paraId="49CA8BA3" w14:textId="77777777" w:rsidR="00CD378F" w:rsidRPr="00AD25A8" w:rsidRDefault="00CD378F" w:rsidP="007B7682">
            <w:pPr>
              <w:rPr>
                <w:rFonts w:ascii="Segoe UI" w:hAnsi="Segoe UI" w:cs="Segoe UI"/>
                <w:noProof/>
                <w:spacing w:val="-2"/>
              </w:rPr>
            </w:pPr>
            <w:r w:rsidRPr="00AD25A8">
              <w:rPr>
                <w:rFonts w:ascii="Segoe UI" w:hAnsi="Segoe UI" w:cs="Segoe UI"/>
                <w:noProof/>
                <w:spacing w:val="-2"/>
              </w:rPr>
              <w:drawing>
                <wp:inline distT="0" distB="0" distL="0" distR="0" wp14:anchorId="4A31017B" wp14:editId="55129556">
                  <wp:extent cx="308344" cy="308344"/>
                  <wp:effectExtent l="0" t="0" r="0" b="0"/>
                  <wp:docPr id="949915763" name="Picture 94991576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7A5BB6EA" w14:textId="77777777" w:rsidR="00CD378F" w:rsidRDefault="00CD378F" w:rsidP="007B7682">
            <w:pPr>
              <w:ind w:right="1037"/>
              <w:jc w:val="both"/>
              <w:rPr>
                <w:rFonts w:ascii="Segoe UI" w:hAnsi="Segoe UI" w:cs="Segoe UI"/>
                <w:color w:val="FFFFFF" w:themeColor="background1"/>
                <w:sz w:val="22"/>
                <w:szCs w:val="22"/>
              </w:rPr>
            </w:pPr>
            <w:r w:rsidRPr="00CB5066">
              <w:rPr>
                <w:rFonts w:ascii="Segoe UI" w:hAnsi="Segoe UI" w:cs="Segoe UI"/>
                <w:color w:val="FFFFFF" w:themeColor="background1"/>
                <w:sz w:val="22"/>
                <w:szCs w:val="22"/>
              </w:rPr>
              <w:t xml:space="preserve">Provide any information on existing initiatives provided by the council/ partners available to local residents and </w:t>
            </w:r>
            <w:proofErr w:type="gramStart"/>
            <w:r w:rsidRPr="00CB5066">
              <w:rPr>
                <w:rFonts w:ascii="Segoe UI" w:hAnsi="Segoe UI" w:cs="Segoe UI"/>
                <w:color w:val="FFFFFF" w:themeColor="background1"/>
                <w:sz w:val="22"/>
                <w:szCs w:val="22"/>
              </w:rPr>
              <w:t>businesses</w:t>
            </w:r>
            <w:proofErr w:type="gramEnd"/>
          </w:p>
          <w:p w14:paraId="2B8532E2" w14:textId="77777777" w:rsidR="00CD378F" w:rsidRPr="00AD25A8" w:rsidRDefault="00CD378F" w:rsidP="007B7682">
            <w:pPr>
              <w:ind w:right="1037"/>
              <w:jc w:val="both"/>
              <w:rPr>
                <w:rFonts w:ascii="Segoe UI" w:hAnsi="Segoe UI" w:cs="Segoe UI"/>
                <w:color w:val="FFFFFF" w:themeColor="background1"/>
                <w:sz w:val="22"/>
                <w:szCs w:val="22"/>
              </w:rPr>
            </w:pPr>
          </w:p>
        </w:tc>
      </w:tr>
    </w:tbl>
    <w:p w14:paraId="1A2ABB71" w14:textId="77777777" w:rsidR="00CD378F" w:rsidRPr="00CD378F" w:rsidRDefault="00CD378F" w:rsidP="00CD378F">
      <w:pPr>
        <w:rPr>
          <w:lang w:val="en-US"/>
        </w:rPr>
      </w:pPr>
    </w:p>
    <w:p w14:paraId="6F52BFE1" w14:textId="200AEBBB" w:rsidR="008F14D8" w:rsidRDefault="00E05957" w:rsidP="00CC6F22">
      <w:pPr>
        <w:pStyle w:val="Heading3"/>
      </w:pPr>
      <w:r w:rsidRPr="003530AC">
        <w:t>Business needs – current and future.</w:t>
      </w:r>
    </w:p>
    <w:p w14:paraId="6981AD1B" w14:textId="4A230F08" w:rsidR="00634348" w:rsidRPr="00634348" w:rsidRDefault="00634348" w:rsidP="00634348">
      <w:pPr>
        <w:rPr>
          <w:lang w:val="en-US"/>
        </w:rPr>
      </w:pPr>
      <w:r w:rsidRPr="00634348">
        <w:rPr>
          <w:lang w:val="en-US"/>
        </w:rPr>
        <w:t xml:space="preserve">According to the Committee on Climate Change (CCC), local authorities have power or influence over approximately one third of greenhouse gas emissions in their geographic areas, the challenge for them is that their sphere of direct influence is limited to their own buildings, </w:t>
      </w:r>
      <w:r w:rsidR="00577AB6" w:rsidRPr="00634348">
        <w:rPr>
          <w:lang w:val="en-US"/>
        </w:rPr>
        <w:t>services,</w:t>
      </w:r>
      <w:r w:rsidRPr="00634348">
        <w:rPr>
          <w:lang w:val="en-US"/>
        </w:rPr>
        <w:t xml:space="preserve"> and contracts.</w:t>
      </w:r>
    </w:p>
    <w:p w14:paraId="72B7F1B0" w14:textId="77777777" w:rsidR="00A2174F" w:rsidRPr="00A2174F" w:rsidRDefault="00A2174F" w:rsidP="00A2174F">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F138AC" w:rsidRPr="00AD25A8" w14:paraId="42E1C354" w14:textId="77777777" w:rsidTr="007B7682">
        <w:tc>
          <w:tcPr>
            <w:tcW w:w="8036" w:type="dxa"/>
            <w:shd w:val="clear" w:color="auto" w:fill="00B0F0"/>
          </w:tcPr>
          <w:p w14:paraId="50899860" w14:textId="77777777" w:rsidR="00F138AC" w:rsidRPr="00C94D71" w:rsidRDefault="00F138AC" w:rsidP="007B7682">
            <w:pPr>
              <w:rPr>
                <w:rFonts w:ascii="Segoe UI" w:hAnsi="Segoe UI" w:cs="Segoe UI"/>
                <w:bCs/>
                <w:color w:val="FFFFFF" w:themeColor="background1"/>
              </w:rPr>
            </w:pPr>
            <w:r w:rsidRPr="00C94D71">
              <w:rPr>
                <w:rFonts w:ascii="Segoe UI" w:hAnsi="Segoe UI" w:cs="Segoe UI"/>
                <w:bCs/>
                <w:color w:val="FFFFFF" w:themeColor="background1"/>
              </w:rPr>
              <w:t xml:space="preserve">Specify the business needs required to achieve the agreed objectives. </w:t>
            </w:r>
          </w:p>
          <w:p w14:paraId="49A7764A" w14:textId="77777777" w:rsidR="00F138AC" w:rsidRPr="00C94D71" w:rsidRDefault="00F138AC" w:rsidP="007B7682">
            <w:pPr>
              <w:rPr>
                <w:rFonts w:ascii="Segoe UI" w:hAnsi="Segoe UI" w:cs="Segoe UI"/>
                <w:bCs/>
                <w:color w:val="FFFFFF" w:themeColor="background1"/>
              </w:rPr>
            </w:pPr>
            <w:r w:rsidRPr="00C94D71">
              <w:rPr>
                <w:rFonts w:ascii="Segoe UI" w:hAnsi="Segoe UI" w:cs="Segoe UI"/>
                <w:bCs/>
                <w:color w:val="FFFFFF" w:themeColor="background1"/>
              </w:rPr>
              <w:t xml:space="preserve">Focus on the “service gaps” from which to measure future improvements. </w:t>
            </w:r>
          </w:p>
          <w:p w14:paraId="3871BF70" w14:textId="77777777" w:rsidR="00F138AC" w:rsidRPr="00C94D71" w:rsidRDefault="00F138AC" w:rsidP="007B7682">
            <w:pPr>
              <w:rPr>
                <w:rFonts w:ascii="Segoe UI" w:hAnsi="Segoe UI" w:cs="Segoe UI"/>
                <w:bCs/>
                <w:color w:val="FFFFFF" w:themeColor="background1"/>
              </w:rPr>
            </w:pPr>
          </w:p>
          <w:p w14:paraId="7EC9FB42" w14:textId="77777777" w:rsidR="00F138AC" w:rsidRPr="00AD25A8" w:rsidRDefault="00F138AC" w:rsidP="007B7682">
            <w:pPr>
              <w:rPr>
                <w:rFonts w:ascii="Segoe UI" w:hAnsi="Segoe UI" w:cs="Segoe UI"/>
                <w:bCs/>
                <w:color w:val="FFFFFF" w:themeColor="background1"/>
                <w:sz w:val="22"/>
                <w:szCs w:val="22"/>
              </w:rPr>
            </w:pPr>
            <w:r w:rsidRPr="00C94D71">
              <w:rPr>
                <w:rFonts w:ascii="Segoe UI" w:hAnsi="Segoe UI" w:cs="Segoe UI"/>
                <w:b/>
                <w:color w:val="FFFFFF" w:themeColor="background1"/>
              </w:rPr>
              <w:t>This analysis should consider service demand and capacity planning</w:t>
            </w:r>
          </w:p>
        </w:tc>
        <w:tc>
          <w:tcPr>
            <w:tcW w:w="1457" w:type="dxa"/>
            <w:shd w:val="clear" w:color="auto" w:fill="00B0F0"/>
          </w:tcPr>
          <w:p w14:paraId="25B90F6F" w14:textId="77777777" w:rsidR="00F138AC" w:rsidRPr="00FD0F2C" w:rsidRDefault="00F138AC" w:rsidP="007B7682">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6A0F4B40" wp14:editId="67C6B901">
                  <wp:extent cx="609600" cy="609600"/>
                  <wp:effectExtent l="0" t="0" r="0" b="0"/>
                  <wp:docPr id="219995202" name="Picture 219995202"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609600" cy="609600"/>
                          </a:xfrm>
                          <a:prstGeom prst="rect">
                            <a:avLst/>
                          </a:prstGeom>
                        </pic:spPr>
                      </pic:pic>
                    </a:graphicData>
                  </a:graphic>
                </wp:inline>
              </w:drawing>
            </w:r>
          </w:p>
          <w:p w14:paraId="4791E3ED" w14:textId="77777777" w:rsidR="00F138AC" w:rsidRPr="00AD25A8" w:rsidRDefault="00F138AC" w:rsidP="007B7682">
            <w:pPr>
              <w:rPr>
                <w:rFonts w:ascii="Segoe UI" w:hAnsi="Segoe UI" w:cs="Segoe UI"/>
                <w:sz w:val="22"/>
                <w:szCs w:val="22"/>
              </w:rPr>
            </w:pPr>
          </w:p>
        </w:tc>
      </w:tr>
    </w:tbl>
    <w:p w14:paraId="3B816733" w14:textId="2A9F85FC" w:rsidR="009D228C" w:rsidRPr="003530AC" w:rsidRDefault="009D228C" w:rsidP="00E05957"/>
    <w:tbl>
      <w:tblPr>
        <w:tblStyle w:val="TableGrid1"/>
        <w:tblpPr w:leftFromText="180" w:rightFromText="180" w:vertAnchor="text" w:horzAnchor="margin" w:tblpY="-17"/>
        <w:tblW w:w="949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FDA00" w:themeFill="accent1"/>
        <w:tblLook w:val="04A0" w:firstRow="1" w:lastRow="0" w:firstColumn="1" w:lastColumn="0" w:noHBand="0" w:noVBand="1"/>
      </w:tblPr>
      <w:tblGrid>
        <w:gridCol w:w="771"/>
        <w:gridCol w:w="7265"/>
        <w:gridCol w:w="1457"/>
      </w:tblGrid>
      <w:tr w:rsidR="00BA0F28" w:rsidRPr="00655B51" w14:paraId="6A47141A" w14:textId="77777777" w:rsidTr="00F138AC">
        <w:trPr>
          <w:trHeight w:val="429"/>
        </w:trPr>
        <w:tc>
          <w:tcPr>
            <w:tcW w:w="8036" w:type="dxa"/>
            <w:gridSpan w:val="2"/>
            <w:shd w:val="clear" w:color="auto" w:fill="CFDA00" w:themeFill="accent1"/>
          </w:tcPr>
          <w:p w14:paraId="10DEAF9D" w14:textId="21B44C81" w:rsidR="00BA0F28" w:rsidRPr="00BA0F28" w:rsidRDefault="00BA0F28" w:rsidP="00BA0F28">
            <w:pPr>
              <w:rPr>
                <w:rFonts w:ascii="Segoe UI" w:hAnsi="Segoe UI" w:cs="Segoe UI"/>
                <w:b/>
                <w:color w:val="404040" w:themeColor="text1" w:themeTint="BF"/>
                <w:sz w:val="24"/>
                <w:szCs w:val="24"/>
              </w:rPr>
            </w:pPr>
            <w:r w:rsidRPr="00BA0F28">
              <w:rPr>
                <w:rFonts w:ascii="Segoe UI" w:hAnsi="Segoe UI" w:cs="Segoe UI"/>
                <w:b/>
                <w:color w:val="404040" w:themeColor="text1" w:themeTint="BF"/>
                <w:sz w:val="24"/>
                <w:szCs w:val="24"/>
              </w:rPr>
              <w:t>Information required</w:t>
            </w:r>
          </w:p>
        </w:tc>
        <w:tc>
          <w:tcPr>
            <w:tcW w:w="1457" w:type="dxa"/>
            <w:shd w:val="clear" w:color="auto" w:fill="CFDA00" w:themeFill="accent1"/>
          </w:tcPr>
          <w:p w14:paraId="0E7CF170" w14:textId="60B6D29A" w:rsidR="00BA0F28" w:rsidRPr="00F138AC" w:rsidRDefault="00BA0F28" w:rsidP="00F138AC">
            <w:pPr>
              <w:jc w:val="right"/>
              <w:rPr>
                <w:rFonts w:ascii="Segoe UI" w:hAnsi="Segoe UI" w:cs="Segoe UI"/>
                <w:b/>
                <w:bCs/>
                <w:color w:val="404040" w:themeColor="text1" w:themeTint="BF"/>
              </w:rPr>
            </w:pPr>
            <w:r w:rsidRPr="00655B51">
              <w:rPr>
                <w:rFonts w:cs="Arial"/>
                <w:i/>
                <w:iCs/>
                <w:noProof/>
                <w:color w:val="404040" w:themeColor="text1" w:themeTint="BF"/>
              </w:rPr>
              <w:drawing>
                <wp:inline distT="0" distB="0" distL="0" distR="0" wp14:anchorId="496B8DB6" wp14:editId="635633D2">
                  <wp:extent cx="352425" cy="352425"/>
                  <wp:effectExtent l="0" t="0" r="9525" b="9525"/>
                  <wp:docPr id="1759604879" name="Graphic 1759604879" descr="Statistic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370522" name="Graphic 1853370522" descr="Statistics with solid fill"/>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352425" cy="352425"/>
                          </a:xfrm>
                          <a:prstGeom prst="rect">
                            <a:avLst/>
                          </a:prstGeom>
                        </pic:spPr>
                      </pic:pic>
                    </a:graphicData>
                  </a:graphic>
                </wp:inline>
              </w:drawing>
            </w:r>
          </w:p>
        </w:tc>
      </w:tr>
      <w:tr w:rsidR="00BA0F28" w:rsidRPr="00655B51" w14:paraId="6AFD83DC" w14:textId="77777777" w:rsidTr="00F138AC">
        <w:tc>
          <w:tcPr>
            <w:tcW w:w="771" w:type="dxa"/>
            <w:shd w:val="clear" w:color="auto" w:fill="CFDA00" w:themeFill="accent1"/>
          </w:tcPr>
          <w:p w14:paraId="43DB0F0C" w14:textId="77777777" w:rsidR="00BA0F28" w:rsidRPr="00655B51" w:rsidRDefault="00BA0F28" w:rsidP="00BA0F28">
            <w:pPr>
              <w:rPr>
                <w:rFonts w:ascii="Segoe UI" w:hAnsi="Segoe UI" w:cs="Segoe UI"/>
                <w:b/>
                <w:color w:val="404040" w:themeColor="text1" w:themeTint="BF"/>
              </w:rPr>
            </w:pPr>
            <w:r w:rsidRPr="00655B51">
              <w:rPr>
                <w:rFonts w:ascii="Segoe UI" w:hAnsi="Segoe UI" w:cs="Segoe UI"/>
                <w:noProof/>
                <w:color w:val="404040" w:themeColor="text1" w:themeTint="BF"/>
                <w:spacing w:val="-2"/>
              </w:rPr>
              <w:drawing>
                <wp:inline distT="0" distB="0" distL="0" distR="0" wp14:anchorId="2B9EEF8D" wp14:editId="0B58B4D0">
                  <wp:extent cx="308344" cy="308344"/>
                  <wp:effectExtent l="0" t="0" r="0" b="0"/>
                  <wp:docPr id="1109506267" name="Picture 1109506267"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CFDA00" w:themeFill="accent1"/>
          </w:tcPr>
          <w:p w14:paraId="45DD24E3" w14:textId="77777777" w:rsidR="00BA0F28" w:rsidRPr="00BA0F28" w:rsidRDefault="00BA0F28" w:rsidP="00BA0F28">
            <w:pPr>
              <w:ind w:left="360"/>
              <w:rPr>
                <w:rFonts w:ascii="Segoe UI" w:hAnsi="Segoe UI" w:cs="Segoe UI"/>
                <w:color w:val="262626" w:themeColor="text1" w:themeTint="D9"/>
              </w:rPr>
            </w:pPr>
            <w:r w:rsidRPr="00BA0F28">
              <w:rPr>
                <w:rFonts w:ascii="Segoe UI" w:hAnsi="Segoe UI" w:cs="Segoe UI"/>
                <w:color w:val="262626" w:themeColor="text1" w:themeTint="D9"/>
              </w:rPr>
              <w:t>Current Annual electricity procured (MWh)</w:t>
            </w:r>
          </w:p>
          <w:p w14:paraId="4FDCF706" w14:textId="77777777" w:rsidR="00BA0F28" w:rsidRPr="00BA0F28" w:rsidRDefault="00BA0F28" w:rsidP="00BA0F28">
            <w:pPr>
              <w:ind w:right="1037"/>
              <w:jc w:val="both"/>
              <w:rPr>
                <w:rFonts w:ascii="Segoe UI" w:hAnsi="Segoe UI" w:cs="Segoe UI"/>
                <w:color w:val="404040" w:themeColor="text1" w:themeTint="BF"/>
                <w:sz w:val="22"/>
                <w:szCs w:val="22"/>
              </w:rPr>
            </w:pPr>
          </w:p>
        </w:tc>
      </w:tr>
      <w:tr w:rsidR="00BA0F28" w:rsidRPr="00655B51" w14:paraId="5F080652" w14:textId="77777777" w:rsidTr="00F138AC">
        <w:tc>
          <w:tcPr>
            <w:tcW w:w="771" w:type="dxa"/>
            <w:shd w:val="clear" w:color="auto" w:fill="CFDA00" w:themeFill="accent1"/>
          </w:tcPr>
          <w:p w14:paraId="1AB8713B" w14:textId="77777777" w:rsidR="00BA0F28" w:rsidRPr="00655B51" w:rsidRDefault="00BA0F28" w:rsidP="00BA0F28">
            <w:pPr>
              <w:rPr>
                <w:rFonts w:ascii="Segoe UI" w:hAnsi="Segoe UI" w:cs="Segoe UI"/>
                <w:noProof/>
                <w:color w:val="404040" w:themeColor="text1" w:themeTint="BF"/>
                <w:spacing w:val="-2"/>
              </w:rPr>
            </w:pPr>
            <w:r w:rsidRPr="00655B51">
              <w:rPr>
                <w:rFonts w:ascii="Segoe UI" w:hAnsi="Segoe UI" w:cs="Segoe UI"/>
                <w:noProof/>
                <w:color w:val="404040" w:themeColor="text1" w:themeTint="BF"/>
                <w:spacing w:val="-2"/>
              </w:rPr>
              <w:drawing>
                <wp:inline distT="0" distB="0" distL="0" distR="0" wp14:anchorId="651D5911" wp14:editId="31EEC249">
                  <wp:extent cx="308344" cy="308344"/>
                  <wp:effectExtent l="0" t="0" r="0" b="0"/>
                  <wp:docPr id="164934148" name="Graphic 16493414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CFDA00" w:themeFill="accent1"/>
          </w:tcPr>
          <w:p w14:paraId="30DCA3E6" w14:textId="77777777" w:rsidR="00BA0F28" w:rsidRPr="00BA0F28" w:rsidRDefault="00BA0F28" w:rsidP="00BA0F28">
            <w:pPr>
              <w:ind w:left="360"/>
              <w:rPr>
                <w:rFonts w:ascii="Segoe UI" w:hAnsi="Segoe UI" w:cs="Segoe UI"/>
                <w:color w:val="262626" w:themeColor="text1" w:themeTint="D9"/>
              </w:rPr>
            </w:pPr>
            <w:r w:rsidRPr="00BA0F28">
              <w:rPr>
                <w:rFonts w:ascii="Segoe UI" w:hAnsi="Segoe UI" w:cs="Segoe UI"/>
                <w:color w:val="262626" w:themeColor="text1" w:themeTint="D9"/>
              </w:rPr>
              <w:t>Electricity consumed directly by Local Authority (MWh)</w:t>
            </w:r>
          </w:p>
          <w:p w14:paraId="1B8882A0" w14:textId="77777777" w:rsidR="00BA0F28" w:rsidRPr="00BA0F28" w:rsidRDefault="00BA0F28" w:rsidP="00BA0F28">
            <w:pPr>
              <w:rPr>
                <w:rFonts w:ascii="Segoe UI" w:hAnsi="Segoe UI" w:cs="Segoe UI"/>
                <w:color w:val="262626" w:themeColor="text1" w:themeTint="D9"/>
              </w:rPr>
            </w:pPr>
          </w:p>
        </w:tc>
      </w:tr>
      <w:tr w:rsidR="00BA0F28" w:rsidRPr="00655B51" w14:paraId="31D046B7" w14:textId="77777777" w:rsidTr="00F138AC">
        <w:tc>
          <w:tcPr>
            <w:tcW w:w="771" w:type="dxa"/>
            <w:shd w:val="clear" w:color="auto" w:fill="CFDA00" w:themeFill="accent1"/>
          </w:tcPr>
          <w:p w14:paraId="51E75B98" w14:textId="77777777" w:rsidR="00BA0F28" w:rsidRPr="00655B51" w:rsidRDefault="00BA0F28" w:rsidP="00BA0F28">
            <w:pPr>
              <w:rPr>
                <w:rFonts w:ascii="Segoe UI" w:hAnsi="Segoe UI" w:cs="Segoe UI"/>
                <w:noProof/>
                <w:color w:val="404040" w:themeColor="text1" w:themeTint="BF"/>
                <w:spacing w:val="-2"/>
              </w:rPr>
            </w:pPr>
            <w:r w:rsidRPr="00655B51">
              <w:rPr>
                <w:rFonts w:ascii="Segoe UI" w:hAnsi="Segoe UI" w:cs="Segoe UI"/>
                <w:noProof/>
                <w:color w:val="404040" w:themeColor="text1" w:themeTint="BF"/>
                <w:spacing w:val="-2"/>
              </w:rPr>
              <w:drawing>
                <wp:inline distT="0" distB="0" distL="0" distR="0" wp14:anchorId="2FA02D95" wp14:editId="2F017669">
                  <wp:extent cx="308344" cy="308344"/>
                  <wp:effectExtent l="0" t="0" r="0" b="0"/>
                  <wp:docPr id="1967691081" name="Graphic 1967691081"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CFDA00" w:themeFill="accent1"/>
          </w:tcPr>
          <w:p w14:paraId="33B1ADF6" w14:textId="77777777" w:rsidR="00BA0F28" w:rsidRPr="00BA0F28" w:rsidRDefault="00BA0F28" w:rsidP="00BA0F28">
            <w:pPr>
              <w:ind w:left="360"/>
              <w:rPr>
                <w:rFonts w:ascii="Segoe UI" w:hAnsi="Segoe UI" w:cs="Segoe UI"/>
                <w:color w:val="262626" w:themeColor="text1" w:themeTint="D9"/>
              </w:rPr>
            </w:pPr>
            <w:r w:rsidRPr="00BA0F28">
              <w:rPr>
                <w:rFonts w:ascii="Segoe UI" w:hAnsi="Segoe UI" w:cs="Segoe UI"/>
                <w:color w:val="262626" w:themeColor="text1" w:themeTint="D9"/>
              </w:rPr>
              <w:t>Electricity purchased on behalf of other organisations (MWh)</w:t>
            </w:r>
          </w:p>
          <w:p w14:paraId="426B84BE" w14:textId="77777777" w:rsidR="00BA0F28" w:rsidRPr="00BA0F28" w:rsidRDefault="00BA0F28" w:rsidP="00BA0F28">
            <w:pPr>
              <w:rPr>
                <w:rFonts w:ascii="Segoe UI" w:hAnsi="Segoe UI" w:cs="Segoe UI"/>
                <w:color w:val="262626" w:themeColor="text1" w:themeTint="D9"/>
              </w:rPr>
            </w:pPr>
          </w:p>
        </w:tc>
      </w:tr>
      <w:tr w:rsidR="00BA0F28" w:rsidRPr="00655B51" w14:paraId="0CBF6564" w14:textId="77777777" w:rsidTr="00F138AC">
        <w:tc>
          <w:tcPr>
            <w:tcW w:w="771" w:type="dxa"/>
            <w:shd w:val="clear" w:color="auto" w:fill="CFDA00" w:themeFill="accent1"/>
          </w:tcPr>
          <w:p w14:paraId="1E359E38" w14:textId="77777777" w:rsidR="00BA0F28" w:rsidRPr="00655B51" w:rsidRDefault="00BA0F28" w:rsidP="00BA0F28">
            <w:pPr>
              <w:rPr>
                <w:rFonts w:ascii="Segoe UI" w:hAnsi="Segoe UI" w:cs="Segoe UI"/>
                <w:noProof/>
                <w:color w:val="404040" w:themeColor="text1" w:themeTint="BF"/>
                <w:spacing w:val="-2"/>
              </w:rPr>
            </w:pPr>
            <w:r w:rsidRPr="00655B51">
              <w:rPr>
                <w:rFonts w:ascii="Segoe UI" w:hAnsi="Segoe UI" w:cs="Segoe UI"/>
                <w:noProof/>
                <w:color w:val="404040" w:themeColor="text1" w:themeTint="BF"/>
                <w:spacing w:val="-2"/>
              </w:rPr>
              <w:drawing>
                <wp:inline distT="0" distB="0" distL="0" distR="0" wp14:anchorId="66286658" wp14:editId="36EB33C2">
                  <wp:extent cx="308344" cy="308344"/>
                  <wp:effectExtent l="0" t="0" r="0" b="0"/>
                  <wp:docPr id="2131946154" name="Graphic 2131946154"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CFDA00" w:themeFill="accent1"/>
          </w:tcPr>
          <w:p w14:paraId="0A03859E" w14:textId="77777777" w:rsidR="00BA0F28" w:rsidRPr="00BA0F28" w:rsidRDefault="00BA0F28" w:rsidP="00BA0F28">
            <w:pPr>
              <w:ind w:left="360"/>
              <w:rPr>
                <w:rFonts w:ascii="Segoe UI" w:hAnsi="Segoe UI" w:cs="Segoe UI"/>
                <w:color w:val="262626" w:themeColor="text1" w:themeTint="D9"/>
              </w:rPr>
            </w:pPr>
            <w:r w:rsidRPr="00BA0F28">
              <w:rPr>
                <w:rFonts w:ascii="Segoe UI" w:hAnsi="Segoe UI" w:cs="Segoe UI"/>
                <w:color w:val="262626" w:themeColor="text1" w:themeTint="D9"/>
              </w:rPr>
              <w:t>Current Energy Supply contract details</w:t>
            </w:r>
          </w:p>
          <w:p w14:paraId="4429A583" w14:textId="77777777" w:rsidR="00BA0F28" w:rsidRPr="00BA0F28" w:rsidRDefault="00BA0F28" w:rsidP="00BA0F28">
            <w:pPr>
              <w:rPr>
                <w:rFonts w:ascii="Segoe UI" w:hAnsi="Segoe UI" w:cs="Segoe UI"/>
                <w:color w:val="262626" w:themeColor="text1" w:themeTint="D9"/>
              </w:rPr>
            </w:pPr>
          </w:p>
        </w:tc>
      </w:tr>
      <w:tr w:rsidR="00BA0F28" w:rsidRPr="00655B51" w14:paraId="32ED01D1" w14:textId="77777777" w:rsidTr="00F138AC">
        <w:tc>
          <w:tcPr>
            <w:tcW w:w="771" w:type="dxa"/>
            <w:shd w:val="clear" w:color="auto" w:fill="CFDA00" w:themeFill="accent1"/>
          </w:tcPr>
          <w:p w14:paraId="25A155CB" w14:textId="77777777" w:rsidR="00BA0F28" w:rsidRPr="00655B51" w:rsidRDefault="00BA0F28" w:rsidP="00BA0F28">
            <w:pPr>
              <w:rPr>
                <w:rFonts w:ascii="Segoe UI" w:hAnsi="Segoe UI" w:cs="Segoe UI"/>
                <w:noProof/>
                <w:color w:val="404040" w:themeColor="text1" w:themeTint="BF"/>
                <w:spacing w:val="-2"/>
              </w:rPr>
            </w:pPr>
            <w:r w:rsidRPr="00655B51">
              <w:rPr>
                <w:rFonts w:ascii="Segoe UI" w:hAnsi="Segoe UI" w:cs="Segoe UI"/>
                <w:noProof/>
                <w:color w:val="404040" w:themeColor="text1" w:themeTint="BF"/>
                <w:spacing w:val="-2"/>
              </w:rPr>
              <w:drawing>
                <wp:inline distT="0" distB="0" distL="0" distR="0" wp14:anchorId="782D61A1" wp14:editId="00075A9F">
                  <wp:extent cx="308344" cy="308344"/>
                  <wp:effectExtent l="0" t="0" r="0" b="0"/>
                  <wp:docPr id="1818991967" name="Graphic 1818991967"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CFDA00" w:themeFill="accent1"/>
          </w:tcPr>
          <w:p w14:paraId="39650385" w14:textId="77777777" w:rsidR="00BA0F28" w:rsidRPr="00BA0F28" w:rsidRDefault="00BA0F28" w:rsidP="00BA0F28">
            <w:pPr>
              <w:ind w:left="360" w:right="1037"/>
              <w:jc w:val="both"/>
              <w:rPr>
                <w:rFonts w:ascii="Segoe UI" w:hAnsi="Segoe UI" w:cs="Segoe UI"/>
                <w:color w:val="404040" w:themeColor="text1" w:themeTint="BF"/>
                <w:sz w:val="22"/>
                <w:szCs w:val="22"/>
              </w:rPr>
            </w:pPr>
            <w:r w:rsidRPr="00BA0F28">
              <w:rPr>
                <w:rFonts w:ascii="Segoe UI" w:hAnsi="Segoe UI" w:cs="Segoe UI"/>
                <w:color w:val="262626" w:themeColor="text1" w:themeTint="D9"/>
              </w:rPr>
              <w:t>Carbon Intensity of Electricity Supply (KgCO2e/kWh)</w:t>
            </w:r>
          </w:p>
          <w:p w14:paraId="7344D6B0" w14:textId="77777777" w:rsidR="00BA0F28" w:rsidRPr="00BA0F28" w:rsidRDefault="00BA0F28" w:rsidP="00BA0F28">
            <w:pPr>
              <w:rPr>
                <w:rFonts w:ascii="Segoe UI" w:hAnsi="Segoe UI" w:cs="Segoe UI"/>
                <w:color w:val="262626" w:themeColor="text1" w:themeTint="D9"/>
              </w:rPr>
            </w:pPr>
          </w:p>
        </w:tc>
      </w:tr>
    </w:tbl>
    <w:p w14:paraId="69A99F76" w14:textId="67B04A6B" w:rsidR="00C75223" w:rsidRPr="00136667" w:rsidRDefault="00C75223" w:rsidP="00D31E45">
      <w:pPr>
        <w:rPr>
          <w:rFonts w:cs="Arial"/>
          <w:highlight w:val="lightGray"/>
        </w:rPr>
      </w:pPr>
    </w:p>
    <w:p w14:paraId="0675117E" w14:textId="56281715" w:rsidR="00B266FC" w:rsidRPr="0006502E" w:rsidRDefault="00B266FC" w:rsidP="0006502E">
      <w:r w:rsidRPr="0006502E">
        <w:t>The Council currently procures around</w:t>
      </w:r>
      <w:r w:rsidR="0006502E">
        <w:t xml:space="preserve"> </w:t>
      </w:r>
      <w:r w:rsidR="0006502E" w:rsidRPr="0006502E">
        <w:rPr>
          <w:highlight w:val="green"/>
        </w:rPr>
        <w:t>[</w:t>
      </w:r>
      <w:r w:rsidRPr="0006502E">
        <w:rPr>
          <w:highlight w:val="green"/>
        </w:rPr>
        <w:t xml:space="preserve"> </w:t>
      </w:r>
      <w:proofErr w:type="gramStart"/>
      <w:r w:rsidR="0006502E" w:rsidRPr="0006502E">
        <w:rPr>
          <w:highlight w:val="green"/>
        </w:rPr>
        <w:t>…</w:t>
      </w:r>
      <w:r w:rsidRPr="0006502E">
        <w:rPr>
          <w:highlight w:val="green"/>
        </w:rPr>
        <w:t xml:space="preserve"> ]</w:t>
      </w:r>
      <w:proofErr w:type="gramEnd"/>
      <w:r w:rsidRPr="0006502E">
        <w:t xml:space="preserve"> MWh of electricity per annum. Of this </w:t>
      </w:r>
      <w:proofErr w:type="gramStart"/>
      <w:r w:rsidRPr="0006502E">
        <w:rPr>
          <w:highlight w:val="green"/>
        </w:rPr>
        <w:t xml:space="preserve">[ </w:t>
      </w:r>
      <w:r w:rsidR="0006502E" w:rsidRPr="0006502E">
        <w:rPr>
          <w:highlight w:val="green"/>
        </w:rPr>
        <w:t xml:space="preserve"> …</w:t>
      </w:r>
      <w:proofErr w:type="gramEnd"/>
      <w:r w:rsidRPr="0006502E">
        <w:rPr>
          <w:highlight w:val="green"/>
        </w:rPr>
        <w:t xml:space="preserve"> ]</w:t>
      </w:r>
      <w:r w:rsidRPr="0006502E">
        <w:t xml:space="preserve"> MWh is for direct consumption by the Council and </w:t>
      </w:r>
      <w:r w:rsidRPr="0006502E">
        <w:rPr>
          <w:highlight w:val="green"/>
        </w:rPr>
        <w:t xml:space="preserve">[ </w:t>
      </w:r>
      <w:r w:rsidR="0006502E" w:rsidRPr="0006502E">
        <w:rPr>
          <w:highlight w:val="green"/>
        </w:rPr>
        <w:t>…</w:t>
      </w:r>
      <w:r w:rsidRPr="0006502E">
        <w:rPr>
          <w:highlight w:val="green"/>
        </w:rPr>
        <w:t xml:space="preserve"> ]</w:t>
      </w:r>
      <w:r w:rsidRPr="0006502E">
        <w:t xml:space="preserve"> is purchased on behalf of </w:t>
      </w:r>
      <w:r w:rsidRPr="0006502E">
        <w:rPr>
          <w:highlight w:val="green"/>
        </w:rPr>
        <w:t xml:space="preserve">[ </w:t>
      </w:r>
      <w:r w:rsidR="0006502E" w:rsidRPr="0006502E">
        <w:rPr>
          <w:highlight w:val="green"/>
        </w:rPr>
        <w:t>…</w:t>
      </w:r>
      <w:r w:rsidRPr="0006502E">
        <w:rPr>
          <w:highlight w:val="green"/>
        </w:rPr>
        <w:t xml:space="preserve">  ]</w:t>
      </w:r>
      <w:r w:rsidRPr="0006502E">
        <w:t>.</w:t>
      </w:r>
    </w:p>
    <w:p w14:paraId="542CB3B6" w14:textId="77777777" w:rsidR="00B266FC" w:rsidRPr="0006502E" w:rsidRDefault="00B266FC" w:rsidP="0006502E"/>
    <w:p w14:paraId="51F73C03" w14:textId="77777777" w:rsidR="00B266FC" w:rsidRPr="0006502E" w:rsidRDefault="00B266FC" w:rsidP="0006502E">
      <w:r w:rsidRPr="0006502E">
        <w:lastRenderedPageBreak/>
        <w:t xml:space="preserve">The Council’s current electricity procurement is through </w:t>
      </w:r>
      <w:r w:rsidRPr="00A2174F">
        <w:rPr>
          <w:highlight w:val="green"/>
        </w:rPr>
        <w:t>[insert supplier name]</w:t>
      </w:r>
      <w:r w:rsidRPr="0006502E">
        <w:t xml:space="preserve"> with current arrangements due to expire on </w:t>
      </w:r>
      <w:r w:rsidRPr="00A2174F">
        <w:rPr>
          <w:highlight w:val="green"/>
        </w:rPr>
        <w:t>[insert date].</w:t>
      </w:r>
    </w:p>
    <w:p w14:paraId="14C61257" w14:textId="77777777" w:rsidR="00B266FC" w:rsidRPr="0006502E" w:rsidRDefault="00B266FC" w:rsidP="0006502E"/>
    <w:p w14:paraId="0DBA3F84" w14:textId="77777777" w:rsidR="00B266FC" w:rsidRPr="0006502E" w:rsidRDefault="00B266FC" w:rsidP="0006502E">
      <w:proofErr w:type="gramStart"/>
      <w:r w:rsidRPr="0006502E">
        <w:t>During the course of</w:t>
      </w:r>
      <w:proofErr w:type="gramEnd"/>
      <w:r w:rsidRPr="0006502E">
        <w:t xml:space="preserve"> 2021 to 2023 the Council has seen significant volatility in energy pricing due to the post pandemic energy market and the war in Ukraine impacting international gas prices. The impact of this volatility on the Council has been </w:t>
      </w:r>
      <w:r w:rsidRPr="00A2174F">
        <w:rPr>
          <w:highlight w:val="green"/>
        </w:rPr>
        <w:t>[insert information such as cost increases, loss of supply contracts etc].</w:t>
      </w:r>
    </w:p>
    <w:p w14:paraId="3D236F5D" w14:textId="77777777" w:rsidR="00B266FC" w:rsidRPr="0006502E" w:rsidRDefault="00B266FC" w:rsidP="0006502E"/>
    <w:p w14:paraId="13741668" w14:textId="70457611" w:rsidR="00B266FC" w:rsidRPr="0006502E" w:rsidRDefault="00B266FC" w:rsidP="0006502E">
      <w:r w:rsidRPr="0006502E">
        <w:t xml:space="preserve">The carbon intensity of electricity produced by the Council is </w:t>
      </w:r>
      <w:r w:rsidRPr="00A2174F">
        <w:rPr>
          <w:highlight w:val="green"/>
        </w:rPr>
        <w:t>[insert either DESNZ carbon intensity factor or information provided by electricity supplier</w:t>
      </w:r>
      <w:r w:rsidR="00A2174F">
        <w:t>]</w:t>
      </w:r>
      <w:r w:rsidRPr="0006502E">
        <w:t xml:space="preserve"> KgCO2e/kWh. This results in a carbon budget of </w:t>
      </w:r>
      <w:r w:rsidRPr="00A2174F">
        <w:rPr>
          <w:highlight w:val="green"/>
        </w:rPr>
        <w:t>[insert figure calculated by multiplying the quantity of electricity by the carbon intensity factor]</w:t>
      </w:r>
      <w:r w:rsidRPr="0006502E">
        <w:t xml:space="preserve"> tCO2e pa. </w:t>
      </w:r>
    </w:p>
    <w:p w14:paraId="678C6287" w14:textId="77777777" w:rsidR="00B266FC" w:rsidRPr="0006502E" w:rsidRDefault="00B266FC" w:rsidP="0006502E"/>
    <w:p w14:paraId="0FACD194" w14:textId="77777777" w:rsidR="00B266FC" w:rsidRPr="0006502E" w:rsidRDefault="00B266FC" w:rsidP="0006502E">
      <w:r w:rsidRPr="0006502E">
        <w:t xml:space="preserve">The Council understands that it’s future needs for electricity will vary </w:t>
      </w:r>
      <w:proofErr w:type="gramStart"/>
      <w:r w:rsidRPr="0006502E">
        <w:t>as a result of</w:t>
      </w:r>
      <w:proofErr w:type="gramEnd"/>
      <w:r w:rsidRPr="0006502E">
        <w:t>:</w:t>
      </w:r>
    </w:p>
    <w:p w14:paraId="73F0C9E5" w14:textId="77777777" w:rsidR="00B266FC" w:rsidRPr="0006502E" w:rsidRDefault="00B266FC" w:rsidP="0006502E"/>
    <w:p w14:paraId="777E39B1" w14:textId="66196C33" w:rsidR="00B266FC" w:rsidRPr="0006502E" w:rsidRDefault="00B266FC" w:rsidP="006368F8">
      <w:pPr>
        <w:pStyle w:val="ListParagraph"/>
        <w:numPr>
          <w:ilvl w:val="0"/>
          <w:numId w:val="39"/>
        </w:numPr>
      </w:pPr>
      <w:r w:rsidRPr="0006502E">
        <w:t>Heat decarbonisation projects</w:t>
      </w:r>
    </w:p>
    <w:p w14:paraId="407843E5" w14:textId="1D81223B" w:rsidR="00B266FC" w:rsidRPr="0006502E" w:rsidRDefault="00B266FC" w:rsidP="006368F8">
      <w:pPr>
        <w:pStyle w:val="ListParagraph"/>
        <w:numPr>
          <w:ilvl w:val="0"/>
          <w:numId w:val="39"/>
        </w:numPr>
      </w:pPr>
      <w:r w:rsidRPr="0006502E">
        <w:t>Fleet electrification</w:t>
      </w:r>
    </w:p>
    <w:p w14:paraId="60D18720" w14:textId="3B48B209" w:rsidR="00B266FC" w:rsidRPr="0006502E" w:rsidRDefault="00B266FC" w:rsidP="006368F8">
      <w:pPr>
        <w:pStyle w:val="ListParagraph"/>
        <w:numPr>
          <w:ilvl w:val="0"/>
          <w:numId w:val="39"/>
        </w:numPr>
      </w:pPr>
      <w:r w:rsidRPr="0006502E">
        <w:t xml:space="preserve">Increase in service provision </w:t>
      </w:r>
      <w:r w:rsidRPr="00A2174F">
        <w:rPr>
          <w:highlight w:val="green"/>
        </w:rPr>
        <w:t>[specify]</w:t>
      </w:r>
      <w:r w:rsidRPr="0006502E">
        <w:t xml:space="preserve"> </w:t>
      </w:r>
    </w:p>
    <w:p w14:paraId="6139B5C8" w14:textId="3BAD1C6B" w:rsidR="00B266FC" w:rsidRPr="0006502E" w:rsidRDefault="00B266FC" w:rsidP="006368F8">
      <w:pPr>
        <w:pStyle w:val="ListParagraph"/>
        <w:numPr>
          <w:ilvl w:val="0"/>
          <w:numId w:val="39"/>
        </w:numPr>
      </w:pPr>
      <w:r w:rsidRPr="0006502E">
        <w:t xml:space="preserve">Decrease in service provision </w:t>
      </w:r>
      <w:r w:rsidRPr="00A2174F">
        <w:rPr>
          <w:highlight w:val="green"/>
        </w:rPr>
        <w:t>[specify]</w:t>
      </w:r>
    </w:p>
    <w:p w14:paraId="7DFFADB7" w14:textId="43E1FF8E" w:rsidR="00B266FC" w:rsidRPr="0006502E" w:rsidRDefault="00B266FC" w:rsidP="006368F8">
      <w:pPr>
        <w:pStyle w:val="ListParagraph"/>
        <w:numPr>
          <w:ilvl w:val="0"/>
          <w:numId w:val="39"/>
        </w:numPr>
      </w:pPr>
      <w:r w:rsidRPr="0006502E">
        <w:t>Estates rationalisation</w:t>
      </w:r>
    </w:p>
    <w:p w14:paraId="54B8538B" w14:textId="383B3697" w:rsidR="00B266FC" w:rsidRPr="0006502E" w:rsidRDefault="00B266FC" w:rsidP="006368F8">
      <w:pPr>
        <w:pStyle w:val="ListParagraph"/>
        <w:numPr>
          <w:ilvl w:val="0"/>
          <w:numId w:val="39"/>
        </w:numPr>
      </w:pPr>
      <w:r w:rsidRPr="0006502E">
        <w:t xml:space="preserve">Other </w:t>
      </w:r>
      <w:r w:rsidRPr="00A2174F">
        <w:rPr>
          <w:highlight w:val="green"/>
        </w:rPr>
        <w:t>[specify]</w:t>
      </w:r>
    </w:p>
    <w:p w14:paraId="3E69E452" w14:textId="77777777" w:rsidR="00B266FC" w:rsidRPr="0006502E" w:rsidRDefault="00B266FC" w:rsidP="0006502E"/>
    <w:p w14:paraId="7F68FC0C" w14:textId="77777777" w:rsidR="00B266FC" w:rsidRPr="0006502E" w:rsidRDefault="00B266FC" w:rsidP="0006502E">
      <w:r w:rsidRPr="0006502E">
        <w:t xml:space="preserve">The Council anticipates that its energy requirements will </w:t>
      </w:r>
      <w:r w:rsidRPr="00A2174F">
        <w:rPr>
          <w:highlight w:val="green"/>
        </w:rPr>
        <w:t>[increase/decrease]</w:t>
      </w:r>
      <w:r w:rsidRPr="0006502E">
        <w:t xml:space="preserve"> </w:t>
      </w:r>
      <w:proofErr w:type="gramStart"/>
      <w:r w:rsidRPr="0006502E">
        <w:t>as a consequence of</w:t>
      </w:r>
      <w:proofErr w:type="gramEnd"/>
      <w:r w:rsidRPr="0006502E">
        <w:t xml:space="preserve"> these variations and in </w:t>
      </w:r>
      <w:r w:rsidRPr="00A2174F">
        <w:rPr>
          <w:highlight w:val="green"/>
        </w:rPr>
        <w:t>[insert decarbonisation target date – if the Council has not set a date, then 2035 should be used as the Government’s target date for decarbonisation of the electricity supply]</w:t>
      </w:r>
      <w:r w:rsidRPr="0006502E">
        <w:t xml:space="preserve"> will be of the order of </w:t>
      </w:r>
      <w:r w:rsidRPr="00A2174F">
        <w:rPr>
          <w:highlight w:val="green"/>
        </w:rPr>
        <w:t>[insert best estimate of required consumption volume at the target date].</w:t>
      </w:r>
    </w:p>
    <w:p w14:paraId="799A4587" w14:textId="77777777" w:rsidR="00B266FC" w:rsidRPr="0006502E" w:rsidRDefault="00B266FC" w:rsidP="0006502E"/>
    <w:p w14:paraId="2E6A3EE9" w14:textId="6918BF2C" w:rsidR="00B266FC" w:rsidRPr="0006502E" w:rsidRDefault="00B266FC" w:rsidP="0006502E">
      <w:r w:rsidRPr="00AA2440">
        <w:rPr>
          <w:highlight w:val="green"/>
        </w:rPr>
        <w:t xml:space="preserve">The Council needs to achieve a stable supply of electricity at an affordable price and/or decarbonisation of [all or part] of </w:t>
      </w:r>
      <w:proofErr w:type="spellStart"/>
      <w:r w:rsidRPr="00AA2440">
        <w:rPr>
          <w:highlight w:val="green"/>
        </w:rPr>
        <w:t>it’s</w:t>
      </w:r>
      <w:proofErr w:type="spellEnd"/>
      <w:r w:rsidRPr="00AA2440">
        <w:rPr>
          <w:highlight w:val="green"/>
        </w:rPr>
        <w:t xml:space="preserve"> electricity supply needs through the direct generation of renewable energy.</w:t>
      </w:r>
    </w:p>
    <w:p w14:paraId="50D88B5E" w14:textId="053F5914" w:rsidR="008F14D8" w:rsidRPr="00C41BB7" w:rsidRDefault="008F14D8" w:rsidP="00E05957">
      <w:pPr>
        <w:rPr>
          <w:color w:val="595959" w:themeColor="text1" w:themeTint="A6"/>
        </w:rPr>
      </w:pPr>
    </w:p>
    <w:p w14:paraId="64DB0571" w14:textId="2F1965A8" w:rsidR="001178E9" w:rsidRPr="003530AC" w:rsidRDefault="00E05957" w:rsidP="00CC6F22">
      <w:pPr>
        <w:pStyle w:val="Heading3"/>
      </w:pPr>
      <w:r w:rsidRPr="003530AC">
        <w:t xml:space="preserve">Potential scope and </w:t>
      </w:r>
      <w:r w:rsidR="008B0C58" w:rsidRPr="003530AC">
        <w:t xml:space="preserve">key </w:t>
      </w:r>
      <w:r w:rsidRPr="003530AC">
        <w:t xml:space="preserve">service requirements. </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5"/>
        <w:gridCol w:w="1457"/>
      </w:tblGrid>
      <w:tr w:rsidR="00297D62" w:rsidRPr="00AD25A8" w14:paraId="3831C7A6" w14:textId="77777777" w:rsidTr="007B7682">
        <w:tc>
          <w:tcPr>
            <w:tcW w:w="8036" w:type="dxa"/>
            <w:gridSpan w:val="2"/>
            <w:shd w:val="clear" w:color="auto" w:fill="00B0F0"/>
          </w:tcPr>
          <w:p w14:paraId="6DC0023E" w14:textId="77777777" w:rsidR="00297D62" w:rsidRPr="00AD25A8" w:rsidRDefault="00297D62" w:rsidP="007B7682">
            <w:pPr>
              <w:rPr>
                <w:rFonts w:ascii="Segoe UI" w:hAnsi="Segoe UI" w:cs="Segoe UI"/>
                <w:b/>
                <w:color w:val="FFFFFF" w:themeColor="background1"/>
                <w:sz w:val="22"/>
                <w:szCs w:val="22"/>
              </w:rPr>
            </w:pPr>
          </w:p>
          <w:p w14:paraId="7A22EB19" w14:textId="77777777" w:rsidR="00297D62" w:rsidRPr="00AD25A8" w:rsidRDefault="00297D62" w:rsidP="007B7682">
            <w:pPr>
              <w:rPr>
                <w:rFonts w:ascii="Segoe UI" w:hAnsi="Segoe UI" w:cs="Segoe UI"/>
                <w:bCs/>
                <w:color w:val="FFFFFF" w:themeColor="background1"/>
                <w:sz w:val="22"/>
                <w:szCs w:val="22"/>
              </w:rPr>
            </w:pPr>
            <w:r w:rsidRPr="00C94D71">
              <w:rPr>
                <w:rFonts w:ascii="Segoe UI" w:hAnsi="Segoe UI" w:cs="Segoe UI"/>
                <w:b/>
                <w:bCs/>
                <w:color w:val="FFFFFF" w:themeColor="background1"/>
              </w:rPr>
              <w:t>Identify the potential scope for the project in terms of the operational capabilities and service changes required.</w:t>
            </w:r>
          </w:p>
        </w:tc>
        <w:tc>
          <w:tcPr>
            <w:tcW w:w="1457" w:type="dxa"/>
            <w:shd w:val="clear" w:color="auto" w:fill="00B0F0"/>
          </w:tcPr>
          <w:p w14:paraId="28A2118C" w14:textId="77777777" w:rsidR="00297D62" w:rsidRPr="00FD0F2C" w:rsidRDefault="00297D62" w:rsidP="007B7682">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50CEF606" wp14:editId="070F6979">
                  <wp:extent cx="409575" cy="409575"/>
                  <wp:effectExtent l="0" t="0" r="0" b="9525"/>
                  <wp:docPr id="731793162" name="Picture 731793162"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409575" cy="409575"/>
                          </a:xfrm>
                          <a:prstGeom prst="rect">
                            <a:avLst/>
                          </a:prstGeom>
                        </pic:spPr>
                      </pic:pic>
                    </a:graphicData>
                  </a:graphic>
                </wp:inline>
              </w:drawing>
            </w:r>
          </w:p>
          <w:p w14:paraId="6C87FE40" w14:textId="77777777" w:rsidR="00297D62" w:rsidRPr="00AD25A8" w:rsidRDefault="00297D62" w:rsidP="007B7682">
            <w:pPr>
              <w:rPr>
                <w:rFonts w:ascii="Segoe UI" w:hAnsi="Segoe UI" w:cs="Segoe UI"/>
                <w:sz w:val="22"/>
                <w:szCs w:val="22"/>
              </w:rPr>
            </w:pPr>
          </w:p>
        </w:tc>
      </w:tr>
      <w:tr w:rsidR="00297D62" w:rsidRPr="00AD25A8" w14:paraId="1B0603DD" w14:textId="77777777" w:rsidTr="007B7682">
        <w:tc>
          <w:tcPr>
            <w:tcW w:w="771" w:type="dxa"/>
            <w:shd w:val="clear" w:color="auto" w:fill="00B0F0"/>
          </w:tcPr>
          <w:p w14:paraId="68C50272" w14:textId="77777777" w:rsidR="00297D62" w:rsidRPr="00AD25A8" w:rsidRDefault="00297D62" w:rsidP="007B7682">
            <w:pPr>
              <w:rPr>
                <w:rFonts w:ascii="Segoe UI" w:hAnsi="Segoe UI" w:cs="Segoe UI"/>
                <w:b/>
                <w:color w:val="FFFFFF" w:themeColor="background1"/>
              </w:rPr>
            </w:pPr>
            <w:r w:rsidRPr="00AD25A8">
              <w:rPr>
                <w:rFonts w:ascii="Segoe UI" w:hAnsi="Segoe UI" w:cs="Segoe UI"/>
                <w:noProof/>
                <w:spacing w:val="-2"/>
              </w:rPr>
              <w:drawing>
                <wp:inline distT="0" distB="0" distL="0" distR="0" wp14:anchorId="414D7BA0" wp14:editId="548C934C">
                  <wp:extent cx="308344" cy="308344"/>
                  <wp:effectExtent l="0" t="0" r="0" b="0"/>
                  <wp:docPr id="488730743" name="Picture 48873074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68FBB2C4" w14:textId="77777777" w:rsidR="00297D62" w:rsidRPr="00AD25A8" w:rsidRDefault="00297D62" w:rsidP="007B7682">
            <w:pPr>
              <w:ind w:right="1037"/>
              <w:jc w:val="both"/>
              <w:rPr>
                <w:rFonts w:ascii="Segoe UI" w:hAnsi="Segoe UI" w:cs="Segoe UI"/>
                <w:color w:val="FFFFFF" w:themeColor="background1"/>
                <w:sz w:val="22"/>
                <w:szCs w:val="22"/>
              </w:rPr>
            </w:pPr>
            <w:r w:rsidRPr="00C94D71">
              <w:rPr>
                <w:rFonts w:ascii="Segoe UI" w:hAnsi="Segoe UI" w:cs="Segoe UI"/>
                <w:color w:val="FFFFFF" w:themeColor="background1"/>
                <w:sz w:val="22"/>
                <w:szCs w:val="22"/>
              </w:rPr>
              <w:t>Describe any physical components of your project and location(s).</w:t>
            </w:r>
          </w:p>
        </w:tc>
      </w:tr>
    </w:tbl>
    <w:p w14:paraId="77D93BDE" w14:textId="754DF410" w:rsidR="00790967" w:rsidRPr="003530AC" w:rsidRDefault="00790967" w:rsidP="00E419DF"/>
    <w:p w14:paraId="344F4F44" w14:textId="41C3F2BD" w:rsidR="00F94173" w:rsidRPr="003530AC" w:rsidRDefault="00F94173" w:rsidP="00E419DF"/>
    <w:tbl>
      <w:tblPr>
        <w:tblStyle w:val="GridTable2-Accent2"/>
        <w:tblW w:w="9067" w:type="dxa"/>
        <w:tblLook w:val="04A0" w:firstRow="1" w:lastRow="0" w:firstColumn="1" w:lastColumn="0" w:noHBand="0" w:noVBand="1"/>
      </w:tblPr>
      <w:tblGrid>
        <w:gridCol w:w="2699"/>
        <w:gridCol w:w="2116"/>
        <w:gridCol w:w="2268"/>
        <w:gridCol w:w="1984"/>
      </w:tblGrid>
      <w:tr w:rsidR="00E51DDD" w:rsidRPr="003530AC" w14:paraId="7D63BC6B" w14:textId="77777777" w:rsidTr="00297D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E6B5B3F" w14:textId="77777777" w:rsidR="00E51DDD" w:rsidRPr="003530AC" w:rsidRDefault="00E51DDD" w:rsidP="00263404">
            <w:pPr>
              <w:rPr>
                <w:i/>
                <w:iCs/>
              </w:rPr>
            </w:pPr>
            <w:r w:rsidRPr="003530AC">
              <w:rPr>
                <w:i/>
                <w:iCs/>
              </w:rPr>
              <w:t xml:space="preserve">Range </w:t>
            </w:r>
          </w:p>
        </w:tc>
        <w:tc>
          <w:tcPr>
            <w:tcW w:w="2116" w:type="dxa"/>
          </w:tcPr>
          <w:p w14:paraId="27986A23" w14:textId="1C722982" w:rsidR="00E51DDD" w:rsidRPr="003530AC" w:rsidRDefault="00E51DDD" w:rsidP="00263404">
            <w:pPr>
              <w:cnfStyle w:val="100000000000" w:firstRow="1" w:lastRow="0" w:firstColumn="0" w:lastColumn="0" w:oddVBand="0" w:evenVBand="0" w:oddHBand="0" w:evenHBand="0" w:firstRowFirstColumn="0" w:firstRowLastColumn="0" w:lastRowFirstColumn="0" w:lastRowLastColumn="0"/>
              <w:rPr>
                <w:i/>
                <w:iCs/>
              </w:rPr>
            </w:pPr>
            <w:r w:rsidRPr="003530AC">
              <w:rPr>
                <w:i/>
                <w:iCs/>
              </w:rPr>
              <w:t xml:space="preserve">Core </w:t>
            </w:r>
          </w:p>
        </w:tc>
        <w:tc>
          <w:tcPr>
            <w:tcW w:w="2268" w:type="dxa"/>
          </w:tcPr>
          <w:p w14:paraId="1D2C8A12" w14:textId="77777777" w:rsidR="00E51DDD" w:rsidRPr="003530AC" w:rsidRDefault="00E51DDD" w:rsidP="00263404">
            <w:pPr>
              <w:cnfStyle w:val="100000000000" w:firstRow="1" w:lastRow="0" w:firstColumn="0" w:lastColumn="0" w:oddVBand="0" w:evenVBand="0" w:oddHBand="0" w:evenHBand="0" w:firstRowFirstColumn="0" w:firstRowLastColumn="0" w:lastRowFirstColumn="0" w:lastRowLastColumn="0"/>
              <w:rPr>
                <w:i/>
                <w:iCs/>
              </w:rPr>
            </w:pPr>
            <w:r w:rsidRPr="003530AC">
              <w:rPr>
                <w:i/>
                <w:iCs/>
              </w:rPr>
              <w:t xml:space="preserve">Desirable </w:t>
            </w:r>
          </w:p>
        </w:tc>
        <w:tc>
          <w:tcPr>
            <w:tcW w:w="1984" w:type="dxa"/>
          </w:tcPr>
          <w:p w14:paraId="50B9A7B5" w14:textId="77777777" w:rsidR="00E51DDD" w:rsidRPr="003530AC" w:rsidRDefault="00E51DDD" w:rsidP="00263404">
            <w:pPr>
              <w:cnfStyle w:val="100000000000" w:firstRow="1" w:lastRow="0" w:firstColumn="0" w:lastColumn="0" w:oddVBand="0" w:evenVBand="0" w:oddHBand="0" w:evenHBand="0" w:firstRowFirstColumn="0" w:firstRowLastColumn="0" w:lastRowFirstColumn="0" w:lastRowLastColumn="0"/>
              <w:rPr>
                <w:i/>
                <w:iCs/>
              </w:rPr>
            </w:pPr>
            <w:r w:rsidRPr="003530AC">
              <w:rPr>
                <w:i/>
                <w:iCs/>
              </w:rPr>
              <w:t xml:space="preserve">Optional </w:t>
            </w:r>
          </w:p>
        </w:tc>
      </w:tr>
      <w:tr w:rsidR="00E51DDD" w:rsidRPr="003530AC" w14:paraId="74187BDC" w14:textId="77777777" w:rsidTr="00297D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64043C3" w14:textId="77777777" w:rsidR="00E51DDD" w:rsidRPr="003530AC" w:rsidRDefault="00E51DDD" w:rsidP="00263404">
            <w:pPr>
              <w:rPr>
                <w:i/>
                <w:iCs/>
              </w:rPr>
            </w:pPr>
            <w:r w:rsidRPr="003530AC">
              <w:rPr>
                <w:i/>
                <w:iCs/>
              </w:rPr>
              <w:t xml:space="preserve">Potential scope </w:t>
            </w:r>
          </w:p>
        </w:tc>
        <w:tc>
          <w:tcPr>
            <w:tcW w:w="2116" w:type="dxa"/>
          </w:tcPr>
          <w:p w14:paraId="1A748973" w14:textId="63E14335" w:rsidR="00E51DDD" w:rsidRPr="003530AC" w:rsidRDefault="00E51DDD" w:rsidP="00263404">
            <w:pPr>
              <w:cnfStyle w:val="000000100000" w:firstRow="0" w:lastRow="0" w:firstColumn="0" w:lastColumn="0" w:oddVBand="0" w:evenVBand="0" w:oddHBand="1" w:evenHBand="0" w:firstRowFirstColumn="0" w:firstRowLastColumn="0" w:lastRowFirstColumn="0" w:lastRowLastColumn="0"/>
              <w:rPr>
                <w:i/>
                <w:iCs/>
              </w:rPr>
            </w:pPr>
          </w:p>
        </w:tc>
        <w:tc>
          <w:tcPr>
            <w:tcW w:w="2268" w:type="dxa"/>
          </w:tcPr>
          <w:p w14:paraId="03C9D321" w14:textId="77777777" w:rsidR="00E51DDD" w:rsidRPr="003530AC" w:rsidRDefault="00E51DDD" w:rsidP="00263404">
            <w:pPr>
              <w:cnfStyle w:val="000000100000" w:firstRow="0" w:lastRow="0" w:firstColumn="0" w:lastColumn="0" w:oddVBand="0" w:evenVBand="0" w:oddHBand="1" w:evenHBand="0" w:firstRowFirstColumn="0" w:firstRowLastColumn="0" w:lastRowFirstColumn="0" w:lastRowLastColumn="0"/>
              <w:rPr>
                <w:i/>
                <w:iCs/>
              </w:rPr>
            </w:pPr>
          </w:p>
        </w:tc>
        <w:tc>
          <w:tcPr>
            <w:tcW w:w="1984" w:type="dxa"/>
          </w:tcPr>
          <w:p w14:paraId="70B53E00" w14:textId="77777777" w:rsidR="00E51DDD" w:rsidRPr="003530AC" w:rsidRDefault="00E51DDD" w:rsidP="00263404">
            <w:pPr>
              <w:cnfStyle w:val="000000100000" w:firstRow="0" w:lastRow="0" w:firstColumn="0" w:lastColumn="0" w:oddVBand="0" w:evenVBand="0" w:oddHBand="1" w:evenHBand="0" w:firstRowFirstColumn="0" w:firstRowLastColumn="0" w:lastRowFirstColumn="0" w:lastRowLastColumn="0"/>
              <w:rPr>
                <w:i/>
                <w:iCs/>
              </w:rPr>
            </w:pPr>
          </w:p>
        </w:tc>
      </w:tr>
      <w:tr w:rsidR="00E51DDD" w:rsidRPr="003530AC" w14:paraId="48C379B4" w14:textId="77777777" w:rsidTr="00297D62">
        <w:tc>
          <w:tcPr>
            <w:cnfStyle w:val="001000000000" w:firstRow="0" w:lastRow="0" w:firstColumn="1" w:lastColumn="0" w:oddVBand="0" w:evenVBand="0" w:oddHBand="0" w:evenHBand="0" w:firstRowFirstColumn="0" w:firstRowLastColumn="0" w:lastRowFirstColumn="0" w:lastRowLastColumn="0"/>
            <w:tcW w:w="0" w:type="auto"/>
          </w:tcPr>
          <w:p w14:paraId="6A549C7B" w14:textId="77777777" w:rsidR="00E51DDD" w:rsidRPr="003530AC" w:rsidRDefault="00E51DDD" w:rsidP="00263404">
            <w:pPr>
              <w:rPr>
                <w:i/>
                <w:iCs/>
              </w:rPr>
            </w:pPr>
            <w:r w:rsidRPr="003530AC">
              <w:rPr>
                <w:i/>
                <w:iCs/>
              </w:rPr>
              <w:t xml:space="preserve">Key service requirements </w:t>
            </w:r>
          </w:p>
        </w:tc>
        <w:tc>
          <w:tcPr>
            <w:tcW w:w="2116" w:type="dxa"/>
          </w:tcPr>
          <w:p w14:paraId="4B041ABC" w14:textId="2682CB9A" w:rsidR="00E51DDD" w:rsidRPr="003530AC" w:rsidRDefault="00E51DDD" w:rsidP="00263404">
            <w:pPr>
              <w:cnfStyle w:val="000000000000" w:firstRow="0" w:lastRow="0" w:firstColumn="0" w:lastColumn="0" w:oddVBand="0" w:evenVBand="0" w:oddHBand="0" w:evenHBand="0" w:firstRowFirstColumn="0" w:firstRowLastColumn="0" w:lastRowFirstColumn="0" w:lastRowLastColumn="0"/>
              <w:rPr>
                <w:i/>
                <w:iCs/>
              </w:rPr>
            </w:pPr>
          </w:p>
        </w:tc>
        <w:tc>
          <w:tcPr>
            <w:tcW w:w="2268" w:type="dxa"/>
          </w:tcPr>
          <w:p w14:paraId="77828864" w14:textId="77777777" w:rsidR="00E51DDD" w:rsidRPr="003530AC" w:rsidRDefault="00E51DDD" w:rsidP="00263404">
            <w:pPr>
              <w:cnfStyle w:val="000000000000" w:firstRow="0" w:lastRow="0" w:firstColumn="0" w:lastColumn="0" w:oddVBand="0" w:evenVBand="0" w:oddHBand="0" w:evenHBand="0" w:firstRowFirstColumn="0" w:firstRowLastColumn="0" w:lastRowFirstColumn="0" w:lastRowLastColumn="0"/>
              <w:rPr>
                <w:i/>
                <w:iCs/>
              </w:rPr>
            </w:pPr>
          </w:p>
        </w:tc>
        <w:tc>
          <w:tcPr>
            <w:tcW w:w="1984" w:type="dxa"/>
          </w:tcPr>
          <w:p w14:paraId="65B76C52" w14:textId="77777777" w:rsidR="00E51DDD" w:rsidRPr="003530AC" w:rsidRDefault="00E51DDD" w:rsidP="00263404">
            <w:pPr>
              <w:cnfStyle w:val="000000000000" w:firstRow="0" w:lastRow="0" w:firstColumn="0" w:lastColumn="0" w:oddVBand="0" w:evenVBand="0" w:oddHBand="0" w:evenHBand="0" w:firstRowFirstColumn="0" w:firstRowLastColumn="0" w:lastRowFirstColumn="0" w:lastRowLastColumn="0"/>
              <w:rPr>
                <w:i/>
                <w:iCs/>
              </w:rPr>
            </w:pPr>
          </w:p>
        </w:tc>
      </w:tr>
    </w:tbl>
    <w:p w14:paraId="5F0A42AD" w14:textId="08CB08C5" w:rsidR="004521DB" w:rsidRPr="003530AC" w:rsidRDefault="004521DB" w:rsidP="00E419DF"/>
    <w:p w14:paraId="77AF8B42" w14:textId="77777777" w:rsidR="004521DB" w:rsidRPr="003530AC" w:rsidRDefault="004521DB" w:rsidP="00E419DF"/>
    <w:p w14:paraId="092EBBCC" w14:textId="2549FA1F" w:rsidR="005C37F3" w:rsidRDefault="00C37DF8" w:rsidP="00CC6F22">
      <w:pPr>
        <w:pStyle w:val="Heading2"/>
      </w:pPr>
      <w:bookmarkStart w:id="24" w:name="_Toc139374209"/>
      <w:r w:rsidRPr="003530AC">
        <w:t xml:space="preserve">Benefits, risks, </w:t>
      </w:r>
      <w:proofErr w:type="gramStart"/>
      <w:r w:rsidRPr="003530AC">
        <w:t>constraints</w:t>
      </w:r>
      <w:proofErr w:type="gramEnd"/>
      <w:r w:rsidRPr="003530AC">
        <w:t xml:space="preserve"> and dependencies</w:t>
      </w:r>
      <w:bookmarkEnd w:id="24"/>
      <w:r w:rsidRPr="003530AC">
        <w:t xml:space="preserve"> </w:t>
      </w:r>
    </w:p>
    <w:p w14:paraId="04A54B1D" w14:textId="77777777" w:rsidR="005F65C5" w:rsidRDefault="005F65C5" w:rsidP="005F65C5">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5F65C5" w:rsidRPr="00AD25A8" w14:paraId="46A6A931" w14:textId="77777777" w:rsidTr="007B7682">
        <w:tc>
          <w:tcPr>
            <w:tcW w:w="8036" w:type="dxa"/>
            <w:shd w:val="clear" w:color="auto" w:fill="00B0F0"/>
          </w:tcPr>
          <w:p w14:paraId="71324E73" w14:textId="77777777" w:rsidR="005F65C5" w:rsidRDefault="005F65C5" w:rsidP="007B7682">
            <w:pPr>
              <w:rPr>
                <w:rFonts w:ascii="Segoe UI" w:hAnsi="Segoe UI" w:cs="Segoe UI"/>
                <w:b/>
                <w:color w:val="FFFFFF" w:themeColor="background1"/>
                <w:sz w:val="22"/>
                <w:szCs w:val="22"/>
              </w:rPr>
            </w:pPr>
            <w:r w:rsidRPr="00C94D71">
              <w:rPr>
                <w:rFonts w:ascii="Segoe UI" w:hAnsi="Segoe UI" w:cs="Segoe UI"/>
                <w:b/>
                <w:color w:val="FFFFFF" w:themeColor="background1"/>
                <w:sz w:val="22"/>
                <w:szCs w:val="22"/>
              </w:rPr>
              <w:t>Specify the main benefits associated with the achievements of the objectives by category, beneficiary and class. Distinguish benefits from outcomes.</w:t>
            </w:r>
          </w:p>
          <w:p w14:paraId="31F8773B" w14:textId="77777777" w:rsidR="005F65C5" w:rsidRDefault="005F65C5" w:rsidP="007B7682">
            <w:pPr>
              <w:rPr>
                <w:rFonts w:ascii="Segoe UI" w:hAnsi="Segoe UI" w:cs="Segoe UI"/>
                <w:b/>
                <w:color w:val="FFFFFF" w:themeColor="background1"/>
                <w:sz w:val="22"/>
                <w:szCs w:val="22"/>
              </w:rPr>
            </w:pPr>
          </w:p>
          <w:p w14:paraId="2402EA2D" w14:textId="77777777" w:rsidR="005F65C5" w:rsidRPr="00C94D71" w:rsidRDefault="005F65C5" w:rsidP="007B7682">
            <w:pPr>
              <w:rPr>
                <w:rFonts w:ascii="Segoe UI" w:hAnsi="Segoe UI" w:cs="Segoe UI"/>
                <w:color w:val="FFFFFF" w:themeColor="background1"/>
                <w:sz w:val="22"/>
                <w:szCs w:val="22"/>
              </w:rPr>
            </w:pPr>
            <w:r w:rsidRPr="00C94D71">
              <w:rPr>
                <w:rFonts w:ascii="Segoe UI" w:hAnsi="Segoe UI" w:cs="Segoe UI"/>
                <w:color w:val="FFFFFF" w:themeColor="background1"/>
                <w:sz w:val="22"/>
                <w:szCs w:val="22"/>
              </w:rPr>
              <w:t>Outline expectations in reference to:</w:t>
            </w:r>
          </w:p>
          <w:p w14:paraId="1EDE8EBA" w14:textId="77777777" w:rsidR="005F65C5" w:rsidRPr="00C94D71" w:rsidRDefault="005F65C5" w:rsidP="006368F8">
            <w:pPr>
              <w:pStyle w:val="ListParagraph"/>
              <w:numPr>
                <w:ilvl w:val="0"/>
                <w:numId w:val="7"/>
              </w:numPr>
              <w:rPr>
                <w:rFonts w:ascii="Segoe UI" w:hAnsi="Segoe UI" w:cs="Segoe UI"/>
                <w:color w:val="FFFFFF" w:themeColor="background1"/>
                <w:sz w:val="22"/>
                <w:szCs w:val="22"/>
              </w:rPr>
            </w:pPr>
            <w:r w:rsidRPr="00C94D71">
              <w:rPr>
                <w:rFonts w:ascii="Segoe UI" w:hAnsi="Segoe UI" w:cs="Segoe UI"/>
                <w:color w:val="FFFFFF" w:themeColor="background1"/>
                <w:sz w:val="22"/>
                <w:szCs w:val="22"/>
              </w:rPr>
              <w:lastRenderedPageBreak/>
              <w:t xml:space="preserve">Direct public sector benefits (to the originating organisation) </w:t>
            </w:r>
          </w:p>
          <w:p w14:paraId="5B1628E5" w14:textId="77777777" w:rsidR="005F65C5" w:rsidRPr="00C94D71" w:rsidRDefault="005F65C5" w:rsidP="006368F8">
            <w:pPr>
              <w:pStyle w:val="ListParagraph"/>
              <w:numPr>
                <w:ilvl w:val="0"/>
                <w:numId w:val="7"/>
              </w:numPr>
              <w:rPr>
                <w:rFonts w:ascii="Segoe UI" w:hAnsi="Segoe UI" w:cs="Segoe UI"/>
                <w:color w:val="FFFFFF" w:themeColor="background1"/>
                <w:sz w:val="22"/>
                <w:szCs w:val="22"/>
              </w:rPr>
            </w:pPr>
            <w:r w:rsidRPr="00C94D71">
              <w:rPr>
                <w:rFonts w:ascii="Segoe UI" w:hAnsi="Segoe UI" w:cs="Segoe UI"/>
                <w:color w:val="FFFFFF" w:themeColor="background1"/>
                <w:sz w:val="22"/>
                <w:szCs w:val="22"/>
              </w:rPr>
              <w:t>Indirect public sector benefits (to other public sector organisations)</w:t>
            </w:r>
          </w:p>
          <w:p w14:paraId="7C2BC349" w14:textId="77777777" w:rsidR="005F65C5" w:rsidRPr="00C94D71" w:rsidRDefault="005F65C5" w:rsidP="006368F8">
            <w:pPr>
              <w:pStyle w:val="ListParagraph"/>
              <w:numPr>
                <w:ilvl w:val="0"/>
                <w:numId w:val="7"/>
              </w:numPr>
              <w:rPr>
                <w:rFonts w:ascii="Segoe UI" w:hAnsi="Segoe UI" w:cs="Segoe UI"/>
                <w:color w:val="FFFFFF" w:themeColor="background1"/>
                <w:sz w:val="22"/>
                <w:szCs w:val="22"/>
              </w:rPr>
            </w:pPr>
            <w:r w:rsidRPr="00C94D71">
              <w:rPr>
                <w:rFonts w:ascii="Segoe UI" w:hAnsi="Segoe UI" w:cs="Segoe UI"/>
                <w:color w:val="FFFFFF" w:themeColor="background1"/>
                <w:sz w:val="22"/>
                <w:szCs w:val="22"/>
              </w:rPr>
              <w:t>Wider societal benefits (householders, individuals and benefits)</w:t>
            </w:r>
          </w:p>
          <w:p w14:paraId="35EFCF84" w14:textId="77777777" w:rsidR="005F65C5" w:rsidRPr="00AD25A8" w:rsidRDefault="005F65C5" w:rsidP="007B7682">
            <w:pPr>
              <w:rPr>
                <w:rFonts w:ascii="Segoe UI" w:hAnsi="Segoe UI" w:cs="Segoe UI"/>
                <w:bCs/>
                <w:color w:val="FFFFFF" w:themeColor="background1"/>
                <w:sz w:val="22"/>
                <w:szCs w:val="22"/>
              </w:rPr>
            </w:pPr>
          </w:p>
        </w:tc>
        <w:tc>
          <w:tcPr>
            <w:tcW w:w="1457" w:type="dxa"/>
            <w:shd w:val="clear" w:color="auto" w:fill="00B0F0"/>
          </w:tcPr>
          <w:p w14:paraId="4BF8C881" w14:textId="77777777" w:rsidR="005F65C5" w:rsidRPr="00FD0F2C" w:rsidRDefault="005F65C5" w:rsidP="007B7682">
            <w:pPr>
              <w:jc w:val="right"/>
              <w:rPr>
                <w:rFonts w:ascii="Segoe UI" w:hAnsi="Segoe UI" w:cs="Segoe UI"/>
                <w:b/>
                <w:bCs/>
                <w:color w:val="FFFFFF" w:themeColor="background1"/>
              </w:rPr>
            </w:pPr>
            <w:r w:rsidRPr="00AD25A8">
              <w:rPr>
                <w:rFonts w:ascii="Segoe UI" w:hAnsi="Segoe UI" w:cs="Segoe UI"/>
                <w:noProof/>
              </w:rPr>
              <w:lastRenderedPageBreak/>
              <w:drawing>
                <wp:inline distT="0" distB="0" distL="0" distR="0" wp14:anchorId="02B59A51" wp14:editId="0BEDBCEB">
                  <wp:extent cx="609600" cy="609600"/>
                  <wp:effectExtent l="0" t="0" r="0" b="0"/>
                  <wp:docPr id="1744132781" name="Picture 1744132781"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609600" cy="609600"/>
                          </a:xfrm>
                          <a:prstGeom prst="rect">
                            <a:avLst/>
                          </a:prstGeom>
                        </pic:spPr>
                      </pic:pic>
                    </a:graphicData>
                  </a:graphic>
                </wp:inline>
              </w:drawing>
            </w:r>
          </w:p>
          <w:p w14:paraId="2230D6A1" w14:textId="77777777" w:rsidR="005F65C5" w:rsidRPr="00AD25A8" w:rsidRDefault="005F65C5" w:rsidP="007B7682">
            <w:pPr>
              <w:rPr>
                <w:rFonts w:ascii="Segoe UI" w:hAnsi="Segoe UI" w:cs="Segoe UI"/>
                <w:sz w:val="22"/>
                <w:szCs w:val="22"/>
              </w:rPr>
            </w:pPr>
          </w:p>
        </w:tc>
      </w:tr>
    </w:tbl>
    <w:p w14:paraId="1BDFBBBF" w14:textId="77777777" w:rsidR="005F65C5" w:rsidRPr="005F65C5" w:rsidRDefault="005F65C5" w:rsidP="005F65C5">
      <w:pPr>
        <w:rPr>
          <w:lang w:val="en-US"/>
        </w:rPr>
      </w:pPr>
    </w:p>
    <w:p w14:paraId="2CA30FB2" w14:textId="77777777" w:rsidR="00D72125" w:rsidRDefault="00D72125" w:rsidP="005E54DA"/>
    <w:tbl>
      <w:tblPr>
        <w:tblStyle w:val="Style1"/>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0D9" w:themeFill="accent4" w:themeFillTint="33"/>
        <w:tblLook w:val="04A0" w:firstRow="1" w:lastRow="0" w:firstColumn="1" w:lastColumn="0" w:noHBand="0" w:noVBand="1"/>
      </w:tblPr>
      <w:tblGrid>
        <w:gridCol w:w="797"/>
        <w:gridCol w:w="8554"/>
      </w:tblGrid>
      <w:tr w:rsidR="004052E8" w:rsidRPr="004052E8" w14:paraId="05E75F54" w14:textId="77777777" w:rsidTr="007B7682">
        <w:trPr>
          <w:cnfStyle w:val="100000000000" w:firstRow="1" w:lastRow="0" w:firstColumn="0" w:lastColumn="0" w:oddVBand="0" w:evenVBand="0" w:oddHBand="0" w:evenHBand="0" w:firstRowFirstColumn="0" w:firstRowLastColumn="0" w:lastRowFirstColumn="0" w:lastRowLastColumn="0"/>
        </w:trPr>
        <w:tc>
          <w:tcPr>
            <w:tcW w:w="797" w:type="dxa"/>
            <w:shd w:val="clear" w:color="auto" w:fill="FFF0D9" w:themeFill="accent4" w:themeFillTint="33"/>
          </w:tcPr>
          <w:p w14:paraId="6E1528EB" w14:textId="3D4EFEB4" w:rsidR="004052E8" w:rsidRPr="004052E8" w:rsidRDefault="004052E8" w:rsidP="007B7682">
            <w:pPr>
              <w:rPr>
                <w:rFonts w:ascii="Segoe UI" w:hAnsi="Segoe UI" w:cs="Segoe UI"/>
                <w:b w:val="0"/>
                <w:bCs/>
                <w:noProof/>
                <w:color w:val="auto"/>
              </w:rPr>
            </w:pPr>
            <w:r w:rsidRPr="004052E8">
              <w:rPr>
                <w:rFonts w:ascii="Segoe UI" w:hAnsi="Segoe UI" w:cs="Segoe UI"/>
                <w:bCs/>
                <w:noProof/>
              </w:rPr>
              <w:drawing>
                <wp:inline distT="0" distB="0" distL="0" distR="0" wp14:anchorId="1A8E24C5" wp14:editId="5A256A30">
                  <wp:extent cx="369418" cy="369418"/>
                  <wp:effectExtent l="0" t="0" r="0" b="0"/>
                  <wp:docPr id="2088236935" name="Graphic 2088236935"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shd w:val="clear" w:color="auto" w:fill="FFF0D9" w:themeFill="accent4" w:themeFillTint="33"/>
          </w:tcPr>
          <w:p w14:paraId="2280E304" w14:textId="77777777" w:rsidR="004052E8" w:rsidRPr="004052E8" w:rsidRDefault="004052E8" w:rsidP="004052E8">
            <w:pPr>
              <w:rPr>
                <w:b w:val="0"/>
                <w:bCs/>
                <w:color w:val="auto"/>
              </w:rPr>
            </w:pPr>
            <w:r w:rsidRPr="004052E8">
              <w:rPr>
                <w:b w:val="0"/>
                <w:bCs/>
                <w:color w:val="auto"/>
              </w:rPr>
              <w:t>Councils generally are already dealing with significant financial pressures that have resulted from reductions in government funding and rising demand for services. These pressures were exacerbated throughout 2022 as the UK economy witnessed rising inflation and a growing crisis in both food and energy markets, alongside a slower-than-expected recovery from COVID-19 and Russia's invasion of Ukraine.</w:t>
            </w:r>
          </w:p>
          <w:p w14:paraId="4591D46A" w14:textId="77777777" w:rsidR="004052E8" w:rsidRPr="004052E8" w:rsidRDefault="004052E8" w:rsidP="004052E8">
            <w:pPr>
              <w:rPr>
                <w:b w:val="0"/>
                <w:bCs/>
                <w:color w:val="auto"/>
              </w:rPr>
            </w:pPr>
          </w:p>
          <w:p w14:paraId="068EB6AF" w14:textId="77777777" w:rsidR="004052E8" w:rsidRPr="004052E8" w:rsidRDefault="004052E8" w:rsidP="004052E8">
            <w:pPr>
              <w:rPr>
                <w:b w:val="0"/>
                <w:bCs/>
                <w:color w:val="auto"/>
              </w:rPr>
            </w:pPr>
            <w:r w:rsidRPr="004052E8">
              <w:rPr>
                <w:b w:val="0"/>
                <w:bCs/>
                <w:color w:val="auto"/>
              </w:rPr>
              <w:t xml:space="preserve">Most councils have been enjoying cheaper energy that was procured two to three years ago. However, some have a more immediate need to renegotiate contracts and are now faced with electricity prices that are significantly higher than previously purchased prices. In many cases, budgets for the year had already been set before the increases to both inflation and energy prices. This has meant that local authorities have needed to determine spending priorities on other council services. </w:t>
            </w:r>
          </w:p>
          <w:p w14:paraId="3CCFAB32" w14:textId="77777777" w:rsidR="004052E8" w:rsidRPr="004052E8" w:rsidRDefault="004052E8" w:rsidP="00D72125">
            <w:pPr>
              <w:rPr>
                <w:b w:val="0"/>
                <w:bCs/>
                <w:color w:val="auto"/>
              </w:rPr>
            </w:pPr>
          </w:p>
        </w:tc>
      </w:tr>
      <w:tr w:rsidR="004052E8" w:rsidRPr="004052E8" w14:paraId="717F824F" w14:textId="77777777" w:rsidTr="007B7682">
        <w:tc>
          <w:tcPr>
            <w:tcW w:w="797" w:type="dxa"/>
            <w:shd w:val="clear" w:color="auto" w:fill="FFF0D9" w:themeFill="accent4" w:themeFillTint="33"/>
          </w:tcPr>
          <w:p w14:paraId="4FBB2113" w14:textId="77777777" w:rsidR="00D72125" w:rsidRPr="004052E8" w:rsidRDefault="00D72125" w:rsidP="007B7682">
            <w:pPr>
              <w:rPr>
                <w:rFonts w:ascii="Segoe UI" w:hAnsi="Segoe UI" w:cs="Segoe UI"/>
                <w:bCs/>
                <w:color w:val="auto"/>
              </w:rPr>
            </w:pPr>
            <w:r w:rsidRPr="004052E8">
              <w:rPr>
                <w:rFonts w:ascii="Segoe UI" w:hAnsi="Segoe UI" w:cs="Segoe UI"/>
                <w:bCs/>
                <w:noProof/>
              </w:rPr>
              <w:drawing>
                <wp:inline distT="0" distB="0" distL="0" distR="0" wp14:anchorId="43B6FDB8" wp14:editId="5E3060C5">
                  <wp:extent cx="369418" cy="369418"/>
                  <wp:effectExtent l="0" t="0" r="0" b="0"/>
                  <wp:docPr id="1629260543" name="Graphic 1629260543"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shd w:val="clear" w:color="auto" w:fill="FFF0D9" w:themeFill="accent4" w:themeFillTint="33"/>
          </w:tcPr>
          <w:p w14:paraId="01D4D522" w14:textId="77777777" w:rsidR="00D72125" w:rsidRPr="004052E8" w:rsidRDefault="00D72125" w:rsidP="00D72125">
            <w:pPr>
              <w:rPr>
                <w:bCs/>
                <w:color w:val="auto"/>
              </w:rPr>
            </w:pPr>
          </w:p>
          <w:p w14:paraId="08498C68" w14:textId="09BBB9D5" w:rsidR="00D72125" w:rsidRPr="004052E8" w:rsidRDefault="00D72125" w:rsidP="00D72125">
            <w:pPr>
              <w:rPr>
                <w:bCs/>
                <w:color w:val="auto"/>
              </w:rPr>
            </w:pPr>
            <w:r w:rsidRPr="004052E8">
              <w:rPr>
                <w:bCs/>
                <w:color w:val="auto"/>
              </w:rPr>
              <w:t xml:space="preserve">The rising cost of living, inflation and energy costs is putting increased pressure on council budgets and resources. Soaring energy bills are weighing heavily on finance officers’ minds, whilst decarbonisation targets </w:t>
            </w:r>
            <w:proofErr w:type="gramStart"/>
            <w:r w:rsidRPr="004052E8">
              <w:rPr>
                <w:bCs/>
                <w:color w:val="auto"/>
              </w:rPr>
              <w:t>still remain</w:t>
            </w:r>
            <w:proofErr w:type="gramEnd"/>
            <w:r w:rsidRPr="004052E8">
              <w:rPr>
                <w:bCs/>
                <w:color w:val="auto"/>
              </w:rPr>
              <w:t xml:space="preserve">. Most local authorities already have some experience of renewable energy generation, usually through building mounted solar PV systems. The confidence that owning and operating these systems has brought is leading an increasing number of local authorities to consider owning larger renewable energy generating assets, either solar farms or wind turbines. Getting involved in these projects offers local </w:t>
            </w:r>
            <w:proofErr w:type="gramStart"/>
            <w:r w:rsidRPr="004052E8">
              <w:rPr>
                <w:bCs/>
                <w:color w:val="auto"/>
              </w:rPr>
              <w:t>authorities</w:t>
            </w:r>
            <w:proofErr w:type="gramEnd"/>
            <w:r w:rsidRPr="004052E8">
              <w:rPr>
                <w:bCs/>
                <w:color w:val="auto"/>
              </w:rPr>
              <w:t xml:space="preserve"> potential reductions in greenhouse gas emissions, and more certain energy pricing.</w:t>
            </w:r>
          </w:p>
          <w:p w14:paraId="089C2483" w14:textId="77777777" w:rsidR="00D72125" w:rsidRPr="004052E8" w:rsidRDefault="00D72125" w:rsidP="00D72125">
            <w:pPr>
              <w:rPr>
                <w:bCs/>
                <w:color w:val="auto"/>
              </w:rPr>
            </w:pPr>
          </w:p>
          <w:p w14:paraId="693167F1" w14:textId="77777777" w:rsidR="00D72125" w:rsidRPr="004052E8" w:rsidRDefault="00D72125" w:rsidP="00D72125">
            <w:pPr>
              <w:rPr>
                <w:bCs/>
                <w:color w:val="auto"/>
              </w:rPr>
            </w:pPr>
            <w:r w:rsidRPr="004052E8">
              <w:rPr>
                <w:bCs/>
                <w:color w:val="auto"/>
              </w:rPr>
              <w:t>Installing solar photovoltaics will bring several other benefits to the Council including the following:</w:t>
            </w:r>
          </w:p>
          <w:p w14:paraId="10699AF8" w14:textId="77777777" w:rsidR="00D72125" w:rsidRPr="004052E8" w:rsidRDefault="00D72125" w:rsidP="00D72125">
            <w:pPr>
              <w:rPr>
                <w:bCs/>
                <w:color w:val="auto"/>
              </w:rPr>
            </w:pPr>
          </w:p>
          <w:p w14:paraId="276D64CA" w14:textId="77777777" w:rsidR="00D72125" w:rsidRPr="004052E8" w:rsidRDefault="00D72125" w:rsidP="006368F8">
            <w:pPr>
              <w:pStyle w:val="ListParagraph"/>
              <w:numPr>
                <w:ilvl w:val="0"/>
                <w:numId w:val="19"/>
              </w:numPr>
              <w:rPr>
                <w:bCs/>
                <w:color w:val="auto"/>
              </w:rPr>
            </w:pPr>
            <w:r w:rsidRPr="004052E8">
              <w:rPr>
                <w:bCs/>
                <w:color w:val="auto"/>
              </w:rPr>
              <w:t xml:space="preserve">Reduce running costs of the Council buildings through reducing electricity bills which in 2022-23 were </w:t>
            </w:r>
            <w:proofErr w:type="gramStart"/>
            <w:r w:rsidRPr="004052E8">
              <w:rPr>
                <w:bCs/>
                <w:color w:val="auto"/>
                <w:highlight w:val="green"/>
              </w:rPr>
              <w:t>[ ]</w:t>
            </w:r>
            <w:proofErr w:type="gramEnd"/>
            <w:r w:rsidRPr="004052E8">
              <w:rPr>
                <w:bCs/>
                <w:color w:val="auto"/>
                <w:highlight w:val="green"/>
              </w:rPr>
              <w:t>.</w:t>
            </w:r>
          </w:p>
          <w:p w14:paraId="2AC063DD" w14:textId="77777777" w:rsidR="00D72125" w:rsidRPr="004052E8" w:rsidRDefault="00D72125" w:rsidP="006368F8">
            <w:pPr>
              <w:pStyle w:val="ListParagraph"/>
              <w:numPr>
                <w:ilvl w:val="0"/>
                <w:numId w:val="19"/>
              </w:numPr>
              <w:rPr>
                <w:bCs/>
                <w:color w:val="auto"/>
              </w:rPr>
            </w:pPr>
            <w:r w:rsidRPr="004052E8">
              <w:rPr>
                <w:bCs/>
                <w:color w:val="auto"/>
              </w:rPr>
              <w:t xml:space="preserve">Protect the Council from electricity prices rises. By generating power for their own use, the councils will be protected against future cost rises. </w:t>
            </w:r>
          </w:p>
          <w:p w14:paraId="31C3DDE4" w14:textId="77777777" w:rsidR="00D72125" w:rsidRPr="004052E8" w:rsidRDefault="00D72125" w:rsidP="006368F8">
            <w:pPr>
              <w:pStyle w:val="ListParagraph"/>
              <w:numPr>
                <w:ilvl w:val="0"/>
                <w:numId w:val="19"/>
              </w:numPr>
              <w:rPr>
                <w:bCs/>
                <w:color w:val="auto"/>
              </w:rPr>
            </w:pPr>
            <w:r w:rsidRPr="004052E8">
              <w:rPr>
                <w:bCs/>
                <w:color w:val="auto"/>
              </w:rPr>
              <w:t>Reduce on-costs to the public for delivering council services.</w:t>
            </w:r>
          </w:p>
          <w:p w14:paraId="42244E0B" w14:textId="77777777" w:rsidR="00D72125" w:rsidRPr="004052E8" w:rsidRDefault="00D72125" w:rsidP="006368F8">
            <w:pPr>
              <w:pStyle w:val="ListParagraph"/>
              <w:numPr>
                <w:ilvl w:val="0"/>
                <w:numId w:val="19"/>
              </w:numPr>
              <w:rPr>
                <w:bCs/>
                <w:color w:val="auto"/>
              </w:rPr>
            </w:pPr>
            <w:r w:rsidRPr="004052E8">
              <w:rPr>
                <w:bCs/>
                <w:color w:val="auto"/>
              </w:rPr>
              <w:t xml:space="preserve">Achieve a reduction in the councils’ current carbon emissions of over </w:t>
            </w:r>
            <w:proofErr w:type="gramStart"/>
            <w:r w:rsidRPr="004052E8">
              <w:rPr>
                <w:bCs/>
                <w:color w:val="auto"/>
                <w:highlight w:val="green"/>
              </w:rPr>
              <w:t>[ ]</w:t>
            </w:r>
            <w:proofErr w:type="gramEnd"/>
            <w:r w:rsidRPr="004052E8">
              <w:rPr>
                <w:bCs/>
                <w:color w:val="auto"/>
              </w:rPr>
              <w:t xml:space="preserve">% if all the projects identified in this SOC prove viable and are delivered. These would result in an estimated reduction </w:t>
            </w:r>
            <w:r w:rsidRPr="004052E8">
              <w:rPr>
                <w:bCs/>
                <w:color w:val="auto"/>
                <w:highlight w:val="green"/>
              </w:rPr>
              <w:t xml:space="preserve">of </w:t>
            </w:r>
            <w:proofErr w:type="gramStart"/>
            <w:r w:rsidRPr="004052E8">
              <w:rPr>
                <w:bCs/>
                <w:color w:val="auto"/>
                <w:highlight w:val="green"/>
              </w:rPr>
              <w:t>[ ]</w:t>
            </w:r>
            <w:proofErr w:type="gramEnd"/>
            <w:r w:rsidRPr="004052E8">
              <w:rPr>
                <w:bCs/>
                <w:color w:val="auto"/>
              </w:rPr>
              <w:t xml:space="preserve"> tonnes CO2/year.</w:t>
            </w:r>
          </w:p>
          <w:p w14:paraId="05D2CA26" w14:textId="77777777" w:rsidR="00D72125" w:rsidRPr="004052E8" w:rsidRDefault="00D72125" w:rsidP="006368F8">
            <w:pPr>
              <w:pStyle w:val="ListParagraph"/>
              <w:numPr>
                <w:ilvl w:val="0"/>
                <w:numId w:val="19"/>
              </w:numPr>
              <w:rPr>
                <w:bCs/>
                <w:color w:val="auto"/>
              </w:rPr>
            </w:pPr>
            <w:r w:rsidRPr="004052E8">
              <w:rPr>
                <w:bCs/>
                <w:color w:val="auto"/>
              </w:rPr>
              <w:t>Delivering carbon reductions for the Council and the surrounding area.</w:t>
            </w:r>
          </w:p>
          <w:p w14:paraId="02A1D898" w14:textId="77777777" w:rsidR="00D72125" w:rsidRPr="004052E8" w:rsidRDefault="00D72125" w:rsidP="006368F8">
            <w:pPr>
              <w:pStyle w:val="ListParagraph"/>
              <w:numPr>
                <w:ilvl w:val="0"/>
                <w:numId w:val="19"/>
              </w:numPr>
              <w:rPr>
                <w:bCs/>
                <w:color w:val="auto"/>
              </w:rPr>
            </w:pPr>
            <w:r w:rsidRPr="004052E8">
              <w:rPr>
                <w:bCs/>
                <w:color w:val="auto"/>
              </w:rPr>
              <w:t xml:space="preserve">Improve the future energy resilience of </w:t>
            </w:r>
            <w:r w:rsidRPr="004052E8">
              <w:rPr>
                <w:bCs/>
                <w:color w:val="auto"/>
                <w:highlight w:val="green"/>
              </w:rPr>
              <w:t>[insert area name]</w:t>
            </w:r>
            <w:r w:rsidRPr="004052E8">
              <w:rPr>
                <w:bCs/>
                <w:color w:val="auto"/>
              </w:rPr>
              <w:t xml:space="preserve"> by increasing local energy generation.</w:t>
            </w:r>
          </w:p>
          <w:p w14:paraId="15FEE8F5" w14:textId="77777777" w:rsidR="00D72125" w:rsidRPr="004052E8" w:rsidRDefault="00D72125" w:rsidP="00D72125">
            <w:pPr>
              <w:jc w:val="both"/>
              <w:rPr>
                <w:rFonts w:ascii="Segoe UI" w:hAnsi="Segoe UI" w:cs="Segoe UI"/>
                <w:bCs/>
                <w:color w:val="auto"/>
                <w:sz w:val="20"/>
                <w:szCs w:val="18"/>
              </w:rPr>
            </w:pPr>
          </w:p>
          <w:p w14:paraId="536F5793" w14:textId="349AD79C" w:rsidR="00D72125" w:rsidRPr="004052E8" w:rsidRDefault="00D72125" w:rsidP="00D72125">
            <w:pPr>
              <w:ind w:left="1080" w:hanging="360"/>
              <w:rPr>
                <w:rFonts w:ascii="Segoe UI" w:hAnsi="Segoe UI" w:cs="Segoe UI"/>
                <w:bCs/>
                <w:color w:val="auto"/>
              </w:rPr>
            </w:pPr>
          </w:p>
        </w:tc>
      </w:tr>
    </w:tbl>
    <w:p w14:paraId="738851E8" w14:textId="77777777" w:rsidR="00D72125" w:rsidRDefault="00D72125" w:rsidP="005E54DA"/>
    <w:p w14:paraId="3538D505" w14:textId="77777777" w:rsidR="00045491" w:rsidRDefault="00045491" w:rsidP="005E54DA"/>
    <w:p w14:paraId="4730111D" w14:textId="7489E495" w:rsidR="002D3456" w:rsidRPr="000E5671" w:rsidRDefault="002D3456" w:rsidP="004F3433">
      <w:r w:rsidRPr="000E5671">
        <w:t>Some potential examples highlighted below:</w:t>
      </w:r>
    </w:p>
    <w:p w14:paraId="5CE5886E" w14:textId="77777777" w:rsidR="00665272" w:rsidRPr="003530AC" w:rsidRDefault="00665272" w:rsidP="004F3433">
      <w:pPr>
        <w:rPr>
          <w:i/>
          <w:iCs/>
        </w:rPr>
      </w:pPr>
    </w:p>
    <w:tbl>
      <w:tblPr>
        <w:tblStyle w:val="GridTable2-Accent2"/>
        <w:tblW w:w="9067" w:type="dxa"/>
        <w:tblLook w:val="04A0" w:firstRow="1" w:lastRow="0" w:firstColumn="1" w:lastColumn="0" w:noHBand="0" w:noVBand="1"/>
      </w:tblPr>
      <w:tblGrid>
        <w:gridCol w:w="2405"/>
        <w:gridCol w:w="1843"/>
        <w:gridCol w:w="2835"/>
        <w:gridCol w:w="1984"/>
      </w:tblGrid>
      <w:tr w:rsidR="00665272" w:rsidRPr="00500F3F" w14:paraId="6A793CD2" w14:textId="77777777" w:rsidTr="000E56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184604E6" w14:textId="77777777" w:rsidR="00665272" w:rsidRPr="00500F3F" w:rsidRDefault="00665272" w:rsidP="00263404">
            <w:pPr>
              <w:rPr>
                <w:iCs/>
              </w:rPr>
            </w:pPr>
            <w:r w:rsidRPr="00500F3F">
              <w:rPr>
                <w:iCs/>
              </w:rPr>
              <w:t>Category</w:t>
            </w:r>
          </w:p>
        </w:tc>
        <w:tc>
          <w:tcPr>
            <w:tcW w:w="1843" w:type="dxa"/>
          </w:tcPr>
          <w:p w14:paraId="51369B5C" w14:textId="77777777" w:rsidR="00665272" w:rsidRPr="00500F3F" w:rsidRDefault="00665272" w:rsidP="00263404">
            <w:pPr>
              <w:cnfStyle w:val="100000000000" w:firstRow="1" w:lastRow="0" w:firstColumn="0" w:lastColumn="0" w:oddVBand="0" w:evenVBand="0" w:oddHBand="0" w:evenHBand="0" w:firstRowFirstColumn="0" w:firstRowLastColumn="0" w:lastRowFirstColumn="0" w:lastRowLastColumn="0"/>
              <w:rPr>
                <w:iCs/>
              </w:rPr>
            </w:pPr>
            <w:r w:rsidRPr="00500F3F">
              <w:rPr>
                <w:iCs/>
              </w:rPr>
              <w:t>Sub-category</w:t>
            </w:r>
          </w:p>
        </w:tc>
        <w:tc>
          <w:tcPr>
            <w:tcW w:w="2835" w:type="dxa"/>
          </w:tcPr>
          <w:p w14:paraId="36F2EDEA" w14:textId="77777777" w:rsidR="00665272" w:rsidRPr="00500F3F" w:rsidRDefault="00665272" w:rsidP="00263404">
            <w:pPr>
              <w:cnfStyle w:val="100000000000" w:firstRow="1" w:lastRow="0" w:firstColumn="0" w:lastColumn="0" w:oddVBand="0" w:evenVBand="0" w:oddHBand="0" w:evenHBand="0" w:firstRowFirstColumn="0" w:firstRowLastColumn="0" w:lastRowFirstColumn="0" w:lastRowLastColumn="0"/>
              <w:rPr>
                <w:iCs/>
              </w:rPr>
            </w:pPr>
            <w:r w:rsidRPr="00500F3F">
              <w:rPr>
                <w:iCs/>
              </w:rPr>
              <w:t>Benefit</w:t>
            </w:r>
          </w:p>
        </w:tc>
        <w:tc>
          <w:tcPr>
            <w:tcW w:w="1984" w:type="dxa"/>
          </w:tcPr>
          <w:p w14:paraId="209E0D84" w14:textId="77777777" w:rsidR="00665272" w:rsidRPr="00500F3F" w:rsidRDefault="00665272" w:rsidP="00263404">
            <w:pPr>
              <w:cnfStyle w:val="100000000000" w:firstRow="1" w:lastRow="0" w:firstColumn="0" w:lastColumn="0" w:oddVBand="0" w:evenVBand="0" w:oddHBand="0" w:evenHBand="0" w:firstRowFirstColumn="0" w:firstRowLastColumn="0" w:lastRowFirstColumn="0" w:lastRowLastColumn="0"/>
              <w:rPr>
                <w:iCs/>
              </w:rPr>
            </w:pPr>
            <w:r w:rsidRPr="00500F3F">
              <w:rPr>
                <w:iCs/>
              </w:rPr>
              <w:t>Beneficiary</w:t>
            </w:r>
          </w:p>
        </w:tc>
      </w:tr>
      <w:tr w:rsidR="00665272" w:rsidRPr="00500F3F" w14:paraId="4A7F7828" w14:textId="77777777" w:rsidTr="000E56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481F2326" w14:textId="77777777" w:rsidR="00665272" w:rsidRPr="00500F3F" w:rsidRDefault="00665272" w:rsidP="00263404">
            <w:pPr>
              <w:rPr>
                <w:iCs/>
              </w:rPr>
            </w:pPr>
            <w:r w:rsidRPr="00500F3F">
              <w:rPr>
                <w:iCs/>
              </w:rPr>
              <w:lastRenderedPageBreak/>
              <w:t xml:space="preserve">Financial </w:t>
            </w:r>
          </w:p>
        </w:tc>
        <w:tc>
          <w:tcPr>
            <w:tcW w:w="1843" w:type="dxa"/>
          </w:tcPr>
          <w:p w14:paraId="6D9440FE" w14:textId="77777777" w:rsidR="00665272" w:rsidRPr="00500F3F" w:rsidRDefault="00665272" w:rsidP="00263404">
            <w:pPr>
              <w:cnfStyle w:val="000000100000" w:firstRow="0" w:lastRow="0" w:firstColumn="0" w:lastColumn="0" w:oddVBand="0" w:evenVBand="0" w:oddHBand="1" w:evenHBand="0" w:firstRowFirstColumn="0" w:firstRowLastColumn="0" w:lastRowFirstColumn="0" w:lastRowLastColumn="0"/>
              <w:rPr>
                <w:iCs/>
              </w:rPr>
            </w:pPr>
            <w:r w:rsidRPr="00500F3F">
              <w:rPr>
                <w:iCs/>
              </w:rPr>
              <w:t>Direct</w:t>
            </w:r>
          </w:p>
        </w:tc>
        <w:tc>
          <w:tcPr>
            <w:tcW w:w="2835" w:type="dxa"/>
          </w:tcPr>
          <w:p w14:paraId="6B8E4875" w14:textId="77777777" w:rsidR="00665272" w:rsidRPr="00500F3F" w:rsidRDefault="00665272" w:rsidP="00263404">
            <w:pPr>
              <w:cnfStyle w:val="000000100000" w:firstRow="0" w:lastRow="0" w:firstColumn="0" w:lastColumn="0" w:oddVBand="0" w:evenVBand="0" w:oddHBand="1" w:evenHBand="0" w:firstRowFirstColumn="0" w:firstRowLastColumn="0" w:lastRowFirstColumn="0" w:lastRowLastColumn="0"/>
              <w:rPr>
                <w:rFonts w:cs="Arial"/>
                <w:iCs/>
              </w:rPr>
            </w:pPr>
            <w:proofErr w:type="gramStart"/>
            <w:r w:rsidRPr="00500F3F">
              <w:rPr>
                <w:iCs/>
              </w:rPr>
              <w:t>Low cost</w:t>
            </w:r>
            <w:proofErr w:type="gramEnd"/>
            <w:r w:rsidRPr="00500F3F">
              <w:rPr>
                <w:iCs/>
              </w:rPr>
              <w:t xml:space="preserve"> energy bills (</w:t>
            </w:r>
            <w:r w:rsidRPr="00500F3F">
              <w:rPr>
                <w:rFonts w:cs="Arial"/>
                <w:iCs/>
              </w:rPr>
              <w:t>(compared to market alternatives).</w:t>
            </w:r>
          </w:p>
          <w:p w14:paraId="4C7E97D4" w14:textId="77777777" w:rsidR="00665272" w:rsidRPr="00500F3F" w:rsidRDefault="00665272" w:rsidP="00263404">
            <w:pPr>
              <w:cnfStyle w:val="000000100000" w:firstRow="0" w:lastRow="0" w:firstColumn="0" w:lastColumn="0" w:oddVBand="0" w:evenVBand="0" w:oddHBand="1" w:evenHBand="0" w:firstRowFirstColumn="0" w:firstRowLastColumn="0" w:lastRowFirstColumn="0" w:lastRowLastColumn="0"/>
              <w:rPr>
                <w:iCs/>
              </w:rPr>
            </w:pPr>
            <w:r w:rsidRPr="00500F3F">
              <w:rPr>
                <w:iCs/>
              </w:rPr>
              <w:t xml:space="preserve"> </w:t>
            </w:r>
          </w:p>
        </w:tc>
        <w:tc>
          <w:tcPr>
            <w:tcW w:w="1984" w:type="dxa"/>
          </w:tcPr>
          <w:p w14:paraId="2F938C70" w14:textId="77777777" w:rsidR="00665272" w:rsidRPr="00500F3F" w:rsidRDefault="00665272" w:rsidP="00263404">
            <w:pPr>
              <w:cnfStyle w:val="000000100000" w:firstRow="0" w:lastRow="0" w:firstColumn="0" w:lastColumn="0" w:oddVBand="0" w:evenVBand="0" w:oddHBand="1" w:evenHBand="0" w:firstRowFirstColumn="0" w:firstRowLastColumn="0" w:lastRowFirstColumn="0" w:lastRowLastColumn="0"/>
              <w:rPr>
                <w:iCs/>
              </w:rPr>
            </w:pPr>
            <w:r w:rsidRPr="00500F3F">
              <w:rPr>
                <w:iCs/>
              </w:rPr>
              <w:t xml:space="preserve">Council </w:t>
            </w:r>
          </w:p>
        </w:tc>
      </w:tr>
      <w:tr w:rsidR="00665272" w:rsidRPr="00500F3F" w14:paraId="331D04F0" w14:textId="77777777" w:rsidTr="000E5671">
        <w:tc>
          <w:tcPr>
            <w:cnfStyle w:val="001000000000" w:firstRow="0" w:lastRow="0" w:firstColumn="1" w:lastColumn="0" w:oddVBand="0" w:evenVBand="0" w:oddHBand="0" w:evenHBand="0" w:firstRowFirstColumn="0" w:firstRowLastColumn="0" w:lastRowFirstColumn="0" w:lastRowLastColumn="0"/>
            <w:tcW w:w="2405" w:type="dxa"/>
          </w:tcPr>
          <w:p w14:paraId="17317DB6" w14:textId="77777777" w:rsidR="00665272" w:rsidRPr="00500F3F" w:rsidRDefault="00665272" w:rsidP="00263404">
            <w:pPr>
              <w:rPr>
                <w:iCs/>
              </w:rPr>
            </w:pPr>
            <w:r w:rsidRPr="00500F3F">
              <w:rPr>
                <w:iCs/>
              </w:rPr>
              <w:t xml:space="preserve">Financial </w:t>
            </w:r>
          </w:p>
        </w:tc>
        <w:tc>
          <w:tcPr>
            <w:tcW w:w="1843" w:type="dxa"/>
          </w:tcPr>
          <w:p w14:paraId="60B06729" w14:textId="77777777" w:rsidR="00665272" w:rsidRPr="00500F3F" w:rsidRDefault="00665272" w:rsidP="00263404">
            <w:pPr>
              <w:cnfStyle w:val="000000000000" w:firstRow="0" w:lastRow="0" w:firstColumn="0" w:lastColumn="0" w:oddVBand="0" w:evenVBand="0" w:oddHBand="0" w:evenHBand="0" w:firstRowFirstColumn="0" w:firstRowLastColumn="0" w:lastRowFirstColumn="0" w:lastRowLastColumn="0"/>
              <w:rPr>
                <w:iCs/>
              </w:rPr>
            </w:pPr>
            <w:r w:rsidRPr="00500F3F">
              <w:rPr>
                <w:iCs/>
              </w:rPr>
              <w:t>Direct</w:t>
            </w:r>
          </w:p>
        </w:tc>
        <w:tc>
          <w:tcPr>
            <w:tcW w:w="2835" w:type="dxa"/>
          </w:tcPr>
          <w:p w14:paraId="6A728B00" w14:textId="77777777" w:rsidR="00665272" w:rsidRPr="00500F3F" w:rsidRDefault="00665272" w:rsidP="00263404">
            <w:pPr>
              <w:cnfStyle w:val="000000000000" w:firstRow="0" w:lastRow="0" w:firstColumn="0" w:lastColumn="0" w:oddVBand="0" w:evenVBand="0" w:oddHBand="0" w:evenHBand="0" w:firstRowFirstColumn="0" w:firstRowLastColumn="0" w:lastRowFirstColumn="0" w:lastRowLastColumn="0"/>
              <w:rPr>
                <w:iCs/>
              </w:rPr>
            </w:pPr>
            <w:r w:rsidRPr="00500F3F">
              <w:rPr>
                <w:iCs/>
              </w:rPr>
              <w:t>Revenue generation</w:t>
            </w:r>
          </w:p>
        </w:tc>
        <w:tc>
          <w:tcPr>
            <w:tcW w:w="1984" w:type="dxa"/>
          </w:tcPr>
          <w:p w14:paraId="474B698C" w14:textId="77777777" w:rsidR="00665272" w:rsidRPr="00500F3F" w:rsidRDefault="00665272" w:rsidP="00263404">
            <w:pPr>
              <w:cnfStyle w:val="000000000000" w:firstRow="0" w:lastRow="0" w:firstColumn="0" w:lastColumn="0" w:oddVBand="0" w:evenVBand="0" w:oddHBand="0" w:evenHBand="0" w:firstRowFirstColumn="0" w:firstRowLastColumn="0" w:lastRowFirstColumn="0" w:lastRowLastColumn="0"/>
              <w:rPr>
                <w:iCs/>
              </w:rPr>
            </w:pPr>
            <w:r w:rsidRPr="00500F3F">
              <w:rPr>
                <w:iCs/>
              </w:rPr>
              <w:t xml:space="preserve">Council </w:t>
            </w:r>
          </w:p>
        </w:tc>
      </w:tr>
      <w:tr w:rsidR="00665272" w:rsidRPr="00500F3F" w14:paraId="7B6A3193" w14:textId="77777777" w:rsidTr="000E56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7B53464C" w14:textId="77777777" w:rsidR="00665272" w:rsidRPr="00500F3F" w:rsidRDefault="00665272" w:rsidP="00263404">
            <w:pPr>
              <w:rPr>
                <w:iCs/>
              </w:rPr>
            </w:pPr>
            <w:r w:rsidRPr="00500F3F">
              <w:rPr>
                <w:iCs/>
              </w:rPr>
              <w:t>Socio-economic value</w:t>
            </w:r>
          </w:p>
        </w:tc>
        <w:tc>
          <w:tcPr>
            <w:tcW w:w="1843" w:type="dxa"/>
          </w:tcPr>
          <w:p w14:paraId="44BCCD04" w14:textId="77777777" w:rsidR="00665272" w:rsidRPr="00500F3F" w:rsidRDefault="00665272" w:rsidP="00263404">
            <w:pPr>
              <w:cnfStyle w:val="000000100000" w:firstRow="0" w:lastRow="0" w:firstColumn="0" w:lastColumn="0" w:oddVBand="0" w:evenVBand="0" w:oddHBand="1" w:evenHBand="0" w:firstRowFirstColumn="0" w:firstRowLastColumn="0" w:lastRowFirstColumn="0" w:lastRowLastColumn="0"/>
              <w:rPr>
                <w:iCs/>
              </w:rPr>
            </w:pPr>
            <w:r w:rsidRPr="00500F3F">
              <w:rPr>
                <w:iCs/>
              </w:rPr>
              <w:t xml:space="preserve">Indirect </w:t>
            </w:r>
          </w:p>
        </w:tc>
        <w:tc>
          <w:tcPr>
            <w:tcW w:w="2835" w:type="dxa"/>
          </w:tcPr>
          <w:p w14:paraId="1A11F297" w14:textId="77777777" w:rsidR="00665272" w:rsidRPr="00500F3F" w:rsidRDefault="00665272" w:rsidP="00263404">
            <w:pPr>
              <w:cnfStyle w:val="000000100000" w:firstRow="0" w:lastRow="0" w:firstColumn="0" w:lastColumn="0" w:oddVBand="0" w:evenVBand="0" w:oddHBand="1" w:evenHBand="0" w:firstRowFirstColumn="0" w:firstRowLastColumn="0" w:lastRowFirstColumn="0" w:lastRowLastColumn="0"/>
              <w:rPr>
                <w:iCs/>
              </w:rPr>
            </w:pPr>
            <w:r w:rsidRPr="00500F3F">
              <w:rPr>
                <w:iCs/>
              </w:rPr>
              <w:t xml:space="preserve">Supply chain development </w:t>
            </w:r>
          </w:p>
        </w:tc>
        <w:tc>
          <w:tcPr>
            <w:tcW w:w="1984" w:type="dxa"/>
          </w:tcPr>
          <w:p w14:paraId="3D94400E" w14:textId="77777777" w:rsidR="00665272" w:rsidRPr="00500F3F" w:rsidRDefault="00665272" w:rsidP="00263404">
            <w:pPr>
              <w:cnfStyle w:val="000000100000" w:firstRow="0" w:lastRow="0" w:firstColumn="0" w:lastColumn="0" w:oddVBand="0" w:evenVBand="0" w:oddHBand="1" w:evenHBand="0" w:firstRowFirstColumn="0" w:firstRowLastColumn="0" w:lastRowFirstColumn="0" w:lastRowLastColumn="0"/>
              <w:rPr>
                <w:iCs/>
              </w:rPr>
            </w:pPr>
            <w:r w:rsidRPr="00500F3F">
              <w:rPr>
                <w:iCs/>
              </w:rPr>
              <w:t>Council</w:t>
            </w:r>
          </w:p>
        </w:tc>
      </w:tr>
      <w:tr w:rsidR="00665272" w:rsidRPr="00500F3F" w14:paraId="4EF8891A" w14:textId="77777777" w:rsidTr="000E5671">
        <w:tc>
          <w:tcPr>
            <w:cnfStyle w:val="001000000000" w:firstRow="0" w:lastRow="0" w:firstColumn="1" w:lastColumn="0" w:oddVBand="0" w:evenVBand="0" w:oddHBand="0" w:evenHBand="0" w:firstRowFirstColumn="0" w:firstRowLastColumn="0" w:lastRowFirstColumn="0" w:lastRowLastColumn="0"/>
            <w:tcW w:w="2405" w:type="dxa"/>
          </w:tcPr>
          <w:p w14:paraId="33FCC219" w14:textId="77777777" w:rsidR="00665272" w:rsidRPr="00500F3F" w:rsidRDefault="00665272" w:rsidP="00263404">
            <w:pPr>
              <w:rPr>
                <w:iCs/>
              </w:rPr>
            </w:pPr>
            <w:r w:rsidRPr="00500F3F">
              <w:rPr>
                <w:iCs/>
              </w:rPr>
              <w:t>Socio-economic value</w:t>
            </w:r>
          </w:p>
        </w:tc>
        <w:tc>
          <w:tcPr>
            <w:tcW w:w="1843" w:type="dxa"/>
          </w:tcPr>
          <w:p w14:paraId="02AF0FEE" w14:textId="77777777" w:rsidR="00665272" w:rsidRPr="00500F3F" w:rsidRDefault="00665272" w:rsidP="00263404">
            <w:pPr>
              <w:cnfStyle w:val="000000000000" w:firstRow="0" w:lastRow="0" w:firstColumn="0" w:lastColumn="0" w:oddVBand="0" w:evenVBand="0" w:oddHBand="0" w:evenHBand="0" w:firstRowFirstColumn="0" w:firstRowLastColumn="0" w:lastRowFirstColumn="0" w:lastRowLastColumn="0"/>
              <w:rPr>
                <w:iCs/>
              </w:rPr>
            </w:pPr>
            <w:r w:rsidRPr="00500F3F">
              <w:rPr>
                <w:iCs/>
              </w:rPr>
              <w:t xml:space="preserve">Indirect </w:t>
            </w:r>
          </w:p>
        </w:tc>
        <w:tc>
          <w:tcPr>
            <w:tcW w:w="2835" w:type="dxa"/>
          </w:tcPr>
          <w:p w14:paraId="1102BE95" w14:textId="77777777" w:rsidR="00665272" w:rsidRPr="00500F3F" w:rsidRDefault="00665272" w:rsidP="00263404">
            <w:pPr>
              <w:cnfStyle w:val="000000000000" w:firstRow="0" w:lastRow="0" w:firstColumn="0" w:lastColumn="0" w:oddVBand="0" w:evenVBand="0" w:oddHBand="0" w:evenHBand="0" w:firstRowFirstColumn="0" w:firstRowLastColumn="0" w:lastRowFirstColumn="0" w:lastRowLastColumn="0"/>
              <w:rPr>
                <w:iCs/>
              </w:rPr>
            </w:pPr>
            <w:r w:rsidRPr="00500F3F">
              <w:rPr>
                <w:iCs/>
              </w:rPr>
              <w:t>Jobs and GVA</w:t>
            </w:r>
          </w:p>
        </w:tc>
        <w:tc>
          <w:tcPr>
            <w:tcW w:w="1984" w:type="dxa"/>
          </w:tcPr>
          <w:p w14:paraId="3156188C" w14:textId="77777777" w:rsidR="00665272" w:rsidRPr="00500F3F" w:rsidRDefault="00665272" w:rsidP="00263404">
            <w:pPr>
              <w:cnfStyle w:val="000000000000" w:firstRow="0" w:lastRow="0" w:firstColumn="0" w:lastColumn="0" w:oddVBand="0" w:evenVBand="0" w:oddHBand="0" w:evenHBand="0" w:firstRowFirstColumn="0" w:firstRowLastColumn="0" w:lastRowFirstColumn="0" w:lastRowLastColumn="0"/>
              <w:rPr>
                <w:iCs/>
              </w:rPr>
            </w:pPr>
            <w:r w:rsidRPr="00500F3F">
              <w:rPr>
                <w:iCs/>
              </w:rPr>
              <w:t>Council</w:t>
            </w:r>
          </w:p>
        </w:tc>
      </w:tr>
      <w:tr w:rsidR="00665272" w:rsidRPr="00500F3F" w14:paraId="02471F37" w14:textId="77777777" w:rsidTr="000E56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2FB086E8" w14:textId="77777777" w:rsidR="00665272" w:rsidRPr="00500F3F" w:rsidRDefault="00665272" w:rsidP="00263404">
            <w:pPr>
              <w:rPr>
                <w:iCs/>
              </w:rPr>
            </w:pPr>
            <w:r w:rsidRPr="00500F3F">
              <w:rPr>
                <w:iCs/>
              </w:rPr>
              <w:t>Carbon/ Environmental</w:t>
            </w:r>
          </w:p>
        </w:tc>
        <w:tc>
          <w:tcPr>
            <w:tcW w:w="1843" w:type="dxa"/>
          </w:tcPr>
          <w:p w14:paraId="223451AB" w14:textId="77777777" w:rsidR="00665272" w:rsidRPr="00500F3F" w:rsidRDefault="00665272" w:rsidP="00263404">
            <w:pPr>
              <w:cnfStyle w:val="000000100000" w:firstRow="0" w:lastRow="0" w:firstColumn="0" w:lastColumn="0" w:oddVBand="0" w:evenVBand="0" w:oddHBand="1" w:evenHBand="0" w:firstRowFirstColumn="0" w:firstRowLastColumn="0" w:lastRowFirstColumn="0" w:lastRowLastColumn="0"/>
              <w:rPr>
                <w:iCs/>
              </w:rPr>
            </w:pPr>
            <w:r w:rsidRPr="00500F3F">
              <w:rPr>
                <w:iCs/>
              </w:rPr>
              <w:t>Indirect</w:t>
            </w:r>
          </w:p>
        </w:tc>
        <w:tc>
          <w:tcPr>
            <w:tcW w:w="2835" w:type="dxa"/>
          </w:tcPr>
          <w:p w14:paraId="4C2DC95D" w14:textId="77777777" w:rsidR="00665272" w:rsidRPr="00500F3F" w:rsidRDefault="00665272" w:rsidP="00263404">
            <w:pPr>
              <w:cnfStyle w:val="000000100000" w:firstRow="0" w:lastRow="0" w:firstColumn="0" w:lastColumn="0" w:oddVBand="0" w:evenVBand="0" w:oddHBand="1" w:evenHBand="0" w:firstRowFirstColumn="0" w:firstRowLastColumn="0" w:lastRowFirstColumn="0" w:lastRowLastColumn="0"/>
              <w:rPr>
                <w:iCs/>
              </w:rPr>
            </w:pPr>
            <w:r w:rsidRPr="00500F3F">
              <w:rPr>
                <w:iCs/>
              </w:rPr>
              <w:t>Area wide emissions reduction</w:t>
            </w:r>
          </w:p>
        </w:tc>
        <w:tc>
          <w:tcPr>
            <w:tcW w:w="1984" w:type="dxa"/>
          </w:tcPr>
          <w:p w14:paraId="1392D020" w14:textId="77777777" w:rsidR="00665272" w:rsidRPr="00500F3F" w:rsidRDefault="00665272" w:rsidP="00263404">
            <w:pPr>
              <w:cnfStyle w:val="000000100000" w:firstRow="0" w:lastRow="0" w:firstColumn="0" w:lastColumn="0" w:oddVBand="0" w:evenVBand="0" w:oddHBand="1" w:evenHBand="0" w:firstRowFirstColumn="0" w:firstRowLastColumn="0" w:lastRowFirstColumn="0" w:lastRowLastColumn="0"/>
              <w:rPr>
                <w:iCs/>
              </w:rPr>
            </w:pPr>
            <w:r w:rsidRPr="00500F3F">
              <w:rPr>
                <w:iCs/>
              </w:rPr>
              <w:t>Council</w:t>
            </w:r>
          </w:p>
        </w:tc>
      </w:tr>
      <w:tr w:rsidR="00665272" w:rsidRPr="00500F3F" w14:paraId="00847F29" w14:textId="77777777" w:rsidTr="000E5671">
        <w:tc>
          <w:tcPr>
            <w:cnfStyle w:val="001000000000" w:firstRow="0" w:lastRow="0" w:firstColumn="1" w:lastColumn="0" w:oddVBand="0" w:evenVBand="0" w:oddHBand="0" w:evenHBand="0" w:firstRowFirstColumn="0" w:firstRowLastColumn="0" w:lastRowFirstColumn="0" w:lastRowLastColumn="0"/>
            <w:tcW w:w="2405" w:type="dxa"/>
          </w:tcPr>
          <w:p w14:paraId="7D852E4F" w14:textId="77777777" w:rsidR="00665272" w:rsidRPr="00500F3F" w:rsidRDefault="00665272" w:rsidP="00263404">
            <w:pPr>
              <w:rPr>
                <w:iCs/>
              </w:rPr>
            </w:pPr>
            <w:r w:rsidRPr="00500F3F">
              <w:rPr>
                <w:iCs/>
              </w:rPr>
              <w:t>Carbon/ Environmental</w:t>
            </w:r>
          </w:p>
        </w:tc>
        <w:tc>
          <w:tcPr>
            <w:tcW w:w="1843" w:type="dxa"/>
          </w:tcPr>
          <w:p w14:paraId="794E88C8" w14:textId="77777777" w:rsidR="00665272" w:rsidRPr="00500F3F" w:rsidRDefault="00665272" w:rsidP="00263404">
            <w:pPr>
              <w:cnfStyle w:val="000000000000" w:firstRow="0" w:lastRow="0" w:firstColumn="0" w:lastColumn="0" w:oddVBand="0" w:evenVBand="0" w:oddHBand="0" w:evenHBand="0" w:firstRowFirstColumn="0" w:firstRowLastColumn="0" w:lastRowFirstColumn="0" w:lastRowLastColumn="0"/>
              <w:rPr>
                <w:iCs/>
              </w:rPr>
            </w:pPr>
            <w:r w:rsidRPr="00500F3F">
              <w:rPr>
                <w:iCs/>
              </w:rPr>
              <w:t xml:space="preserve">Direct </w:t>
            </w:r>
          </w:p>
        </w:tc>
        <w:tc>
          <w:tcPr>
            <w:tcW w:w="2835" w:type="dxa"/>
          </w:tcPr>
          <w:p w14:paraId="54E249C8" w14:textId="77777777" w:rsidR="00665272" w:rsidRPr="00500F3F" w:rsidRDefault="00665272" w:rsidP="00263404">
            <w:pPr>
              <w:cnfStyle w:val="000000000000" w:firstRow="0" w:lastRow="0" w:firstColumn="0" w:lastColumn="0" w:oddVBand="0" w:evenVBand="0" w:oddHBand="0" w:evenHBand="0" w:firstRowFirstColumn="0" w:firstRowLastColumn="0" w:lastRowFirstColumn="0" w:lastRowLastColumn="0"/>
              <w:rPr>
                <w:iCs/>
              </w:rPr>
            </w:pPr>
            <w:r w:rsidRPr="00500F3F">
              <w:rPr>
                <w:iCs/>
              </w:rPr>
              <w:t>Emissions reduction</w:t>
            </w:r>
          </w:p>
        </w:tc>
        <w:tc>
          <w:tcPr>
            <w:tcW w:w="1984" w:type="dxa"/>
          </w:tcPr>
          <w:p w14:paraId="08355181" w14:textId="77777777" w:rsidR="00665272" w:rsidRPr="00500F3F" w:rsidRDefault="00665272" w:rsidP="00263404">
            <w:pPr>
              <w:cnfStyle w:val="000000000000" w:firstRow="0" w:lastRow="0" w:firstColumn="0" w:lastColumn="0" w:oddVBand="0" w:evenVBand="0" w:oddHBand="0" w:evenHBand="0" w:firstRowFirstColumn="0" w:firstRowLastColumn="0" w:lastRowFirstColumn="0" w:lastRowLastColumn="0"/>
              <w:rPr>
                <w:iCs/>
              </w:rPr>
            </w:pPr>
            <w:r w:rsidRPr="00500F3F">
              <w:rPr>
                <w:iCs/>
              </w:rPr>
              <w:t>Council</w:t>
            </w:r>
          </w:p>
        </w:tc>
      </w:tr>
      <w:tr w:rsidR="00665272" w:rsidRPr="00500F3F" w14:paraId="58FA6A74" w14:textId="77777777" w:rsidTr="000E56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760EEB55" w14:textId="77777777" w:rsidR="00665272" w:rsidRPr="00500F3F" w:rsidRDefault="00665272" w:rsidP="00263404">
            <w:pPr>
              <w:rPr>
                <w:iCs/>
              </w:rPr>
            </w:pPr>
            <w:r w:rsidRPr="00500F3F">
              <w:rPr>
                <w:iCs/>
              </w:rPr>
              <w:t>Carbon/ Environmental</w:t>
            </w:r>
          </w:p>
        </w:tc>
        <w:tc>
          <w:tcPr>
            <w:tcW w:w="1843" w:type="dxa"/>
          </w:tcPr>
          <w:p w14:paraId="356718DD" w14:textId="77777777" w:rsidR="00665272" w:rsidRPr="00500F3F" w:rsidRDefault="00665272" w:rsidP="00263404">
            <w:pPr>
              <w:cnfStyle w:val="000000100000" w:firstRow="0" w:lastRow="0" w:firstColumn="0" w:lastColumn="0" w:oddVBand="0" w:evenVBand="0" w:oddHBand="1" w:evenHBand="0" w:firstRowFirstColumn="0" w:firstRowLastColumn="0" w:lastRowFirstColumn="0" w:lastRowLastColumn="0"/>
              <w:rPr>
                <w:iCs/>
              </w:rPr>
            </w:pPr>
            <w:r w:rsidRPr="00500F3F">
              <w:rPr>
                <w:iCs/>
              </w:rPr>
              <w:t>Direct</w:t>
            </w:r>
          </w:p>
        </w:tc>
        <w:tc>
          <w:tcPr>
            <w:tcW w:w="2835" w:type="dxa"/>
          </w:tcPr>
          <w:p w14:paraId="4F319466" w14:textId="77777777" w:rsidR="00665272" w:rsidRPr="00500F3F" w:rsidRDefault="00665272" w:rsidP="00263404">
            <w:pPr>
              <w:cnfStyle w:val="000000100000" w:firstRow="0" w:lastRow="0" w:firstColumn="0" w:lastColumn="0" w:oddVBand="0" w:evenVBand="0" w:oddHBand="1" w:evenHBand="0" w:firstRowFirstColumn="0" w:firstRowLastColumn="0" w:lastRowFirstColumn="0" w:lastRowLastColumn="0"/>
              <w:rPr>
                <w:iCs/>
              </w:rPr>
            </w:pPr>
            <w:r w:rsidRPr="00500F3F">
              <w:rPr>
                <w:iCs/>
              </w:rPr>
              <w:t>Contribution towards Net Zero/ Sustainability targets</w:t>
            </w:r>
          </w:p>
        </w:tc>
        <w:tc>
          <w:tcPr>
            <w:tcW w:w="1984" w:type="dxa"/>
          </w:tcPr>
          <w:p w14:paraId="3C16FD26" w14:textId="77777777" w:rsidR="00665272" w:rsidRPr="00500F3F" w:rsidRDefault="00665272" w:rsidP="00263404">
            <w:pPr>
              <w:cnfStyle w:val="000000100000" w:firstRow="0" w:lastRow="0" w:firstColumn="0" w:lastColumn="0" w:oddVBand="0" w:evenVBand="0" w:oddHBand="1" w:evenHBand="0" w:firstRowFirstColumn="0" w:firstRowLastColumn="0" w:lastRowFirstColumn="0" w:lastRowLastColumn="0"/>
              <w:rPr>
                <w:iCs/>
              </w:rPr>
            </w:pPr>
            <w:r w:rsidRPr="00500F3F">
              <w:rPr>
                <w:iCs/>
              </w:rPr>
              <w:t>Council</w:t>
            </w:r>
          </w:p>
        </w:tc>
      </w:tr>
      <w:tr w:rsidR="00665272" w:rsidRPr="00500F3F" w14:paraId="61B5927B" w14:textId="77777777" w:rsidTr="000E5671">
        <w:tc>
          <w:tcPr>
            <w:cnfStyle w:val="001000000000" w:firstRow="0" w:lastRow="0" w:firstColumn="1" w:lastColumn="0" w:oddVBand="0" w:evenVBand="0" w:oddHBand="0" w:evenHBand="0" w:firstRowFirstColumn="0" w:firstRowLastColumn="0" w:lastRowFirstColumn="0" w:lastRowLastColumn="0"/>
            <w:tcW w:w="2405" w:type="dxa"/>
          </w:tcPr>
          <w:p w14:paraId="19D2C134" w14:textId="77777777" w:rsidR="00665272" w:rsidRPr="00500F3F" w:rsidRDefault="00665272" w:rsidP="00263404">
            <w:pPr>
              <w:rPr>
                <w:iCs/>
              </w:rPr>
            </w:pPr>
            <w:r w:rsidRPr="00500F3F">
              <w:rPr>
                <w:iCs/>
              </w:rPr>
              <w:t>Carbon/ Environmental</w:t>
            </w:r>
          </w:p>
        </w:tc>
        <w:tc>
          <w:tcPr>
            <w:tcW w:w="1843" w:type="dxa"/>
          </w:tcPr>
          <w:p w14:paraId="454AB24B" w14:textId="77777777" w:rsidR="00665272" w:rsidRPr="00500F3F" w:rsidRDefault="00665272" w:rsidP="00263404">
            <w:pPr>
              <w:cnfStyle w:val="000000000000" w:firstRow="0" w:lastRow="0" w:firstColumn="0" w:lastColumn="0" w:oddVBand="0" w:evenVBand="0" w:oddHBand="0" w:evenHBand="0" w:firstRowFirstColumn="0" w:firstRowLastColumn="0" w:lastRowFirstColumn="0" w:lastRowLastColumn="0"/>
              <w:rPr>
                <w:iCs/>
              </w:rPr>
            </w:pPr>
            <w:r w:rsidRPr="00500F3F">
              <w:rPr>
                <w:iCs/>
              </w:rPr>
              <w:t>Indirect</w:t>
            </w:r>
          </w:p>
        </w:tc>
        <w:tc>
          <w:tcPr>
            <w:tcW w:w="2835" w:type="dxa"/>
          </w:tcPr>
          <w:p w14:paraId="5DA6CF3F" w14:textId="77777777" w:rsidR="00665272" w:rsidRPr="00500F3F" w:rsidRDefault="00665272" w:rsidP="00263404">
            <w:pPr>
              <w:cnfStyle w:val="000000000000" w:firstRow="0" w:lastRow="0" w:firstColumn="0" w:lastColumn="0" w:oddVBand="0" w:evenVBand="0" w:oddHBand="0" w:evenHBand="0" w:firstRowFirstColumn="0" w:firstRowLastColumn="0" w:lastRowFirstColumn="0" w:lastRowLastColumn="0"/>
              <w:rPr>
                <w:iCs/>
              </w:rPr>
            </w:pPr>
            <w:r w:rsidRPr="00500F3F">
              <w:rPr>
                <w:iCs/>
              </w:rPr>
              <w:t>Air quality improvements</w:t>
            </w:r>
          </w:p>
        </w:tc>
        <w:tc>
          <w:tcPr>
            <w:tcW w:w="1984" w:type="dxa"/>
          </w:tcPr>
          <w:p w14:paraId="63698238" w14:textId="77777777" w:rsidR="00665272" w:rsidRPr="00500F3F" w:rsidRDefault="00665272" w:rsidP="00263404">
            <w:pPr>
              <w:cnfStyle w:val="000000000000" w:firstRow="0" w:lastRow="0" w:firstColumn="0" w:lastColumn="0" w:oddVBand="0" w:evenVBand="0" w:oddHBand="0" w:evenHBand="0" w:firstRowFirstColumn="0" w:firstRowLastColumn="0" w:lastRowFirstColumn="0" w:lastRowLastColumn="0"/>
              <w:rPr>
                <w:iCs/>
              </w:rPr>
            </w:pPr>
            <w:r w:rsidRPr="00500F3F">
              <w:rPr>
                <w:iCs/>
              </w:rPr>
              <w:t>Council/ Community</w:t>
            </w:r>
          </w:p>
        </w:tc>
      </w:tr>
      <w:tr w:rsidR="00665272" w:rsidRPr="00500F3F" w14:paraId="79C678AD" w14:textId="77777777" w:rsidTr="000E56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0DC1675B" w14:textId="77777777" w:rsidR="00665272" w:rsidRPr="00500F3F" w:rsidRDefault="00665272" w:rsidP="00263404">
            <w:pPr>
              <w:rPr>
                <w:iCs/>
              </w:rPr>
            </w:pPr>
            <w:r w:rsidRPr="00500F3F">
              <w:rPr>
                <w:iCs/>
              </w:rPr>
              <w:t>Systems</w:t>
            </w:r>
          </w:p>
        </w:tc>
        <w:tc>
          <w:tcPr>
            <w:tcW w:w="1843" w:type="dxa"/>
          </w:tcPr>
          <w:p w14:paraId="4FA6CC66" w14:textId="77777777" w:rsidR="00665272" w:rsidRPr="00500F3F" w:rsidRDefault="00665272" w:rsidP="00263404">
            <w:pPr>
              <w:cnfStyle w:val="000000100000" w:firstRow="0" w:lastRow="0" w:firstColumn="0" w:lastColumn="0" w:oddVBand="0" w:evenVBand="0" w:oddHBand="1" w:evenHBand="0" w:firstRowFirstColumn="0" w:firstRowLastColumn="0" w:lastRowFirstColumn="0" w:lastRowLastColumn="0"/>
              <w:rPr>
                <w:iCs/>
              </w:rPr>
            </w:pPr>
            <w:r w:rsidRPr="00500F3F">
              <w:rPr>
                <w:iCs/>
              </w:rPr>
              <w:t>Direct</w:t>
            </w:r>
          </w:p>
        </w:tc>
        <w:tc>
          <w:tcPr>
            <w:tcW w:w="2835" w:type="dxa"/>
          </w:tcPr>
          <w:p w14:paraId="4CFC43B0" w14:textId="77777777" w:rsidR="00665272" w:rsidRPr="00500F3F" w:rsidRDefault="00665272" w:rsidP="00263404">
            <w:pPr>
              <w:cnfStyle w:val="000000100000" w:firstRow="0" w:lastRow="0" w:firstColumn="0" w:lastColumn="0" w:oddVBand="0" w:evenVBand="0" w:oddHBand="1" w:evenHBand="0" w:firstRowFirstColumn="0" w:firstRowLastColumn="0" w:lastRowFirstColumn="0" w:lastRowLastColumn="0"/>
              <w:rPr>
                <w:iCs/>
              </w:rPr>
            </w:pPr>
            <w:r w:rsidRPr="00500F3F">
              <w:rPr>
                <w:iCs/>
              </w:rPr>
              <w:t>More resilient grid infrastructure</w:t>
            </w:r>
          </w:p>
        </w:tc>
        <w:tc>
          <w:tcPr>
            <w:tcW w:w="1984" w:type="dxa"/>
          </w:tcPr>
          <w:p w14:paraId="04BDA097" w14:textId="77777777" w:rsidR="00665272" w:rsidRPr="00500F3F" w:rsidRDefault="00665272" w:rsidP="00263404">
            <w:pPr>
              <w:cnfStyle w:val="000000100000" w:firstRow="0" w:lastRow="0" w:firstColumn="0" w:lastColumn="0" w:oddVBand="0" w:evenVBand="0" w:oddHBand="1" w:evenHBand="0" w:firstRowFirstColumn="0" w:firstRowLastColumn="0" w:lastRowFirstColumn="0" w:lastRowLastColumn="0"/>
              <w:rPr>
                <w:iCs/>
              </w:rPr>
            </w:pPr>
            <w:r w:rsidRPr="00500F3F">
              <w:rPr>
                <w:iCs/>
              </w:rPr>
              <w:t>National Grid/ Council</w:t>
            </w:r>
          </w:p>
        </w:tc>
      </w:tr>
      <w:tr w:rsidR="00665272" w:rsidRPr="00500F3F" w14:paraId="65753C45" w14:textId="77777777" w:rsidTr="000E5671">
        <w:tc>
          <w:tcPr>
            <w:cnfStyle w:val="001000000000" w:firstRow="0" w:lastRow="0" w:firstColumn="1" w:lastColumn="0" w:oddVBand="0" w:evenVBand="0" w:oddHBand="0" w:evenHBand="0" w:firstRowFirstColumn="0" w:firstRowLastColumn="0" w:lastRowFirstColumn="0" w:lastRowLastColumn="0"/>
            <w:tcW w:w="2405" w:type="dxa"/>
          </w:tcPr>
          <w:p w14:paraId="4E106B0D" w14:textId="77777777" w:rsidR="00665272" w:rsidRPr="00500F3F" w:rsidRDefault="00665272" w:rsidP="00263404">
            <w:pPr>
              <w:rPr>
                <w:iCs/>
              </w:rPr>
            </w:pPr>
            <w:r w:rsidRPr="00500F3F">
              <w:rPr>
                <w:iCs/>
              </w:rPr>
              <w:t>Systems</w:t>
            </w:r>
          </w:p>
        </w:tc>
        <w:tc>
          <w:tcPr>
            <w:tcW w:w="1843" w:type="dxa"/>
          </w:tcPr>
          <w:p w14:paraId="66E7A245" w14:textId="77777777" w:rsidR="00665272" w:rsidRPr="00500F3F" w:rsidRDefault="00665272" w:rsidP="00263404">
            <w:pPr>
              <w:cnfStyle w:val="000000000000" w:firstRow="0" w:lastRow="0" w:firstColumn="0" w:lastColumn="0" w:oddVBand="0" w:evenVBand="0" w:oddHBand="0" w:evenHBand="0" w:firstRowFirstColumn="0" w:firstRowLastColumn="0" w:lastRowFirstColumn="0" w:lastRowLastColumn="0"/>
              <w:rPr>
                <w:iCs/>
              </w:rPr>
            </w:pPr>
            <w:r w:rsidRPr="00500F3F">
              <w:rPr>
                <w:iCs/>
              </w:rPr>
              <w:t>Direct</w:t>
            </w:r>
          </w:p>
        </w:tc>
        <w:tc>
          <w:tcPr>
            <w:tcW w:w="2835" w:type="dxa"/>
          </w:tcPr>
          <w:p w14:paraId="5F491505" w14:textId="77777777" w:rsidR="00665272" w:rsidRPr="00500F3F" w:rsidRDefault="00665272" w:rsidP="00263404">
            <w:pPr>
              <w:cnfStyle w:val="000000000000" w:firstRow="0" w:lastRow="0" w:firstColumn="0" w:lastColumn="0" w:oddVBand="0" w:evenVBand="0" w:oddHBand="0" w:evenHBand="0" w:firstRowFirstColumn="0" w:firstRowLastColumn="0" w:lastRowFirstColumn="0" w:lastRowLastColumn="0"/>
              <w:rPr>
                <w:iCs/>
              </w:rPr>
            </w:pPr>
            <w:r w:rsidRPr="00500F3F">
              <w:rPr>
                <w:iCs/>
              </w:rPr>
              <w:t>Demand reduction</w:t>
            </w:r>
          </w:p>
        </w:tc>
        <w:tc>
          <w:tcPr>
            <w:tcW w:w="1984" w:type="dxa"/>
          </w:tcPr>
          <w:p w14:paraId="11B8467F" w14:textId="77777777" w:rsidR="00665272" w:rsidRPr="00500F3F" w:rsidRDefault="00665272" w:rsidP="00263404">
            <w:pPr>
              <w:cnfStyle w:val="000000000000" w:firstRow="0" w:lastRow="0" w:firstColumn="0" w:lastColumn="0" w:oddVBand="0" w:evenVBand="0" w:oddHBand="0" w:evenHBand="0" w:firstRowFirstColumn="0" w:firstRowLastColumn="0" w:lastRowFirstColumn="0" w:lastRowLastColumn="0"/>
              <w:rPr>
                <w:iCs/>
              </w:rPr>
            </w:pPr>
            <w:r w:rsidRPr="00500F3F">
              <w:rPr>
                <w:iCs/>
              </w:rPr>
              <w:t xml:space="preserve">National Grid </w:t>
            </w:r>
          </w:p>
        </w:tc>
      </w:tr>
      <w:tr w:rsidR="00665272" w:rsidRPr="00500F3F" w14:paraId="668FDB0E" w14:textId="77777777" w:rsidTr="000E56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5D95FD81" w14:textId="77777777" w:rsidR="00665272" w:rsidRPr="00500F3F" w:rsidRDefault="00665272" w:rsidP="00263404">
            <w:pPr>
              <w:rPr>
                <w:iCs/>
              </w:rPr>
            </w:pPr>
            <w:r w:rsidRPr="00500F3F">
              <w:rPr>
                <w:iCs/>
              </w:rPr>
              <w:t>Systems</w:t>
            </w:r>
          </w:p>
        </w:tc>
        <w:tc>
          <w:tcPr>
            <w:tcW w:w="1843" w:type="dxa"/>
          </w:tcPr>
          <w:p w14:paraId="5E2B20EB" w14:textId="77777777" w:rsidR="00665272" w:rsidRPr="00500F3F" w:rsidRDefault="00665272" w:rsidP="00263404">
            <w:pPr>
              <w:cnfStyle w:val="000000100000" w:firstRow="0" w:lastRow="0" w:firstColumn="0" w:lastColumn="0" w:oddVBand="0" w:evenVBand="0" w:oddHBand="1" w:evenHBand="0" w:firstRowFirstColumn="0" w:firstRowLastColumn="0" w:lastRowFirstColumn="0" w:lastRowLastColumn="0"/>
              <w:rPr>
                <w:iCs/>
              </w:rPr>
            </w:pPr>
          </w:p>
        </w:tc>
        <w:tc>
          <w:tcPr>
            <w:tcW w:w="2835" w:type="dxa"/>
          </w:tcPr>
          <w:p w14:paraId="379AB628" w14:textId="77777777" w:rsidR="00665272" w:rsidRPr="00500F3F" w:rsidRDefault="00665272" w:rsidP="00263404">
            <w:pPr>
              <w:cnfStyle w:val="000000100000" w:firstRow="0" w:lastRow="0" w:firstColumn="0" w:lastColumn="0" w:oddVBand="0" w:evenVBand="0" w:oddHBand="1" w:evenHBand="0" w:firstRowFirstColumn="0" w:firstRowLastColumn="0" w:lastRowFirstColumn="0" w:lastRowLastColumn="0"/>
              <w:rPr>
                <w:iCs/>
              </w:rPr>
            </w:pPr>
            <w:r w:rsidRPr="00500F3F">
              <w:rPr>
                <w:iCs/>
              </w:rPr>
              <w:t xml:space="preserve">System costs </w:t>
            </w:r>
          </w:p>
        </w:tc>
        <w:tc>
          <w:tcPr>
            <w:tcW w:w="1984" w:type="dxa"/>
          </w:tcPr>
          <w:p w14:paraId="454AEDC1" w14:textId="77777777" w:rsidR="00665272" w:rsidRPr="00500F3F" w:rsidRDefault="00665272" w:rsidP="00263404">
            <w:pPr>
              <w:cnfStyle w:val="000000100000" w:firstRow="0" w:lastRow="0" w:firstColumn="0" w:lastColumn="0" w:oddVBand="0" w:evenVBand="0" w:oddHBand="1" w:evenHBand="0" w:firstRowFirstColumn="0" w:firstRowLastColumn="0" w:lastRowFirstColumn="0" w:lastRowLastColumn="0"/>
              <w:rPr>
                <w:iCs/>
              </w:rPr>
            </w:pPr>
            <w:r w:rsidRPr="00500F3F">
              <w:rPr>
                <w:iCs/>
              </w:rPr>
              <w:t>Developers</w:t>
            </w:r>
          </w:p>
        </w:tc>
      </w:tr>
      <w:tr w:rsidR="00665272" w:rsidRPr="00500F3F" w14:paraId="415AF5C3" w14:textId="77777777" w:rsidTr="000E5671">
        <w:tc>
          <w:tcPr>
            <w:cnfStyle w:val="001000000000" w:firstRow="0" w:lastRow="0" w:firstColumn="1" w:lastColumn="0" w:oddVBand="0" w:evenVBand="0" w:oddHBand="0" w:evenHBand="0" w:firstRowFirstColumn="0" w:firstRowLastColumn="0" w:lastRowFirstColumn="0" w:lastRowLastColumn="0"/>
            <w:tcW w:w="2405" w:type="dxa"/>
          </w:tcPr>
          <w:p w14:paraId="37D38F0A" w14:textId="77777777" w:rsidR="00665272" w:rsidRPr="00500F3F" w:rsidRDefault="00665272" w:rsidP="00263404">
            <w:pPr>
              <w:rPr>
                <w:iCs/>
              </w:rPr>
            </w:pPr>
            <w:r w:rsidRPr="00500F3F">
              <w:rPr>
                <w:iCs/>
              </w:rPr>
              <w:t xml:space="preserve">Community </w:t>
            </w:r>
          </w:p>
        </w:tc>
        <w:tc>
          <w:tcPr>
            <w:tcW w:w="1843" w:type="dxa"/>
          </w:tcPr>
          <w:p w14:paraId="4A233C23" w14:textId="77777777" w:rsidR="00665272" w:rsidRPr="00500F3F" w:rsidRDefault="00665272" w:rsidP="00263404">
            <w:pPr>
              <w:cnfStyle w:val="000000000000" w:firstRow="0" w:lastRow="0" w:firstColumn="0" w:lastColumn="0" w:oddVBand="0" w:evenVBand="0" w:oddHBand="0" w:evenHBand="0" w:firstRowFirstColumn="0" w:firstRowLastColumn="0" w:lastRowFirstColumn="0" w:lastRowLastColumn="0"/>
              <w:rPr>
                <w:iCs/>
              </w:rPr>
            </w:pPr>
            <w:r w:rsidRPr="00500F3F">
              <w:rPr>
                <w:iCs/>
              </w:rPr>
              <w:t>Indirect</w:t>
            </w:r>
          </w:p>
        </w:tc>
        <w:tc>
          <w:tcPr>
            <w:tcW w:w="2835" w:type="dxa"/>
          </w:tcPr>
          <w:p w14:paraId="44C6EBD2" w14:textId="77777777" w:rsidR="00665272" w:rsidRPr="00500F3F" w:rsidRDefault="00665272" w:rsidP="00263404">
            <w:pPr>
              <w:cnfStyle w:val="000000000000" w:firstRow="0" w:lastRow="0" w:firstColumn="0" w:lastColumn="0" w:oddVBand="0" w:evenVBand="0" w:oddHBand="0" w:evenHBand="0" w:firstRowFirstColumn="0" w:firstRowLastColumn="0" w:lastRowFirstColumn="0" w:lastRowLastColumn="0"/>
              <w:rPr>
                <w:iCs/>
              </w:rPr>
            </w:pPr>
            <w:r w:rsidRPr="00500F3F">
              <w:rPr>
                <w:iCs/>
              </w:rPr>
              <w:t>Health and wellbeing</w:t>
            </w:r>
          </w:p>
        </w:tc>
        <w:tc>
          <w:tcPr>
            <w:tcW w:w="1984" w:type="dxa"/>
          </w:tcPr>
          <w:p w14:paraId="1E51C0B7" w14:textId="77777777" w:rsidR="00665272" w:rsidRPr="00500F3F" w:rsidRDefault="00665272" w:rsidP="00263404">
            <w:pPr>
              <w:cnfStyle w:val="000000000000" w:firstRow="0" w:lastRow="0" w:firstColumn="0" w:lastColumn="0" w:oddVBand="0" w:evenVBand="0" w:oddHBand="0" w:evenHBand="0" w:firstRowFirstColumn="0" w:firstRowLastColumn="0" w:lastRowFirstColumn="0" w:lastRowLastColumn="0"/>
              <w:rPr>
                <w:iCs/>
              </w:rPr>
            </w:pPr>
            <w:r w:rsidRPr="00500F3F">
              <w:rPr>
                <w:iCs/>
              </w:rPr>
              <w:t>Residents/ Businesses</w:t>
            </w:r>
          </w:p>
        </w:tc>
      </w:tr>
      <w:tr w:rsidR="00665272" w:rsidRPr="00500F3F" w14:paraId="54BC248A" w14:textId="77777777" w:rsidTr="000E56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5993060A" w14:textId="77777777" w:rsidR="00665272" w:rsidRPr="00500F3F" w:rsidRDefault="00665272" w:rsidP="00263404">
            <w:pPr>
              <w:rPr>
                <w:iCs/>
              </w:rPr>
            </w:pPr>
            <w:r w:rsidRPr="00500F3F">
              <w:rPr>
                <w:iCs/>
              </w:rPr>
              <w:t>Regulation</w:t>
            </w:r>
          </w:p>
        </w:tc>
        <w:tc>
          <w:tcPr>
            <w:tcW w:w="1843" w:type="dxa"/>
          </w:tcPr>
          <w:p w14:paraId="785BA36B" w14:textId="77777777" w:rsidR="00665272" w:rsidRPr="00500F3F" w:rsidRDefault="00665272" w:rsidP="00263404">
            <w:pPr>
              <w:cnfStyle w:val="000000100000" w:firstRow="0" w:lastRow="0" w:firstColumn="0" w:lastColumn="0" w:oddVBand="0" w:evenVBand="0" w:oddHBand="1" w:evenHBand="0" w:firstRowFirstColumn="0" w:firstRowLastColumn="0" w:lastRowFirstColumn="0" w:lastRowLastColumn="0"/>
              <w:rPr>
                <w:iCs/>
              </w:rPr>
            </w:pPr>
            <w:r w:rsidRPr="00500F3F">
              <w:rPr>
                <w:iCs/>
              </w:rPr>
              <w:t>Direct</w:t>
            </w:r>
          </w:p>
        </w:tc>
        <w:tc>
          <w:tcPr>
            <w:tcW w:w="2835" w:type="dxa"/>
          </w:tcPr>
          <w:p w14:paraId="6E992E63" w14:textId="77777777" w:rsidR="00665272" w:rsidRPr="00500F3F" w:rsidRDefault="00665272" w:rsidP="00263404">
            <w:pPr>
              <w:cnfStyle w:val="000000100000" w:firstRow="0" w:lastRow="0" w:firstColumn="0" w:lastColumn="0" w:oddVBand="0" w:evenVBand="0" w:oddHBand="1" w:evenHBand="0" w:firstRowFirstColumn="0" w:firstRowLastColumn="0" w:lastRowFirstColumn="0" w:lastRowLastColumn="0"/>
              <w:rPr>
                <w:iCs/>
              </w:rPr>
            </w:pPr>
            <w:r w:rsidRPr="00500F3F">
              <w:rPr>
                <w:rFonts w:cs="Arial"/>
                <w:iCs/>
              </w:rPr>
              <w:t>Ability to meet current/ future regulation/ policy</w:t>
            </w:r>
          </w:p>
        </w:tc>
        <w:tc>
          <w:tcPr>
            <w:tcW w:w="1984" w:type="dxa"/>
          </w:tcPr>
          <w:p w14:paraId="0595892D" w14:textId="77777777" w:rsidR="00665272" w:rsidRPr="00500F3F" w:rsidRDefault="00665272" w:rsidP="00263404">
            <w:pPr>
              <w:cnfStyle w:val="000000100000" w:firstRow="0" w:lastRow="0" w:firstColumn="0" w:lastColumn="0" w:oddVBand="0" w:evenVBand="0" w:oddHBand="1" w:evenHBand="0" w:firstRowFirstColumn="0" w:firstRowLastColumn="0" w:lastRowFirstColumn="0" w:lastRowLastColumn="0"/>
              <w:rPr>
                <w:iCs/>
              </w:rPr>
            </w:pPr>
            <w:r w:rsidRPr="00500F3F">
              <w:rPr>
                <w:iCs/>
              </w:rPr>
              <w:t>Council</w:t>
            </w:r>
          </w:p>
        </w:tc>
      </w:tr>
      <w:tr w:rsidR="00665272" w:rsidRPr="00500F3F" w14:paraId="5CCFE53F" w14:textId="77777777" w:rsidTr="000E5671">
        <w:tc>
          <w:tcPr>
            <w:cnfStyle w:val="001000000000" w:firstRow="0" w:lastRow="0" w:firstColumn="1" w:lastColumn="0" w:oddVBand="0" w:evenVBand="0" w:oddHBand="0" w:evenHBand="0" w:firstRowFirstColumn="0" w:firstRowLastColumn="0" w:lastRowFirstColumn="0" w:lastRowLastColumn="0"/>
            <w:tcW w:w="2405" w:type="dxa"/>
          </w:tcPr>
          <w:p w14:paraId="50D2ADE1" w14:textId="22FDFB97" w:rsidR="00665272" w:rsidRPr="00500F3F" w:rsidRDefault="00665272" w:rsidP="00263404">
            <w:pPr>
              <w:rPr>
                <w:iCs/>
              </w:rPr>
            </w:pPr>
          </w:p>
        </w:tc>
        <w:tc>
          <w:tcPr>
            <w:tcW w:w="1843" w:type="dxa"/>
          </w:tcPr>
          <w:p w14:paraId="3D657238" w14:textId="77777777" w:rsidR="00665272" w:rsidRPr="00500F3F" w:rsidRDefault="00665272" w:rsidP="00263404">
            <w:pPr>
              <w:cnfStyle w:val="000000000000" w:firstRow="0" w:lastRow="0" w:firstColumn="0" w:lastColumn="0" w:oddVBand="0" w:evenVBand="0" w:oddHBand="0" w:evenHBand="0" w:firstRowFirstColumn="0" w:firstRowLastColumn="0" w:lastRowFirstColumn="0" w:lastRowLastColumn="0"/>
              <w:rPr>
                <w:iCs/>
              </w:rPr>
            </w:pPr>
          </w:p>
        </w:tc>
        <w:tc>
          <w:tcPr>
            <w:tcW w:w="2835" w:type="dxa"/>
          </w:tcPr>
          <w:p w14:paraId="77DBB43E" w14:textId="77777777" w:rsidR="00665272" w:rsidRPr="00500F3F" w:rsidRDefault="00665272" w:rsidP="00263404">
            <w:pPr>
              <w:cnfStyle w:val="000000000000" w:firstRow="0" w:lastRow="0" w:firstColumn="0" w:lastColumn="0" w:oddVBand="0" w:evenVBand="0" w:oddHBand="0" w:evenHBand="0" w:firstRowFirstColumn="0" w:firstRowLastColumn="0" w:lastRowFirstColumn="0" w:lastRowLastColumn="0"/>
              <w:rPr>
                <w:iCs/>
              </w:rPr>
            </w:pPr>
          </w:p>
        </w:tc>
        <w:tc>
          <w:tcPr>
            <w:tcW w:w="1984" w:type="dxa"/>
          </w:tcPr>
          <w:p w14:paraId="429EAFED" w14:textId="77777777" w:rsidR="00665272" w:rsidRPr="00500F3F" w:rsidRDefault="00665272" w:rsidP="00263404">
            <w:pPr>
              <w:cnfStyle w:val="000000000000" w:firstRow="0" w:lastRow="0" w:firstColumn="0" w:lastColumn="0" w:oddVBand="0" w:evenVBand="0" w:oddHBand="0" w:evenHBand="0" w:firstRowFirstColumn="0" w:firstRowLastColumn="0" w:lastRowFirstColumn="0" w:lastRowLastColumn="0"/>
              <w:rPr>
                <w:iCs/>
              </w:rPr>
            </w:pPr>
          </w:p>
        </w:tc>
      </w:tr>
    </w:tbl>
    <w:p w14:paraId="743EA174" w14:textId="77777777" w:rsidR="001178E9" w:rsidRPr="003530AC" w:rsidRDefault="001178E9" w:rsidP="004F3433">
      <w:pPr>
        <w:rPr>
          <w:i/>
          <w:iCs/>
          <w:color w:val="00C18B" w:themeColor="background2"/>
        </w:rPr>
      </w:pPr>
    </w:p>
    <w:p w14:paraId="638829FC" w14:textId="6D413D7B" w:rsidR="00B7616D" w:rsidRPr="003530AC" w:rsidRDefault="00B45FD6" w:rsidP="00CC6F22">
      <w:pPr>
        <w:pStyle w:val="Heading3"/>
      </w:pPr>
      <w:r w:rsidRPr="003530AC">
        <w:t>Risks</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5"/>
        <w:gridCol w:w="1457"/>
      </w:tblGrid>
      <w:tr w:rsidR="002F73DE" w:rsidRPr="00AD25A8" w14:paraId="3ED22D14" w14:textId="77777777" w:rsidTr="007B7682">
        <w:tc>
          <w:tcPr>
            <w:tcW w:w="8036" w:type="dxa"/>
            <w:gridSpan w:val="2"/>
            <w:shd w:val="clear" w:color="auto" w:fill="00B0F0"/>
          </w:tcPr>
          <w:p w14:paraId="6AB45F7B" w14:textId="77777777" w:rsidR="002F73DE" w:rsidRDefault="002F73DE" w:rsidP="007B7682">
            <w:pPr>
              <w:rPr>
                <w:rFonts w:ascii="Segoe UI" w:hAnsi="Segoe UI" w:cs="Segoe UI"/>
                <w:b/>
                <w:color w:val="FFFFFF" w:themeColor="background1"/>
              </w:rPr>
            </w:pPr>
            <w:r w:rsidRPr="005424C1">
              <w:rPr>
                <w:rFonts w:ascii="Segoe UI" w:hAnsi="Segoe UI" w:cs="Segoe UI"/>
                <w:b/>
                <w:color w:val="FFFFFF" w:themeColor="background1"/>
              </w:rPr>
              <w:t>A risk register should be developed from the beginning of the project. It should be updated and reviewed on a regular basis and used as the source for:</w:t>
            </w:r>
          </w:p>
          <w:p w14:paraId="1313BC8D" w14:textId="77777777" w:rsidR="002F73DE" w:rsidRPr="005424C1" w:rsidRDefault="002F73DE" w:rsidP="007B7682">
            <w:pPr>
              <w:rPr>
                <w:rFonts w:ascii="Segoe UI" w:hAnsi="Segoe UI" w:cs="Segoe UI"/>
                <w:b/>
                <w:color w:val="FFFFFF" w:themeColor="background1"/>
              </w:rPr>
            </w:pPr>
          </w:p>
          <w:p w14:paraId="24BFD4F7" w14:textId="77777777" w:rsidR="002F73DE" w:rsidRPr="002F73DE" w:rsidRDefault="002F73DE" w:rsidP="006368F8">
            <w:pPr>
              <w:pStyle w:val="ListParagraph"/>
              <w:numPr>
                <w:ilvl w:val="0"/>
                <w:numId w:val="40"/>
              </w:numPr>
              <w:rPr>
                <w:rFonts w:ascii="Segoe UI" w:hAnsi="Segoe UI" w:cs="Segoe UI"/>
                <w:bCs/>
                <w:color w:val="FFFFFF" w:themeColor="background1"/>
              </w:rPr>
            </w:pPr>
            <w:r w:rsidRPr="002F73DE">
              <w:rPr>
                <w:rFonts w:ascii="Segoe UI" w:hAnsi="Segoe UI" w:cs="Segoe UI"/>
                <w:bCs/>
                <w:color w:val="FFFFFF" w:themeColor="background1"/>
              </w:rPr>
              <w:t>identifying the main business and service risks (in the strategic case section</w:t>
            </w:r>
            <w:proofErr w:type="gramStart"/>
            <w:r w:rsidRPr="002F73DE">
              <w:rPr>
                <w:rFonts w:ascii="Segoe UI" w:hAnsi="Segoe UI" w:cs="Segoe UI"/>
                <w:bCs/>
                <w:color w:val="FFFFFF" w:themeColor="background1"/>
              </w:rPr>
              <w:t>);</w:t>
            </w:r>
            <w:proofErr w:type="gramEnd"/>
          </w:p>
          <w:p w14:paraId="6E59D50E" w14:textId="77777777" w:rsidR="002F73DE" w:rsidRPr="002F73DE" w:rsidRDefault="002F73DE" w:rsidP="006368F8">
            <w:pPr>
              <w:pStyle w:val="ListParagraph"/>
              <w:numPr>
                <w:ilvl w:val="0"/>
                <w:numId w:val="40"/>
              </w:numPr>
              <w:rPr>
                <w:rFonts w:ascii="Segoe UI" w:hAnsi="Segoe UI" w:cs="Segoe UI"/>
                <w:bCs/>
                <w:color w:val="FFFFFF" w:themeColor="background1"/>
              </w:rPr>
            </w:pPr>
            <w:r w:rsidRPr="002F73DE">
              <w:rPr>
                <w:rFonts w:ascii="Segoe UI" w:hAnsi="Segoe UI" w:cs="Segoe UI"/>
                <w:bCs/>
                <w:color w:val="FFFFFF" w:themeColor="background1"/>
              </w:rPr>
              <w:t>quantifying and appraising the business and service risks (in the economic case section</w:t>
            </w:r>
            <w:proofErr w:type="gramStart"/>
            <w:r w:rsidRPr="002F73DE">
              <w:rPr>
                <w:rFonts w:ascii="Segoe UI" w:hAnsi="Segoe UI" w:cs="Segoe UI"/>
                <w:bCs/>
                <w:color w:val="FFFFFF" w:themeColor="background1"/>
              </w:rPr>
              <w:t>);</w:t>
            </w:r>
            <w:proofErr w:type="gramEnd"/>
          </w:p>
          <w:p w14:paraId="074F6550" w14:textId="77777777" w:rsidR="002F73DE" w:rsidRPr="002F73DE" w:rsidRDefault="002F73DE" w:rsidP="006368F8">
            <w:pPr>
              <w:pStyle w:val="ListParagraph"/>
              <w:numPr>
                <w:ilvl w:val="0"/>
                <w:numId w:val="40"/>
              </w:numPr>
              <w:rPr>
                <w:rFonts w:ascii="Segoe UI" w:hAnsi="Segoe UI" w:cs="Segoe UI"/>
                <w:bCs/>
                <w:color w:val="FFFFFF" w:themeColor="background1"/>
              </w:rPr>
            </w:pPr>
            <w:r w:rsidRPr="002F73DE">
              <w:rPr>
                <w:rFonts w:ascii="Segoe UI" w:hAnsi="Segoe UI" w:cs="Segoe UI"/>
                <w:bCs/>
                <w:color w:val="FFFFFF" w:themeColor="background1"/>
              </w:rPr>
              <w:t>apportioning and transferring service risks (in the commercial case section); and</w:t>
            </w:r>
          </w:p>
          <w:p w14:paraId="0BEE5ED8" w14:textId="77777777" w:rsidR="002F73DE" w:rsidRPr="002F73DE" w:rsidRDefault="002F73DE" w:rsidP="006368F8">
            <w:pPr>
              <w:pStyle w:val="ListParagraph"/>
              <w:numPr>
                <w:ilvl w:val="0"/>
                <w:numId w:val="40"/>
              </w:numPr>
              <w:rPr>
                <w:rFonts w:ascii="Segoe UI" w:hAnsi="Segoe UI" w:cs="Segoe UI"/>
                <w:bCs/>
                <w:color w:val="FFFFFF" w:themeColor="background1"/>
                <w:sz w:val="22"/>
                <w:szCs w:val="22"/>
              </w:rPr>
            </w:pPr>
            <w:r w:rsidRPr="002F73DE">
              <w:rPr>
                <w:rFonts w:ascii="Segoe UI" w:hAnsi="Segoe UI" w:cs="Segoe UI"/>
                <w:bCs/>
                <w:color w:val="FFFFFF" w:themeColor="background1"/>
              </w:rPr>
              <w:t>mitigating and managing risks over the entire life cycle of the scheme.</w:t>
            </w:r>
          </w:p>
          <w:p w14:paraId="52B94176" w14:textId="77777777" w:rsidR="002F73DE" w:rsidRPr="00AD25A8" w:rsidRDefault="002F73DE" w:rsidP="007B7682">
            <w:pPr>
              <w:rPr>
                <w:rFonts w:ascii="Segoe UI" w:hAnsi="Segoe UI" w:cs="Segoe UI"/>
                <w:bCs/>
                <w:color w:val="FFFFFF" w:themeColor="background1"/>
                <w:sz w:val="22"/>
                <w:szCs w:val="22"/>
              </w:rPr>
            </w:pPr>
          </w:p>
        </w:tc>
        <w:tc>
          <w:tcPr>
            <w:tcW w:w="1457" w:type="dxa"/>
            <w:shd w:val="clear" w:color="auto" w:fill="00B0F0"/>
          </w:tcPr>
          <w:p w14:paraId="2811202A" w14:textId="77777777" w:rsidR="002F73DE" w:rsidRPr="00FD0F2C" w:rsidRDefault="002F73DE" w:rsidP="007B7682">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432C3B7E" wp14:editId="09F1D12C">
                  <wp:extent cx="314325" cy="314325"/>
                  <wp:effectExtent l="0" t="0" r="9525" b="9525"/>
                  <wp:docPr id="1905676020" name="Picture 1905676020"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9" cstate="print">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314325" cy="314325"/>
                          </a:xfrm>
                          <a:prstGeom prst="rect">
                            <a:avLst/>
                          </a:prstGeom>
                        </pic:spPr>
                      </pic:pic>
                    </a:graphicData>
                  </a:graphic>
                </wp:inline>
              </w:drawing>
            </w:r>
          </w:p>
          <w:p w14:paraId="340BABFF" w14:textId="77777777" w:rsidR="002F73DE" w:rsidRPr="00AD25A8" w:rsidRDefault="002F73DE" w:rsidP="007B7682">
            <w:pPr>
              <w:rPr>
                <w:rFonts w:ascii="Segoe UI" w:hAnsi="Segoe UI" w:cs="Segoe UI"/>
                <w:sz w:val="22"/>
                <w:szCs w:val="22"/>
              </w:rPr>
            </w:pPr>
          </w:p>
        </w:tc>
      </w:tr>
      <w:tr w:rsidR="002F73DE" w:rsidRPr="00AD25A8" w14:paraId="3563727F" w14:textId="77777777" w:rsidTr="007B7682">
        <w:tc>
          <w:tcPr>
            <w:tcW w:w="771" w:type="dxa"/>
            <w:shd w:val="clear" w:color="auto" w:fill="00B0F0"/>
          </w:tcPr>
          <w:p w14:paraId="20183122" w14:textId="77777777" w:rsidR="002F73DE" w:rsidRPr="00AD25A8" w:rsidRDefault="002F73DE" w:rsidP="007B7682">
            <w:pPr>
              <w:rPr>
                <w:rFonts w:ascii="Segoe UI" w:hAnsi="Segoe UI" w:cs="Segoe UI"/>
                <w:b/>
                <w:color w:val="FFFFFF" w:themeColor="background1"/>
              </w:rPr>
            </w:pPr>
            <w:r w:rsidRPr="00AD25A8">
              <w:rPr>
                <w:rFonts w:ascii="Segoe UI" w:hAnsi="Segoe UI" w:cs="Segoe UI"/>
                <w:noProof/>
                <w:spacing w:val="-2"/>
              </w:rPr>
              <w:drawing>
                <wp:inline distT="0" distB="0" distL="0" distR="0" wp14:anchorId="14B6C638" wp14:editId="42DF1AE0">
                  <wp:extent cx="308344" cy="308344"/>
                  <wp:effectExtent l="0" t="0" r="0" b="0"/>
                  <wp:docPr id="1738098031" name="Picture 1738098031"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5B21A929" w14:textId="77777777" w:rsidR="002F73DE" w:rsidRPr="00AD25A8" w:rsidRDefault="002F73DE" w:rsidP="007B7682">
            <w:pPr>
              <w:ind w:right="1037"/>
              <w:jc w:val="both"/>
              <w:rPr>
                <w:rFonts w:ascii="Segoe UI" w:hAnsi="Segoe UI" w:cs="Segoe UI"/>
                <w:color w:val="FFFFFF" w:themeColor="background1"/>
                <w:sz w:val="22"/>
                <w:szCs w:val="22"/>
              </w:rPr>
            </w:pPr>
            <w:r w:rsidRPr="005424C1">
              <w:rPr>
                <w:rFonts w:ascii="Segoe UI" w:hAnsi="Segoe UI" w:cs="Segoe UI"/>
                <w:color w:val="FFFFFF" w:themeColor="background1"/>
                <w:sz w:val="22"/>
                <w:szCs w:val="22"/>
              </w:rPr>
              <w:t>Specify the main risks associated with the achievement of the project’s spending objectives and the proposed counter measures for avoidance, mitigation and management</w:t>
            </w:r>
          </w:p>
        </w:tc>
      </w:tr>
    </w:tbl>
    <w:p w14:paraId="3853D5BB" w14:textId="77777777" w:rsidR="002F73DE" w:rsidRDefault="002F73DE" w:rsidP="0009489B">
      <w:pPr>
        <w:contextualSpacing/>
        <w:jc w:val="both"/>
        <w:rPr>
          <w:i/>
          <w:iCs/>
          <w:highlight w:val="lightGray"/>
        </w:rPr>
      </w:pP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288AA" w:themeFill="accent2" w:themeFillTint="99"/>
        <w:tblLook w:val="04A0" w:firstRow="1" w:lastRow="0" w:firstColumn="1" w:lastColumn="0" w:noHBand="0" w:noVBand="1"/>
      </w:tblPr>
      <w:tblGrid>
        <w:gridCol w:w="8317"/>
        <w:gridCol w:w="1176"/>
      </w:tblGrid>
      <w:tr w:rsidR="00CB4F29" w:rsidRPr="007F320D" w14:paraId="57998F1C" w14:textId="77777777" w:rsidTr="00CB4F29">
        <w:trPr>
          <w:cnfStyle w:val="100000000000" w:firstRow="1" w:lastRow="0" w:firstColumn="0" w:lastColumn="0" w:oddVBand="0" w:evenVBand="0" w:oddHBand="0" w:evenHBand="0" w:firstRowFirstColumn="0" w:firstRowLastColumn="0" w:lastRowFirstColumn="0" w:lastRowLastColumn="0"/>
        </w:trPr>
        <w:tc>
          <w:tcPr>
            <w:tcW w:w="8317" w:type="dxa"/>
            <w:shd w:val="clear" w:color="auto" w:fill="6288AA" w:themeFill="accent2" w:themeFillTint="99"/>
          </w:tcPr>
          <w:p w14:paraId="2F44C7CF" w14:textId="30CAD788" w:rsidR="002F73DE" w:rsidRPr="007F320D" w:rsidRDefault="002F73DE" w:rsidP="007B7682">
            <w:pPr>
              <w:jc w:val="both"/>
              <w:rPr>
                <w:rFonts w:ascii="Segoe UI" w:hAnsi="Segoe UI" w:cs="Segoe UI"/>
                <w:sz w:val="20"/>
                <w:szCs w:val="18"/>
              </w:rPr>
            </w:pPr>
            <w:r>
              <w:rPr>
                <w:rFonts w:ascii="Segoe UI" w:hAnsi="Segoe UI" w:cs="Segoe UI"/>
                <w:bCs/>
                <w:sz w:val="20"/>
                <w:szCs w:val="18"/>
              </w:rPr>
              <w:t xml:space="preserve">Risks </w:t>
            </w:r>
            <w:r w:rsidR="00380E0C">
              <w:rPr>
                <w:rFonts w:ascii="Segoe UI" w:hAnsi="Segoe UI" w:cs="Segoe UI"/>
                <w:bCs/>
                <w:sz w:val="20"/>
                <w:szCs w:val="18"/>
              </w:rPr>
              <w:t>in developing Solar PV projects</w:t>
            </w:r>
          </w:p>
        </w:tc>
        <w:tc>
          <w:tcPr>
            <w:tcW w:w="1176" w:type="dxa"/>
            <w:shd w:val="clear" w:color="auto" w:fill="6288AA" w:themeFill="accent2" w:themeFillTint="99"/>
          </w:tcPr>
          <w:p w14:paraId="7CB219ED" w14:textId="77777777" w:rsidR="002F73DE" w:rsidRPr="007F320D" w:rsidRDefault="002F73DE" w:rsidP="007B7682">
            <w:pPr>
              <w:jc w:val="right"/>
              <w:rPr>
                <w:rFonts w:ascii="Segoe UI" w:hAnsi="Segoe UI" w:cs="Segoe UI"/>
                <w:sz w:val="20"/>
                <w:szCs w:val="18"/>
              </w:rPr>
            </w:pPr>
            <w:r w:rsidRPr="007F320D">
              <w:rPr>
                <w:noProof/>
                <w:sz w:val="20"/>
                <w:szCs w:val="18"/>
              </w:rPr>
              <w:drawing>
                <wp:inline distT="0" distB="0" distL="0" distR="0" wp14:anchorId="3194869A" wp14:editId="29FC9B43">
                  <wp:extent cx="454660" cy="454660"/>
                  <wp:effectExtent l="0" t="0" r="2540" b="2540"/>
                  <wp:docPr id="606683219" name="Graphic 606683219" descr="Compa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759" name="Graphic 1" descr="Compass outlin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56339" cy="456339"/>
                          </a:xfrm>
                          <a:prstGeom prst="rect">
                            <a:avLst/>
                          </a:prstGeom>
                        </pic:spPr>
                      </pic:pic>
                    </a:graphicData>
                  </a:graphic>
                </wp:inline>
              </w:drawing>
            </w:r>
          </w:p>
        </w:tc>
      </w:tr>
      <w:tr w:rsidR="002F73DE" w:rsidRPr="007F320D" w14:paraId="4315ACD7" w14:textId="77777777" w:rsidTr="00CB4F29">
        <w:tc>
          <w:tcPr>
            <w:tcW w:w="9493" w:type="dxa"/>
            <w:gridSpan w:val="2"/>
            <w:shd w:val="clear" w:color="auto" w:fill="6288AA" w:themeFill="accent2" w:themeFillTint="99"/>
          </w:tcPr>
          <w:p w14:paraId="37F51D55" w14:textId="77777777" w:rsidR="00380E0C" w:rsidRPr="00380E0C" w:rsidRDefault="00380E0C" w:rsidP="00380E0C">
            <w:pPr>
              <w:jc w:val="both"/>
              <w:rPr>
                <w:rFonts w:ascii="Segoe UI" w:hAnsi="Segoe UI" w:cs="Segoe UI"/>
                <w:color w:val="FFFFFF" w:themeColor="background1"/>
                <w:sz w:val="20"/>
                <w:szCs w:val="18"/>
              </w:rPr>
            </w:pPr>
            <w:r w:rsidRPr="00380E0C">
              <w:rPr>
                <w:rFonts w:ascii="Segoe UI" w:hAnsi="Segoe UI" w:cs="Segoe UI"/>
                <w:color w:val="FFFFFF" w:themeColor="background1"/>
                <w:sz w:val="20"/>
                <w:szCs w:val="18"/>
              </w:rPr>
              <w:t xml:space="preserve">Development of solar PV projects carries </w:t>
            </w:r>
            <w:proofErr w:type="gramStart"/>
            <w:r w:rsidRPr="00380E0C">
              <w:rPr>
                <w:rFonts w:ascii="Segoe UI" w:hAnsi="Segoe UI" w:cs="Segoe UI"/>
                <w:color w:val="FFFFFF" w:themeColor="background1"/>
                <w:sz w:val="20"/>
                <w:szCs w:val="18"/>
              </w:rPr>
              <w:t>a number of</w:t>
            </w:r>
            <w:proofErr w:type="gramEnd"/>
            <w:r w:rsidRPr="00380E0C">
              <w:rPr>
                <w:rFonts w:ascii="Segoe UI" w:hAnsi="Segoe UI" w:cs="Segoe UI"/>
                <w:color w:val="FFFFFF" w:themeColor="background1"/>
                <w:sz w:val="20"/>
                <w:szCs w:val="18"/>
              </w:rPr>
              <w:t xml:space="preserve"> risks which need to be managed and mitigated. The information below are example key areas of risk which can be used to create a risk register. </w:t>
            </w:r>
          </w:p>
          <w:p w14:paraId="51732569" w14:textId="77777777" w:rsidR="00380E0C" w:rsidRPr="00380E0C" w:rsidRDefault="00380E0C" w:rsidP="00380E0C">
            <w:pPr>
              <w:jc w:val="both"/>
              <w:rPr>
                <w:rFonts w:ascii="Segoe UI" w:hAnsi="Segoe UI" w:cs="Segoe UI"/>
                <w:color w:val="FFFFFF" w:themeColor="background1"/>
                <w:sz w:val="20"/>
                <w:szCs w:val="18"/>
              </w:rPr>
            </w:pPr>
          </w:p>
          <w:p w14:paraId="54D523DE" w14:textId="77777777" w:rsidR="00380E0C" w:rsidRPr="00380E0C" w:rsidRDefault="00380E0C" w:rsidP="00380E0C">
            <w:pPr>
              <w:jc w:val="both"/>
              <w:rPr>
                <w:rFonts w:ascii="Segoe UI" w:hAnsi="Segoe UI" w:cs="Segoe UI"/>
                <w:b/>
                <w:bCs/>
                <w:color w:val="FFFFFF" w:themeColor="background1"/>
                <w:sz w:val="20"/>
                <w:szCs w:val="18"/>
              </w:rPr>
            </w:pPr>
            <w:r w:rsidRPr="00380E0C">
              <w:rPr>
                <w:rFonts w:ascii="Segoe UI" w:hAnsi="Segoe UI" w:cs="Segoe UI"/>
                <w:b/>
                <w:bCs/>
                <w:color w:val="FFFFFF" w:themeColor="background1"/>
                <w:sz w:val="20"/>
                <w:szCs w:val="18"/>
              </w:rPr>
              <w:t xml:space="preserve">Development risks </w:t>
            </w:r>
          </w:p>
          <w:p w14:paraId="496F1DB0" w14:textId="67476549" w:rsidR="00380E0C" w:rsidRPr="00380E0C" w:rsidRDefault="00380E0C" w:rsidP="00380E0C">
            <w:pPr>
              <w:jc w:val="both"/>
              <w:rPr>
                <w:rFonts w:ascii="Segoe UI" w:hAnsi="Segoe UI" w:cs="Segoe UI"/>
                <w:color w:val="FFFFFF" w:themeColor="background1"/>
                <w:sz w:val="20"/>
                <w:szCs w:val="18"/>
              </w:rPr>
            </w:pPr>
            <w:r>
              <w:rPr>
                <w:rFonts w:ascii="Segoe UI" w:hAnsi="Segoe UI" w:cs="Segoe UI"/>
                <w:color w:val="FFFFFF" w:themeColor="background1"/>
                <w:sz w:val="20"/>
                <w:szCs w:val="18"/>
              </w:rPr>
              <w:t>P</w:t>
            </w:r>
            <w:r w:rsidRPr="00380E0C">
              <w:rPr>
                <w:rFonts w:ascii="Segoe UI" w:hAnsi="Segoe UI" w:cs="Segoe UI"/>
                <w:color w:val="FFFFFF" w:themeColor="background1"/>
                <w:sz w:val="20"/>
                <w:szCs w:val="18"/>
              </w:rPr>
              <w:t>articularly in relation to land rights, availability of grid connection, planning risks and viability. Whilst local authorities possess many of the necessary skills in relation to land rights and planning, they are likely to require specialist support in obtaining and managing grid connection offers and in assessing project viability.</w:t>
            </w:r>
          </w:p>
          <w:p w14:paraId="46D2BC08" w14:textId="77777777" w:rsidR="00380E0C" w:rsidRPr="00380E0C" w:rsidRDefault="00380E0C" w:rsidP="00380E0C">
            <w:pPr>
              <w:jc w:val="both"/>
              <w:rPr>
                <w:rFonts w:ascii="Segoe UI" w:hAnsi="Segoe UI" w:cs="Segoe UI"/>
                <w:color w:val="FFFFFF" w:themeColor="background1"/>
                <w:sz w:val="20"/>
                <w:szCs w:val="18"/>
              </w:rPr>
            </w:pPr>
          </w:p>
          <w:p w14:paraId="411E19D7" w14:textId="77777777" w:rsidR="00380E0C" w:rsidRPr="00380E0C" w:rsidRDefault="00380E0C" w:rsidP="00380E0C">
            <w:pPr>
              <w:jc w:val="both"/>
              <w:rPr>
                <w:rFonts w:ascii="Segoe UI" w:hAnsi="Segoe UI" w:cs="Segoe UI"/>
                <w:b/>
                <w:bCs/>
                <w:color w:val="FFFFFF" w:themeColor="background1"/>
                <w:sz w:val="20"/>
                <w:szCs w:val="18"/>
              </w:rPr>
            </w:pPr>
            <w:r w:rsidRPr="00380E0C">
              <w:rPr>
                <w:rFonts w:ascii="Segoe UI" w:hAnsi="Segoe UI" w:cs="Segoe UI"/>
                <w:b/>
                <w:bCs/>
                <w:color w:val="FFFFFF" w:themeColor="background1"/>
                <w:sz w:val="20"/>
                <w:szCs w:val="18"/>
              </w:rPr>
              <w:lastRenderedPageBreak/>
              <w:t xml:space="preserve">Construction and procurement risks </w:t>
            </w:r>
          </w:p>
          <w:p w14:paraId="1D84699B" w14:textId="2BD67BF5" w:rsidR="00380E0C" w:rsidRPr="00380E0C" w:rsidRDefault="00380E0C" w:rsidP="00380E0C">
            <w:pPr>
              <w:jc w:val="both"/>
              <w:rPr>
                <w:rFonts w:ascii="Segoe UI" w:hAnsi="Segoe UI" w:cs="Segoe UI"/>
                <w:color w:val="FFFFFF" w:themeColor="background1"/>
                <w:sz w:val="20"/>
                <w:szCs w:val="18"/>
              </w:rPr>
            </w:pPr>
            <w:r>
              <w:rPr>
                <w:rFonts w:ascii="Segoe UI" w:hAnsi="Segoe UI" w:cs="Segoe UI"/>
                <w:color w:val="FFFFFF" w:themeColor="background1"/>
                <w:sz w:val="20"/>
                <w:szCs w:val="18"/>
              </w:rPr>
              <w:t>T</w:t>
            </w:r>
            <w:r w:rsidRPr="00380E0C">
              <w:rPr>
                <w:rFonts w:ascii="Segoe UI" w:hAnsi="Segoe UI" w:cs="Segoe UI"/>
                <w:color w:val="FFFFFF" w:themeColor="background1"/>
                <w:sz w:val="20"/>
                <w:szCs w:val="18"/>
              </w:rPr>
              <w:t>hese relate to ensuring that the asset delivers the levels of electrical production anticipated by the business case. There are a wide range of challenges associated with the construction and operation of a renewable energy project. Much of this risk is mitigated by selection of an appropriate form of contract with suitable production guarantees, accompanied by the appointment of competent technical and legal advisors.</w:t>
            </w:r>
          </w:p>
          <w:p w14:paraId="7BD42BF5" w14:textId="77777777" w:rsidR="00380E0C" w:rsidRPr="00380E0C" w:rsidRDefault="00380E0C" w:rsidP="00380E0C">
            <w:pPr>
              <w:jc w:val="both"/>
              <w:rPr>
                <w:rFonts w:ascii="Segoe UI" w:hAnsi="Segoe UI" w:cs="Segoe UI"/>
                <w:color w:val="FFFFFF" w:themeColor="background1"/>
                <w:sz w:val="20"/>
                <w:szCs w:val="18"/>
              </w:rPr>
            </w:pPr>
          </w:p>
          <w:p w14:paraId="40912686" w14:textId="77777777" w:rsidR="00380E0C" w:rsidRPr="00380E0C" w:rsidRDefault="00380E0C" w:rsidP="00380E0C">
            <w:pPr>
              <w:jc w:val="both"/>
              <w:rPr>
                <w:rFonts w:ascii="Segoe UI" w:hAnsi="Segoe UI" w:cs="Segoe UI"/>
                <w:b/>
                <w:bCs/>
                <w:color w:val="FFFFFF" w:themeColor="background1"/>
                <w:sz w:val="20"/>
                <w:szCs w:val="18"/>
              </w:rPr>
            </w:pPr>
            <w:r w:rsidRPr="00380E0C">
              <w:rPr>
                <w:rFonts w:ascii="Segoe UI" w:hAnsi="Segoe UI" w:cs="Segoe UI"/>
                <w:b/>
                <w:bCs/>
                <w:color w:val="FFFFFF" w:themeColor="background1"/>
                <w:sz w:val="20"/>
                <w:szCs w:val="18"/>
              </w:rPr>
              <w:t>Operational risks</w:t>
            </w:r>
          </w:p>
          <w:p w14:paraId="15A74F3E" w14:textId="329C68B1" w:rsidR="00380E0C" w:rsidRPr="00380E0C" w:rsidRDefault="00380E0C" w:rsidP="00380E0C">
            <w:pPr>
              <w:jc w:val="both"/>
              <w:rPr>
                <w:rFonts w:ascii="Segoe UI" w:hAnsi="Segoe UI" w:cs="Segoe UI"/>
                <w:color w:val="FFFFFF" w:themeColor="background1"/>
                <w:sz w:val="20"/>
                <w:szCs w:val="18"/>
              </w:rPr>
            </w:pPr>
            <w:r>
              <w:rPr>
                <w:rFonts w:ascii="Segoe UI" w:hAnsi="Segoe UI" w:cs="Segoe UI"/>
                <w:color w:val="FFFFFF" w:themeColor="background1"/>
                <w:sz w:val="20"/>
                <w:szCs w:val="18"/>
              </w:rPr>
              <w:t>T</w:t>
            </w:r>
            <w:r w:rsidRPr="00380E0C">
              <w:rPr>
                <w:rFonts w:ascii="Segoe UI" w:hAnsi="Segoe UI" w:cs="Segoe UI"/>
                <w:color w:val="FFFFFF" w:themeColor="background1"/>
                <w:sz w:val="20"/>
                <w:szCs w:val="18"/>
              </w:rPr>
              <w:t xml:space="preserve">hese largely relate to ensuring that revenues are as anticipated in the business case. Many of these risks can be mitigated against by appropriate forms of contract, strong technical support and contractual guarantees on availability. </w:t>
            </w:r>
          </w:p>
          <w:p w14:paraId="2D3B952E" w14:textId="77777777" w:rsidR="00380E0C" w:rsidRDefault="00380E0C" w:rsidP="00380E0C">
            <w:pPr>
              <w:jc w:val="both"/>
              <w:rPr>
                <w:rFonts w:ascii="Segoe UI" w:hAnsi="Segoe UI" w:cs="Segoe UI"/>
                <w:color w:val="FFFFFF" w:themeColor="background1"/>
                <w:sz w:val="20"/>
                <w:szCs w:val="18"/>
              </w:rPr>
            </w:pPr>
          </w:p>
          <w:p w14:paraId="067CAD40" w14:textId="4FEA79E1" w:rsidR="00380E0C" w:rsidRPr="00380E0C" w:rsidRDefault="00380E0C" w:rsidP="00380E0C">
            <w:pPr>
              <w:jc w:val="both"/>
              <w:rPr>
                <w:rFonts w:ascii="Segoe UI" w:hAnsi="Segoe UI" w:cs="Segoe UI"/>
                <w:b/>
                <w:bCs/>
                <w:color w:val="FFFFFF" w:themeColor="background1"/>
                <w:sz w:val="20"/>
                <w:szCs w:val="18"/>
              </w:rPr>
            </w:pPr>
            <w:r w:rsidRPr="00380E0C">
              <w:rPr>
                <w:rFonts w:ascii="Segoe UI" w:hAnsi="Segoe UI" w:cs="Segoe UI"/>
                <w:b/>
                <w:bCs/>
                <w:color w:val="FFFFFF" w:themeColor="background1"/>
                <w:sz w:val="20"/>
                <w:szCs w:val="18"/>
              </w:rPr>
              <w:t>Income risks</w:t>
            </w:r>
          </w:p>
          <w:p w14:paraId="4E97AD1A" w14:textId="6F3E4654" w:rsidR="00380E0C" w:rsidRPr="00380E0C" w:rsidRDefault="00380E0C" w:rsidP="00380E0C">
            <w:pPr>
              <w:jc w:val="both"/>
              <w:rPr>
                <w:rFonts w:ascii="Segoe UI" w:hAnsi="Segoe UI" w:cs="Segoe UI"/>
                <w:color w:val="FFFFFF" w:themeColor="background1"/>
                <w:sz w:val="20"/>
                <w:szCs w:val="18"/>
              </w:rPr>
            </w:pPr>
            <w:r w:rsidRPr="00380E0C">
              <w:rPr>
                <w:rFonts w:ascii="Segoe UI" w:hAnsi="Segoe UI" w:cs="Segoe UI"/>
                <w:color w:val="FFFFFF" w:themeColor="background1"/>
                <w:sz w:val="20"/>
                <w:szCs w:val="18"/>
              </w:rPr>
              <w:t xml:space="preserve">these are a combination of production and price. Production risks can be mitigated against by strong build and maintain contracts transferring as much production risk as possible to the contractor. </w:t>
            </w:r>
          </w:p>
          <w:p w14:paraId="2BD8A566" w14:textId="77777777" w:rsidR="00380E0C" w:rsidRPr="00380E0C" w:rsidRDefault="00380E0C" w:rsidP="00380E0C">
            <w:pPr>
              <w:jc w:val="both"/>
              <w:rPr>
                <w:rFonts w:ascii="Segoe UI" w:hAnsi="Segoe UI" w:cs="Segoe UI"/>
                <w:color w:val="FFFFFF" w:themeColor="background1"/>
                <w:sz w:val="20"/>
                <w:szCs w:val="18"/>
              </w:rPr>
            </w:pPr>
          </w:p>
          <w:p w14:paraId="3914024F" w14:textId="314E0390" w:rsidR="002F73DE" w:rsidRPr="007F320D" w:rsidRDefault="00380E0C" w:rsidP="00380E0C">
            <w:pPr>
              <w:jc w:val="both"/>
              <w:rPr>
                <w:rFonts w:ascii="Segoe UI" w:hAnsi="Segoe UI" w:cs="Segoe UI"/>
                <w:color w:val="FFFFFF" w:themeColor="background1"/>
                <w:sz w:val="20"/>
                <w:szCs w:val="18"/>
              </w:rPr>
            </w:pPr>
            <w:r w:rsidRPr="00380E0C">
              <w:rPr>
                <w:rFonts w:ascii="Segoe UI" w:hAnsi="Segoe UI" w:cs="Segoe UI"/>
                <w:color w:val="FFFFFF" w:themeColor="background1"/>
                <w:sz w:val="20"/>
                <w:szCs w:val="18"/>
              </w:rPr>
              <w:t>Price risk is key in assessing viability – DESNZ produce forecasts for wholesale electricity prices, but the information is not technology specific. It is likely as renewable energy generation becomes more prevalent that differential pricing will prevail, with lower price being offered when there is over production. Local Partnerships use Aurora Energy Research (Aurora) forecast data in the production of financial information and we would recommend that the Council does the same.</w:t>
            </w:r>
          </w:p>
          <w:p w14:paraId="64664944" w14:textId="16E0192E" w:rsidR="002F73DE" w:rsidRPr="007F320D" w:rsidRDefault="002F73DE" w:rsidP="00380E0C">
            <w:pPr>
              <w:pStyle w:val="Heading3"/>
              <w:numPr>
                <w:ilvl w:val="0"/>
                <w:numId w:val="0"/>
              </w:numPr>
              <w:ind w:left="850" w:hanging="850"/>
              <w:jc w:val="both"/>
              <w:rPr>
                <w:rFonts w:ascii="Segoe UI" w:hAnsi="Segoe UI" w:cs="Segoe UI"/>
                <w:noProof/>
                <w:color w:val="FFFFFF" w:themeColor="background1"/>
                <w:sz w:val="20"/>
                <w:szCs w:val="18"/>
              </w:rPr>
            </w:pPr>
          </w:p>
        </w:tc>
      </w:tr>
    </w:tbl>
    <w:p w14:paraId="6A2D96A7" w14:textId="77777777" w:rsidR="004B3830" w:rsidRPr="003530AC" w:rsidRDefault="004B3830" w:rsidP="0009489B">
      <w:pPr>
        <w:contextualSpacing/>
        <w:jc w:val="both"/>
        <w:rPr>
          <w:i/>
          <w:iCs/>
        </w:rPr>
      </w:pPr>
    </w:p>
    <w:tbl>
      <w:tblPr>
        <w:tblStyle w:val="Style1"/>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FDA00" w:themeFill="accent1"/>
        <w:tblLook w:val="04A0" w:firstRow="1" w:lastRow="0" w:firstColumn="1" w:lastColumn="0" w:noHBand="0" w:noVBand="1"/>
      </w:tblPr>
      <w:tblGrid>
        <w:gridCol w:w="8398"/>
        <w:gridCol w:w="816"/>
      </w:tblGrid>
      <w:tr w:rsidR="004B3830" w:rsidRPr="003530AC" w14:paraId="332D5A97" w14:textId="77777777" w:rsidTr="00E83A0D">
        <w:trPr>
          <w:cnfStyle w:val="100000000000" w:firstRow="1" w:lastRow="0" w:firstColumn="0" w:lastColumn="0" w:oddVBand="0" w:evenVBand="0" w:oddHBand="0" w:evenHBand="0" w:firstRowFirstColumn="0" w:firstRowLastColumn="0" w:lastRowFirstColumn="0" w:lastRowLastColumn="0"/>
        </w:trPr>
        <w:tc>
          <w:tcPr>
            <w:tcW w:w="8505" w:type="dxa"/>
            <w:shd w:val="clear" w:color="auto" w:fill="CFDA00" w:themeFill="accent1"/>
          </w:tcPr>
          <w:p w14:paraId="4BDB7044" w14:textId="7ACFAF80" w:rsidR="004B3830" w:rsidRPr="003530AC" w:rsidRDefault="004B3830" w:rsidP="00E83A0D">
            <w:pPr>
              <w:rPr>
                <w:b w:val="0"/>
                <w:color w:val="262626" w:themeColor="text1" w:themeTint="D9"/>
              </w:rPr>
            </w:pPr>
            <w:r w:rsidRPr="003530AC">
              <w:rPr>
                <w:color w:val="262626" w:themeColor="text1" w:themeTint="D9"/>
              </w:rPr>
              <w:t>Data and information.</w:t>
            </w:r>
          </w:p>
          <w:p w14:paraId="0804A924" w14:textId="35FF8150" w:rsidR="00C85061" w:rsidRPr="003530AC" w:rsidRDefault="00C85061" w:rsidP="006368F8">
            <w:pPr>
              <w:pStyle w:val="ListParagraph"/>
              <w:numPr>
                <w:ilvl w:val="0"/>
                <w:numId w:val="22"/>
              </w:numPr>
              <w:rPr>
                <w:b w:val="0"/>
                <w:color w:val="262626" w:themeColor="text1" w:themeTint="D9"/>
              </w:rPr>
            </w:pPr>
            <w:r w:rsidRPr="003530AC">
              <w:rPr>
                <w:b w:val="0"/>
                <w:color w:val="262626" w:themeColor="text1" w:themeTint="D9"/>
              </w:rPr>
              <w:t>Price forecast data</w:t>
            </w:r>
          </w:p>
          <w:p w14:paraId="02559160" w14:textId="5E13DF15" w:rsidR="004B3830" w:rsidRPr="003530AC" w:rsidRDefault="00C85061" w:rsidP="006368F8">
            <w:pPr>
              <w:pStyle w:val="ListParagraph"/>
              <w:numPr>
                <w:ilvl w:val="0"/>
                <w:numId w:val="22"/>
              </w:numPr>
              <w:rPr>
                <w:bCs/>
                <w:color w:val="262626" w:themeColor="text1" w:themeTint="D9"/>
              </w:rPr>
            </w:pPr>
            <w:proofErr w:type="gramStart"/>
            <w:r w:rsidRPr="003530AC">
              <w:rPr>
                <w:b w:val="0"/>
                <w:bCs/>
                <w:color w:val="262626" w:themeColor="text1" w:themeTint="D9"/>
              </w:rPr>
              <w:t>E.g.</w:t>
            </w:r>
            <w:proofErr w:type="gramEnd"/>
            <w:r w:rsidRPr="003530AC">
              <w:rPr>
                <w:b w:val="0"/>
                <w:bCs/>
                <w:color w:val="262626" w:themeColor="text1" w:themeTint="D9"/>
              </w:rPr>
              <w:t xml:space="preserve"> </w:t>
            </w:r>
            <w:r w:rsidR="004B3830" w:rsidRPr="003530AC">
              <w:rPr>
                <w:b w:val="0"/>
                <w:bCs/>
                <w:color w:val="262626" w:themeColor="text1" w:themeTint="D9"/>
              </w:rPr>
              <w:t xml:space="preserve">Aurora Energy Research (Aurora) forecast data </w:t>
            </w:r>
          </w:p>
          <w:p w14:paraId="672500E1" w14:textId="7C5ACB9B" w:rsidR="004B3830" w:rsidRPr="003530AC" w:rsidRDefault="004B3830" w:rsidP="004B3830">
            <w:pPr>
              <w:pStyle w:val="ListParagraph"/>
              <w:numPr>
                <w:ilvl w:val="0"/>
                <w:numId w:val="0"/>
              </w:numPr>
              <w:ind w:left="720"/>
              <w:rPr>
                <w:b w:val="0"/>
                <w:bCs/>
                <w:color w:val="262626" w:themeColor="text1" w:themeTint="D9"/>
              </w:rPr>
            </w:pPr>
          </w:p>
        </w:tc>
        <w:tc>
          <w:tcPr>
            <w:tcW w:w="709" w:type="dxa"/>
            <w:shd w:val="clear" w:color="auto" w:fill="CFDA00" w:themeFill="accent1"/>
          </w:tcPr>
          <w:p w14:paraId="119F9BEC" w14:textId="77777777" w:rsidR="004B3830" w:rsidRPr="003530AC" w:rsidRDefault="004B3830" w:rsidP="00E83A0D">
            <w:pPr>
              <w:jc w:val="right"/>
              <w:rPr>
                <w:rFonts w:cs="Arial"/>
                <w:i/>
                <w:iCs/>
                <w:highlight w:val="lightGray"/>
              </w:rPr>
            </w:pPr>
            <w:r w:rsidRPr="003530AC">
              <w:rPr>
                <w:rFonts w:cs="Arial"/>
                <w:i/>
                <w:iCs/>
                <w:noProof/>
              </w:rPr>
              <w:drawing>
                <wp:inline distT="0" distB="0" distL="0" distR="0" wp14:anchorId="6DF932FC" wp14:editId="0C25EF7A">
                  <wp:extent cx="381000" cy="381000"/>
                  <wp:effectExtent l="0" t="0" r="0" b="0"/>
                  <wp:docPr id="371088167" name="Graphic 371088167" descr="Statistic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370522" name="Graphic 1853370522" descr="Statistics with solid fill"/>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381000" cy="381000"/>
                          </a:xfrm>
                          <a:prstGeom prst="rect">
                            <a:avLst/>
                          </a:prstGeom>
                        </pic:spPr>
                      </pic:pic>
                    </a:graphicData>
                  </a:graphic>
                </wp:inline>
              </w:drawing>
            </w:r>
          </w:p>
        </w:tc>
      </w:tr>
    </w:tbl>
    <w:p w14:paraId="2AE8C2A9" w14:textId="77777777" w:rsidR="00BA0734" w:rsidRPr="003530AC" w:rsidRDefault="00BA0734" w:rsidP="00FE5A9D"/>
    <w:p w14:paraId="6F14CF6B" w14:textId="0F7D7907" w:rsidR="00B45FD6" w:rsidRDefault="00B45FD6" w:rsidP="00CC6F22">
      <w:pPr>
        <w:pStyle w:val="Heading3"/>
      </w:pPr>
      <w:r w:rsidRPr="003530AC">
        <w:t>Constraints</w:t>
      </w:r>
    </w:p>
    <w:p w14:paraId="52DB0C5F" w14:textId="77777777" w:rsidR="00774B0A" w:rsidRDefault="00774B0A" w:rsidP="00774B0A">
      <w:pPr>
        <w:rPr>
          <w:lang w:val="en-US"/>
        </w:rPr>
      </w:pPr>
      <w:r w:rsidRPr="00774B0A">
        <w:rPr>
          <w:lang w:val="en-US"/>
        </w:rPr>
        <w:t>Constraints are external conditions and agreed parameters within which a project must be delivered where the Council has little or no control. These include:</w:t>
      </w:r>
    </w:p>
    <w:p w14:paraId="7ABDA017" w14:textId="77777777" w:rsidR="00774B0A" w:rsidRPr="00774B0A" w:rsidRDefault="00774B0A" w:rsidP="00774B0A">
      <w:pPr>
        <w:rPr>
          <w:lang w:val="en-US"/>
        </w:rPr>
      </w:pPr>
    </w:p>
    <w:p w14:paraId="38766E15" w14:textId="398C404A" w:rsidR="00774B0A" w:rsidRPr="00774B0A" w:rsidRDefault="00774B0A" w:rsidP="006368F8">
      <w:pPr>
        <w:pStyle w:val="ListParagraph"/>
        <w:numPr>
          <w:ilvl w:val="0"/>
          <w:numId w:val="40"/>
        </w:numPr>
        <w:rPr>
          <w:lang w:val="en-US"/>
        </w:rPr>
      </w:pPr>
      <w:r w:rsidRPr="00774B0A">
        <w:rPr>
          <w:lang w:val="en-US"/>
        </w:rPr>
        <w:t>UK and international agreements, including subsidy control rules.</w:t>
      </w:r>
    </w:p>
    <w:p w14:paraId="3269DFBD" w14:textId="2A3EBF08" w:rsidR="00774B0A" w:rsidRPr="00774B0A" w:rsidRDefault="00774B0A" w:rsidP="006368F8">
      <w:pPr>
        <w:pStyle w:val="ListParagraph"/>
        <w:numPr>
          <w:ilvl w:val="0"/>
          <w:numId w:val="40"/>
        </w:numPr>
        <w:rPr>
          <w:lang w:val="en-US"/>
        </w:rPr>
      </w:pPr>
      <w:r w:rsidRPr="00774B0A">
        <w:rPr>
          <w:lang w:val="en-US"/>
        </w:rPr>
        <w:t>Data limitations</w:t>
      </w:r>
    </w:p>
    <w:p w14:paraId="02FCC980" w14:textId="2E9AE2B0" w:rsidR="00774B0A" w:rsidRPr="00774B0A" w:rsidRDefault="00774B0A" w:rsidP="006368F8">
      <w:pPr>
        <w:pStyle w:val="ListParagraph"/>
        <w:numPr>
          <w:ilvl w:val="0"/>
          <w:numId w:val="40"/>
        </w:numPr>
        <w:rPr>
          <w:lang w:val="en-US"/>
        </w:rPr>
      </w:pPr>
      <w:r w:rsidRPr="00774B0A">
        <w:rPr>
          <w:lang w:val="en-US"/>
        </w:rPr>
        <w:t>Grid connection capacity</w:t>
      </w:r>
    </w:p>
    <w:p w14:paraId="3F574C07" w14:textId="77777777" w:rsidR="00774B0A" w:rsidRPr="00774B0A" w:rsidRDefault="00774B0A" w:rsidP="00774B0A">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573D51" w:rsidRPr="00AD25A8" w14:paraId="3CBF206A" w14:textId="77777777" w:rsidTr="007B7682">
        <w:tc>
          <w:tcPr>
            <w:tcW w:w="8036" w:type="dxa"/>
            <w:shd w:val="clear" w:color="auto" w:fill="00B0F0"/>
          </w:tcPr>
          <w:p w14:paraId="5F44C2D5" w14:textId="77777777" w:rsidR="00573D51" w:rsidRDefault="00573D51" w:rsidP="007B7682">
            <w:pPr>
              <w:rPr>
                <w:rFonts w:ascii="Segoe UI" w:hAnsi="Segoe UI" w:cs="Segoe UI"/>
                <w:b/>
                <w:color w:val="FFFFFF" w:themeColor="background1"/>
                <w:sz w:val="22"/>
                <w:szCs w:val="22"/>
              </w:rPr>
            </w:pPr>
            <w:r w:rsidRPr="00CF2288">
              <w:rPr>
                <w:rFonts w:ascii="Segoe UI" w:hAnsi="Segoe UI" w:cs="Segoe UI"/>
                <w:b/>
                <w:color w:val="FFFFFF" w:themeColor="background1"/>
                <w:sz w:val="22"/>
                <w:szCs w:val="22"/>
              </w:rPr>
              <w:t xml:space="preserve">Specify any constraints that have been placed on the project. </w:t>
            </w:r>
          </w:p>
          <w:p w14:paraId="20348853" w14:textId="77777777" w:rsidR="00573D51" w:rsidRDefault="00573D51" w:rsidP="007B7682">
            <w:pPr>
              <w:rPr>
                <w:rFonts w:ascii="Segoe UI" w:hAnsi="Segoe UI" w:cs="Segoe UI"/>
                <w:b/>
                <w:color w:val="FFFFFF" w:themeColor="background1"/>
                <w:sz w:val="22"/>
                <w:szCs w:val="22"/>
              </w:rPr>
            </w:pPr>
          </w:p>
          <w:p w14:paraId="1DD2D35E" w14:textId="70B15CDF" w:rsidR="00573D51" w:rsidRPr="00573D51" w:rsidRDefault="00573D51" w:rsidP="007B7682">
            <w:pPr>
              <w:rPr>
                <w:rFonts w:ascii="Segoe UI" w:hAnsi="Segoe UI" w:cs="Segoe UI"/>
                <w:bCs/>
                <w:color w:val="FFFFFF" w:themeColor="background1"/>
                <w:sz w:val="24"/>
                <w:szCs w:val="24"/>
              </w:rPr>
            </w:pPr>
            <w:r w:rsidRPr="00573D51">
              <w:rPr>
                <w:rFonts w:ascii="Segoe UI" w:hAnsi="Segoe UI" w:cs="Segoe UI"/>
                <w:bCs/>
                <w:color w:val="FFFFFF" w:themeColor="background1"/>
                <w:sz w:val="22"/>
                <w:szCs w:val="22"/>
              </w:rPr>
              <w:t>These should not be artificially imposed and restricted to items, generally resources and time constraints, that have been agreed.</w:t>
            </w:r>
          </w:p>
          <w:p w14:paraId="44D9B2D7" w14:textId="77777777" w:rsidR="00573D51" w:rsidRPr="00CF2288" w:rsidRDefault="00573D51" w:rsidP="00573D51">
            <w:pPr>
              <w:rPr>
                <w:rFonts w:ascii="Segoe UI" w:hAnsi="Segoe UI" w:cs="Segoe UI"/>
                <w:bCs/>
                <w:color w:val="FFFFFF" w:themeColor="background1"/>
              </w:rPr>
            </w:pPr>
          </w:p>
        </w:tc>
        <w:tc>
          <w:tcPr>
            <w:tcW w:w="1457" w:type="dxa"/>
            <w:shd w:val="clear" w:color="auto" w:fill="00B0F0"/>
          </w:tcPr>
          <w:p w14:paraId="6EAECC20" w14:textId="77777777" w:rsidR="00573D51" w:rsidRPr="00FD0F2C" w:rsidRDefault="00573D51" w:rsidP="007B7682">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0B4B62DE" wp14:editId="159D1A3C">
                  <wp:extent cx="371475" cy="371475"/>
                  <wp:effectExtent l="0" t="0" r="9525" b="9525"/>
                  <wp:docPr id="1434315170" name="Picture 1434315170"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9" cstate="print">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371841" cy="371841"/>
                          </a:xfrm>
                          <a:prstGeom prst="rect">
                            <a:avLst/>
                          </a:prstGeom>
                        </pic:spPr>
                      </pic:pic>
                    </a:graphicData>
                  </a:graphic>
                </wp:inline>
              </w:drawing>
            </w:r>
          </w:p>
          <w:p w14:paraId="42D9E8A7" w14:textId="77777777" w:rsidR="00573D51" w:rsidRPr="00AD25A8" w:rsidRDefault="00573D51" w:rsidP="007B7682">
            <w:pPr>
              <w:rPr>
                <w:rFonts w:ascii="Segoe UI" w:hAnsi="Segoe UI" w:cs="Segoe UI"/>
                <w:sz w:val="22"/>
                <w:szCs w:val="22"/>
              </w:rPr>
            </w:pPr>
          </w:p>
        </w:tc>
      </w:tr>
      <w:tr w:rsidR="00573D51" w:rsidRPr="00AD25A8" w14:paraId="3B620806" w14:textId="77777777" w:rsidTr="00B65530">
        <w:tc>
          <w:tcPr>
            <w:tcW w:w="9493" w:type="dxa"/>
            <w:gridSpan w:val="2"/>
            <w:shd w:val="clear" w:color="auto" w:fill="00B0F0"/>
          </w:tcPr>
          <w:p w14:paraId="757BE1FF" w14:textId="77777777" w:rsidR="00573D51" w:rsidRDefault="00573D51" w:rsidP="00573D51">
            <w:pPr>
              <w:rPr>
                <w:rFonts w:ascii="Segoe UI" w:hAnsi="Segoe UI" w:cs="Segoe UI"/>
                <w:bCs/>
                <w:color w:val="FFFFFF" w:themeColor="background1"/>
              </w:rPr>
            </w:pPr>
            <w:r w:rsidRPr="00CF2288">
              <w:rPr>
                <w:rFonts w:ascii="Segoe UI" w:hAnsi="Segoe UI" w:cs="Segoe UI"/>
                <w:bCs/>
                <w:color w:val="FFFFFF" w:themeColor="background1"/>
              </w:rPr>
              <w:t>Constraints could include funding timeframes and funding stream specifications, limitations or restrictions to scheme scope, any set timeframes, defined quality specifications to be delivered, and resource constraints (equipment, materials, staff etc.). Details should also be provided on how the constraints will be managed.</w:t>
            </w:r>
          </w:p>
          <w:p w14:paraId="018C60EB" w14:textId="77777777" w:rsidR="00774B0A" w:rsidRDefault="00774B0A" w:rsidP="00573D51">
            <w:pPr>
              <w:rPr>
                <w:rFonts w:ascii="Segoe UI" w:hAnsi="Segoe UI" w:cs="Segoe UI"/>
                <w:bCs/>
                <w:color w:val="FFFFFF" w:themeColor="background1"/>
              </w:rPr>
            </w:pPr>
          </w:p>
          <w:p w14:paraId="108FEDE1" w14:textId="77777777" w:rsidR="00774B0A" w:rsidRPr="00774B0A" w:rsidRDefault="00774B0A" w:rsidP="00774B0A">
            <w:pPr>
              <w:rPr>
                <w:rFonts w:ascii="Segoe UI" w:hAnsi="Segoe UI" w:cs="Segoe UI"/>
                <w:bCs/>
                <w:color w:val="FFFFFF" w:themeColor="background1"/>
              </w:rPr>
            </w:pPr>
            <w:r w:rsidRPr="00774B0A">
              <w:rPr>
                <w:rFonts w:ascii="Segoe UI" w:hAnsi="Segoe UI" w:cs="Segoe UI"/>
                <w:bCs/>
                <w:color w:val="FFFFFF" w:themeColor="background1"/>
              </w:rPr>
              <w:t>Constraints are external conditions and agreed parameters within which a project must be delivered where the Council has little or no control. These include:</w:t>
            </w:r>
          </w:p>
          <w:p w14:paraId="7CA57A05" w14:textId="77777777" w:rsidR="00774B0A" w:rsidRPr="00774B0A" w:rsidRDefault="00774B0A" w:rsidP="00774B0A">
            <w:pPr>
              <w:rPr>
                <w:rFonts w:ascii="Segoe UI" w:hAnsi="Segoe UI" w:cs="Segoe UI"/>
                <w:bCs/>
                <w:color w:val="FFFFFF" w:themeColor="background1"/>
              </w:rPr>
            </w:pPr>
            <w:r w:rsidRPr="00774B0A">
              <w:rPr>
                <w:rFonts w:ascii="Segoe UI" w:hAnsi="Segoe UI" w:cs="Segoe UI"/>
                <w:bCs/>
                <w:color w:val="FFFFFF" w:themeColor="background1"/>
              </w:rPr>
              <w:t>•</w:t>
            </w:r>
            <w:r w:rsidRPr="00774B0A">
              <w:rPr>
                <w:rFonts w:ascii="Segoe UI" w:hAnsi="Segoe UI" w:cs="Segoe UI"/>
                <w:bCs/>
                <w:color w:val="FFFFFF" w:themeColor="background1"/>
              </w:rPr>
              <w:tab/>
              <w:t>UK and international agreements, including subsidy control rules.</w:t>
            </w:r>
          </w:p>
          <w:p w14:paraId="7347153D" w14:textId="77777777" w:rsidR="00774B0A" w:rsidRPr="00774B0A" w:rsidRDefault="00774B0A" w:rsidP="00774B0A">
            <w:pPr>
              <w:rPr>
                <w:rFonts w:ascii="Segoe UI" w:hAnsi="Segoe UI" w:cs="Segoe UI"/>
                <w:bCs/>
                <w:color w:val="FFFFFF" w:themeColor="background1"/>
              </w:rPr>
            </w:pPr>
            <w:r w:rsidRPr="00774B0A">
              <w:rPr>
                <w:rFonts w:ascii="Segoe UI" w:hAnsi="Segoe UI" w:cs="Segoe UI"/>
                <w:bCs/>
                <w:color w:val="FFFFFF" w:themeColor="background1"/>
              </w:rPr>
              <w:t>•</w:t>
            </w:r>
            <w:r w:rsidRPr="00774B0A">
              <w:rPr>
                <w:rFonts w:ascii="Segoe UI" w:hAnsi="Segoe UI" w:cs="Segoe UI"/>
                <w:bCs/>
                <w:color w:val="FFFFFF" w:themeColor="background1"/>
              </w:rPr>
              <w:tab/>
              <w:t>Data limitations</w:t>
            </w:r>
          </w:p>
          <w:p w14:paraId="0F9738F8" w14:textId="0906B615" w:rsidR="00774B0A" w:rsidRPr="00CF2288" w:rsidRDefault="00774B0A" w:rsidP="00774B0A">
            <w:pPr>
              <w:rPr>
                <w:rFonts w:ascii="Segoe UI" w:hAnsi="Segoe UI" w:cs="Segoe UI"/>
                <w:bCs/>
                <w:color w:val="FFFFFF" w:themeColor="background1"/>
              </w:rPr>
            </w:pPr>
            <w:r w:rsidRPr="00774B0A">
              <w:rPr>
                <w:rFonts w:ascii="Segoe UI" w:hAnsi="Segoe UI" w:cs="Segoe UI"/>
                <w:bCs/>
                <w:color w:val="FFFFFF" w:themeColor="background1"/>
              </w:rPr>
              <w:t>•</w:t>
            </w:r>
            <w:r w:rsidRPr="00774B0A">
              <w:rPr>
                <w:rFonts w:ascii="Segoe UI" w:hAnsi="Segoe UI" w:cs="Segoe UI"/>
                <w:bCs/>
                <w:color w:val="FFFFFF" w:themeColor="background1"/>
              </w:rPr>
              <w:tab/>
              <w:t>Grid connection capacity</w:t>
            </w:r>
          </w:p>
          <w:p w14:paraId="3C58F2A9" w14:textId="77777777" w:rsidR="00573D51" w:rsidRPr="00AD25A8" w:rsidRDefault="00573D51" w:rsidP="007B7682">
            <w:pPr>
              <w:jc w:val="right"/>
              <w:rPr>
                <w:rFonts w:ascii="Segoe UI" w:hAnsi="Segoe UI" w:cs="Segoe UI"/>
                <w:noProof/>
              </w:rPr>
            </w:pPr>
          </w:p>
        </w:tc>
      </w:tr>
    </w:tbl>
    <w:p w14:paraId="4308181D" w14:textId="46FB06AE" w:rsidR="00EE5D33" w:rsidRPr="003530AC" w:rsidRDefault="00EE5D33" w:rsidP="00B7325B"/>
    <w:p w14:paraId="58EE43B6" w14:textId="12EBF51C" w:rsidR="001142D3" w:rsidRDefault="00B45FD6" w:rsidP="00CC6F22">
      <w:pPr>
        <w:pStyle w:val="Heading3"/>
      </w:pPr>
      <w:r w:rsidRPr="003530AC">
        <w:t>Dependencies</w:t>
      </w:r>
    </w:p>
    <w:p w14:paraId="435A9EA8" w14:textId="4341C394" w:rsidR="0080270E" w:rsidRDefault="0080270E" w:rsidP="00A87983">
      <w:pPr>
        <w:rPr>
          <w:lang w:val="en-US"/>
        </w:rPr>
      </w:pPr>
      <w:r w:rsidRPr="00A87983">
        <w:rPr>
          <w:lang w:val="en-US"/>
        </w:rPr>
        <w:t xml:space="preserve">Dependencies are outside the scope of </w:t>
      </w:r>
      <w:r w:rsidRPr="00A87983">
        <w:rPr>
          <w:highlight w:val="green"/>
          <w:lang w:val="en-US"/>
        </w:rPr>
        <w:t>[insert council name]</w:t>
      </w:r>
      <w:r w:rsidRPr="00A87983">
        <w:rPr>
          <w:lang w:val="en-US"/>
        </w:rPr>
        <w:t xml:space="preserve"> but affect its ultimate</w:t>
      </w:r>
      <w:r w:rsidR="00A87983" w:rsidRPr="00A87983">
        <w:t xml:space="preserve"> </w:t>
      </w:r>
      <w:r w:rsidRPr="00A87983">
        <w:rPr>
          <w:lang w:val="en-US"/>
        </w:rPr>
        <w:t xml:space="preserve">success – they include inter-dependencies with other service portfolios and external dependencies: </w:t>
      </w:r>
    </w:p>
    <w:p w14:paraId="082A5D38" w14:textId="77777777" w:rsidR="00757AC9" w:rsidRPr="00A87983" w:rsidRDefault="00757AC9" w:rsidP="00A87983">
      <w:pPr>
        <w:rPr>
          <w:lang w:val="en-US"/>
        </w:rPr>
      </w:pPr>
    </w:p>
    <w:p w14:paraId="068573EB" w14:textId="57606F73" w:rsidR="0080270E" w:rsidRPr="00A87983" w:rsidRDefault="0080270E" w:rsidP="006368F8">
      <w:pPr>
        <w:pStyle w:val="ListParagraph"/>
        <w:numPr>
          <w:ilvl w:val="0"/>
          <w:numId w:val="40"/>
        </w:numPr>
        <w:rPr>
          <w:lang w:val="en-US"/>
        </w:rPr>
      </w:pPr>
      <w:r w:rsidRPr="00A87983">
        <w:rPr>
          <w:lang w:val="en-US"/>
        </w:rPr>
        <w:t xml:space="preserve">Impact of Government policies and </w:t>
      </w:r>
      <w:proofErr w:type="spellStart"/>
      <w:r w:rsidRPr="00A87983">
        <w:rPr>
          <w:lang w:val="en-US"/>
        </w:rPr>
        <w:t>programmes</w:t>
      </w:r>
      <w:proofErr w:type="spellEnd"/>
      <w:r w:rsidRPr="00A87983">
        <w:rPr>
          <w:lang w:val="en-US"/>
        </w:rPr>
        <w:t xml:space="preserve"> that interact with [project type]</w:t>
      </w:r>
    </w:p>
    <w:p w14:paraId="48BCAC87" w14:textId="4A938B21" w:rsidR="0080270E" w:rsidRPr="00A87983" w:rsidRDefault="0080270E" w:rsidP="006368F8">
      <w:pPr>
        <w:pStyle w:val="ListParagraph"/>
        <w:numPr>
          <w:ilvl w:val="0"/>
          <w:numId w:val="40"/>
        </w:numPr>
        <w:rPr>
          <w:lang w:val="en-US"/>
        </w:rPr>
      </w:pPr>
      <w:r w:rsidRPr="00A87983">
        <w:rPr>
          <w:lang w:val="en-US"/>
        </w:rPr>
        <w:t xml:space="preserve">(Any) changes to planning </w:t>
      </w:r>
      <w:proofErr w:type="gramStart"/>
      <w:r w:rsidRPr="00A87983">
        <w:rPr>
          <w:lang w:val="en-US"/>
        </w:rPr>
        <w:t>guidance</w:t>
      </w:r>
      <w:proofErr w:type="gramEnd"/>
    </w:p>
    <w:p w14:paraId="09338CB1" w14:textId="76A7EBBC" w:rsidR="0080270E" w:rsidRPr="00A87983" w:rsidRDefault="0080270E" w:rsidP="006368F8">
      <w:pPr>
        <w:pStyle w:val="ListParagraph"/>
        <w:numPr>
          <w:ilvl w:val="0"/>
          <w:numId w:val="40"/>
        </w:numPr>
        <w:rPr>
          <w:lang w:val="en-US"/>
        </w:rPr>
      </w:pPr>
      <w:r w:rsidRPr="00A87983">
        <w:rPr>
          <w:lang w:val="en-US"/>
        </w:rPr>
        <w:t>Availability of specified grant funding</w:t>
      </w:r>
    </w:p>
    <w:p w14:paraId="19A90705" w14:textId="4E089555" w:rsidR="0080270E" w:rsidRPr="00A87983" w:rsidRDefault="0080270E" w:rsidP="006368F8">
      <w:pPr>
        <w:pStyle w:val="ListParagraph"/>
        <w:numPr>
          <w:ilvl w:val="0"/>
          <w:numId w:val="40"/>
        </w:numPr>
        <w:rPr>
          <w:lang w:val="en-US"/>
        </w:rPr>
      </w:pPr>
      <w:r w:rsidRPr="00A87983">
        <w:rPr>
          <w:lang w:val="en-US"/>
        </w:rPr>
        <w:t xml:space="preserve">Grant funding eligibility requirements </w:t>
      </w:r>
    </w:p>
    <w:p w14:paraId="047EFE72" w14:textId="64F5C3DD" w:rsidR="0080270E" w:rsidRPr="00A87983" w:rsidRDefault="0080270E" w:rsidP="006368F8">
      <w:pPr>
        <w:pStyle w:val="ListParagraph"/>
        <w:numPr>
          <w:ilvl w:val="0"/>
          <w:numId w:val="40"/>
        </w:numPr>
        <w:rPr>
          <w:lang w:val="en-US"/>
        </w:rPr>
      </w:pPr>
      <w:r w:rsidRPr="00A87983">
        <w:rPr>
          <w:lang w:val="en-US"/>
        </w:rPr>
        <w:t xml:space="preserve">Treasury balance sheet constraints and availability of funding </w:t>
      </w:r>
    </w:p>
    <w:p w14:paraId="16F414AA" w14:textId="0DA57BE1" w:rsidR="0080270E" w:rsidRPr="00A87983" w:rsidRDefault="0080270E" w:rsidP="006368F8">
      <w:pPr>
        <w:pStyle w:val="ListParagraph"/>
        <w:numPr>
          <w:ilvl w:val="0"/>
          <w:numId w:val="40"/>
        </w:numPr>
        <w:rPr>
          <w:lang w:val="en-US"/>
        </w:rPr>
      </w:pPr>
      <w:r w:rsidRPr="00A87983">
        <w:rPr>
          <w:lang w:val="en-US"/>
        </w:rPr>
        <w:t>Energy pricing</w:t>
      </w:r>
    </w:p>
    <w:p w14:paraId="2CC9688B" w14:textId="5BB23AD4" w:rsidR="0080270E" w:rsidRPr="00A87983" w:rsidRDefault="0080270E" w:rsidP="006368F8">
      <w:pPr>
        <w:pStyle w:val="ListParagraph"/>
        <w:numPr>
          <w:ilvl w:val="0"/>
          <w:numId w:val="40"/>
        </w:numPr>
        <w:rPr>
          <w:lang w:val="en-US"/>
        </w:rPr>
      </w:pPr>
      <w:r w:rsidRPr="00A87983">
        <w:rPr>
          <w:lang w:val="en-US"/>
        </w:rPr>
        <w:t>Future cost inflation</w:t>
      </w:r>
    </w:p>
    <w:p w14:paraId="45BC6B78" w14:textId="41245058" w:rsidR="0080270E" w:rsidRPr="00A87983" w:rsidRDefault="0080270E" w:rsidP="006368F8">
      <w:pPr>
        <w:pStyle w:val="ListParagraph"/>
        <w:numPr>
          <w:ilvl w:val="0"/>
          <w:numId w:val="40"/>
        </w:numPr>
        <w:rPr>
          <w:lang w:val="en-US"/>
        </w:rPr>
      </w:pPr>
      <w:r w:rsidRPr="00A87983">
        <w:rPr>
          <w:lang w:val="en-US"/>
        </w:rPr>
        <w:t xml:space="preserve">Investors and developers target rates of </w:t>
      </w:r>
      <w:proofErr w:type="gramStart"/>
      <w:r w:rsidRPr="00A87983">
        <w:rPr>
          <w:lang w:val="en-US"/>
        </w:rPr>
        <w:t>return</w:t>
      </w:r>
      <w:proofErr w:type="gramEnd"/>
    </w:p>
    <w:p w14:paraId="6873C5AA" w14:textId="5FDBF454" w:rsidR="0080270E" w:rsidRPr="00A87983" w:rsidRDefault="0080270E" w:rsidP="006368F8">
      <w:pPr>
        <w:pStyle w:val="ListParagraph"/>
        <w:numPr>
          <w:ilvl w:val="0"/>
          <w:numId w:val="40"/>
        </w:numPr>
        <w:rPr>
          <w:lang w:val="en-US"/>
        </w:rPr>
      </w:pPr>
      <w:r w:rsidRPr="00A87983">
        <w:rPr>
          <w:lang w:val="en-US"/>
        </w:rPr>
        <w:t>The impact – if any – of technological developments</w:t>
      </w:r>
    </w:p>
    <w:p w14:paraId="2EB233BA" w14:textId="4A152BF6" w:rsidR="0080270E" w:rsidRDefault="0080270E" w:rsidP="006368F8">
      <w:pPr>
        <w:pStyle w:val="ListParagraph"/>
        <w:numPr>
          <w:ilvl w:val="0"/>
          <w:numId w:val="40"/>
        </w:numPr>
        <w:rPr>
          <w:lang w:val="en-US"/>
        </w:rPr>
      </w:pPr>
      <w:r w:rsidRPr="00A87983">
        <w:rPr>
          <w:lang w:val="en-US"/>
        </w:rPr>
        <w:t>Impact of any changes in political administration (local and national)</w:t>
      </w:r>
    </w:p>
    <w:p w14:paraId="4D3F429F" w14:textId="5A57FDD9" w:rsidR="00757AC9" w:rsidRPr="00757AC9" w:rsidRDefault="00757AC9" w:rsidP="006368F8">
      <w:pPr>
        <w:pStyle w:val="ListParagraph"/>
        <w:numPr>
          <w:ilvl w:val="0"/>
          <w:numId w:val="40"/>
        </w:numPr>
        <w:rPr>
          <w:i/>
          <w:iCs/>
          <w:highlight w:val="green"/>
        </w:rPr>
      </w:pPr>
      <w:r w:rsidRPr="00757AC9">
        <w:rPr>
          <w:i/>
          <w:iCs/>
          <w:highlight w:val="green"/>
        </w:rPr>
        <w:t xml:space="preserve">[Add to list as appropriate </w:t>
      </w:r>
      <w:r w:rsidRPr="00757AC9">
        <w:rPr>
          <w:i/>
          <w:highlight w:val="green"/>
        </w:rPr>
        <w:t>(timescales, funding etc)]</w:t>
      </w:r>
    </w:p>
    <w:p w14:paraId="6FEB4378" w14:textId="77777777" w:rsidR="00A87983" w:rsidRPr="0080270E" w:rsidRDefault="00A87983" w:rsidP="0080270E">
      <w:pPr>
        <w:rPr>
          <w:lang w:val="en-US"/>
        </w:rPr>
      </w:pPr>
    </w:p>
    <w:tbl>
      <w:tblPr>
        <w:tblStyle w:val="TableGrid1"/>
        <w:tblpPr w:leftFromText="180" w:rightFromText="180" w:vertAnchor="text" w:horzAnchor="margin" w:tblpY="108"/>
        <w:tblW w:w="949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A87983" w:rsidRPr="00AD25A8" w14:paraId="3472B086" w14:textId="77777777" w:rsidTr="00A87983">
        <w:tc>
          <w:tcPr>
            <w:tcW w:w="8036" w:type="dxa"/>
            <w:shd w:val="clear" w:color="auto" w:fill="00B0F0"/>
          </w:tcPr>
          <w:p w14:paraId="77025DF4" w14:textId="77777777" w:rsidR="00A87983" w:rsidRPr="00C043DC" w:rsidRDefault="00A87983" w:rsidP="00A87983">
            <w:pPr>
              <w:rPr>
                <w:rFonts w:ascii="Segoe UI" w:hAnsi="Segoe UI" w:cs="Segoe UI"/>
                <w:bCs/>
                <w:color w:val="FFFFFF" w:themeColor="background1"/>
              </w:rPr>
            </w:pPr>
            <w:r w:rsidRPr="00C043DC">
              <w:rPr>
                <w:rFonts w:ascii="Segoe UI" w:hAnsi="Segoe UI" w:cs="Segoe UI"/>
                <w:bCs/>
                <w:color w:val="FFFFFF" w:themeColor="background1"/>
                <w:sz w:val="22"/>
                <w:szCs w:val="22"/>
              </w:rPr>
              <w:t>Specify any dependencies outside the scope of the project upon which the ultimate success of the project is dependent. This should include interdependencies between programmes and projects and external dependencies.</w:t>
            </w:r>
          </w:p>
        </w:tc>
        <w:tc>
          <w:tcPr>
            <w:tcW w:w="1457" w:type="dxa"/>
            <w:shd w:val="clear" w:color="auto" w:fill="00B0F0"/>
          </w:tcPr>
          <w:p w14:paraId="30DB538D" w14:textId="77777777" w:rsidR="00A87983" w:rsidRPr="00FD0F2C" w:rsidRDefault="00A87983" w:rsidP="00A87983">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2EEAD5AE" wp14:editId="02143541">
                  <wp:extent cx="314325" cy="314325"/>
                  <wp:effectExtent l="0" t="0" r="9525" b="9525"/>
                  <wp:docPr id="1114833066" name="Picture 1114833066"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9" cstate="print">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314325" cy="314325"/>
                          </a:xfrm>
                          <a:prstGeom prst="rect">
                            <a:avLst/>
                          </a:prstGeom>
                        </pic:spPr>
                      </pic:pic>
                    </a:graphicData>
                  </a:graphic>
                </wp:inline>
              </w:drawing>
            </w:r>
          </w:p>
          <w:p w14:paraId="69211014" w14:textId="77777777" w:rsidR="00A87983" w:rsidRPr="00AD25A8" w:rsidRDefault="00A87983" w:rsidP="00A87983">
            <w:pPr>
              <w:rPr>
                <w:rFonts w:ascii="Segoe UI" w:hAnsi="Segoe UI" w:cs="Segoe UI"/>
                <w:sz w:val="22"/>
                <w:szCs w:val="22"/>
              </w:rPr>
            </w:pPr>
          </w:p>
        </w:tc>
      </w:tr>
    </w:tbl>
    <w:p w14:paraId="072FE303" w14:textId="4DCC1565" w:rsidR="00F56C60" w:rsidRPr="003530AC" w:rsidRDefault="00F56C60" w:rsidP="0047245A"/>
    <w:p w14:paraId="4E791519" w14:textId="4509DE22" w:rsidR="007F2287" w:rsidRPr="003530AC" w:rsidRDefault="007F2287" w:rsidP="00924E80">
      <w:pPr>
        <w:pStyle w:val="Heading3"/>
      </w:pPr>
      <w:r w:rsidRPr="003530AC">
        <w:t>Conclusion</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924E80" w:rsidRPr="00AD25A8" w14:paraId="3BA78A74" w14:textId="77777777" w:rsidTr="007B7682">
        <w:tc>
          <w:tcPr>
            <w:tcW w:w="8036" w:type="dxa"/>
            <w:shd w:val="clear" w:color="auto" w:fill="00B0F0"/>
          </w:tcPr>
          <w:p w14:paraId="361C93AE" w14:textId="77777777" w:rsidR="00924E80" w:rsidRPr="00577AB6" w:rsidRDefault="00924E80" w:rsidP="007B7682">
            <w:pPr>
              <w:rPr>
                <w:rFonts w:ascii="Segoe UI" w:hAnsi="Segoe UI" w:cs="Segoe UI"/>
                <w:color w:val="FFFFFF" w:themeColor="background1"/>
                <w:sz w:val="24"/>
                <w:szCs w:val="24"/>
              </w:rPr>
            </w:pPr>
            <w:r w:rsidRPr="00577AB6">
              <w:rPr>
                <w:rFonts w:ascii="Segoe UI" w:hAnsi="Segoe UI" w:cs="Segoe UI"/>
                <w:color w:val="FFFFFF" w:themeColor="background1"/>
                <w:sz w:val="24"/>
                <w:szCs w:val="24"/>
              </w:rPr>
              <w:t>Summarise key points from the Strategic Case.</w:t>
            </w:r>
          </w:p>
          <w:p w14:paraId="015A4AD7" w14:textId="77777777" w:rsidR="00924E80" w:rsidRPr="00C40CD7" w:rsidRDefault="00924E80" w:rsidP="007B7682">
            <w:pPr>
              <w:rPr>
                <w:rFonts w:ascii="Segoe UI" w:hAnsi="Segoe UI" w:cs="Segoe UI"/>
                <w:bCs/>
                <w:color w:val="FFFFFF" w:themeColor="background1"/>
              </w:rPr>
            </w:pPr>
          </w:p>
        </w:tc>
        <w:tc>
          <w:tcPr>
            <w:tcW w:w="1457" w:type="dxa"/>
            <w:shd w:val="clear" w:color="auto" w:fill="00B0F0"/>
          </w:tcPr>
          <w:p w14:paraId="7FF5B84C" w14:textId="77777777" w:rsidR="00924E80" w:rsidRPr="00FD0F2C" w:rsidRDefault="00924E80" w:rsidP="007B7682">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25775A03" wp14:editId="48651A8E">
                  <wp:extent cx="257175" cy="257175"/>
                  <wp:effectExtent l="0" t="0" r="9525" b="9525"/>
                  <wp:docPr id="158514126" name="Picture 158514126"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9" cstate="print">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257175" cy="257175"/>
                          </a:xfrm>
                          <a:prstGeom prst="rect">
                            <a:avLst/>
                          </a:prstGeom>
                        </pic:spPr>
                      </pic:pic>
                    </a:graphicData>
                  </a:graphic>
                </wp:inline>
              </w:drawing>
            </w:r>
          </w:p>
          <w:p w14:paraId="10AC4389" w14:textId="77777777" w:rsidR="00924E80" w:rsidRPr="00AD25A8" w:rsidRDefault="00924E80" w:rsidP="007B7682">
            <w:pPr>
              <w:rPr>
                <w:rFonts w:ascii="Segoe UI" w:hAnsi="Segoe UI" w:cs="Segoe UI"/>
                <w:sz w:val="22"/>
                <w:szCs w:val="22"/>
              </w:rPr>
            </w:pPr>
          </w:p>
        </w:tc>
      </w:tr>
    </w:tbl>
    <w:p w14:paraId="4B113F50" w14:textId="643C13DA" w:rsidR="005C37F3" w:rsidRPr="003530AC" w:rsidRDefault="00924E80" w:rsidP="378BCF85">
      <w:r>
        <w:rPr>
          <w:noProof/>
        </w:rPr>
        <w:drawing>
          <wp:anchor distT="0" distB="0" distL="114300" distR="114300" simplePos="0" relativeHeight="251699200" behindDoc="0" locked="0" layoutInCell="1" allowOverlap="1" wp14:anchorId="6FD2728D" wp14:editId="6FBD7C30">
            <wp:simplePos x="0" y="0"/>
            <wp:positionH relativeFrom="column">
              <wp:posOffset>5233670</wp:posOffset>
            </wp:positionH>
            <wp:positionV relativeFrom="paragraph">
              <wp:posOffset>340361</wp:posOffset>
            </wp:positionV>
            <wp:extent cx="359410" cy="359410"/>
            <wp:effectExtent l="0" t="0" r="2540" b="2540"/>
            <wp:wrapTopAndBottom/>
            <wp:docPr id="871755333" name="Graphic 3"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755333" name="Graphic 871755333" descr="Lights On with solid fill"/>
                    <pic:cNvPicPr>
                      <a:picLocks noChangeAspect="1"/>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59410" cy="359410"/>
                    </a:xfrm>
                    <a:prstGeom prst="rect">
                      <a:avLst/>
                    </a:prstGeom>
                  </pic:spPr>
                </pic:pic>
              </a:graphicData>
            </a:graphic>
          </wp:anchor>
        </w:drawing>
      </w:r>
    </w:p>
    <w:p w14:paraId="479C8AA0" w14:textId="2C77C5F3" w:rsidR="005F08A4" w:rsidRPr="003530AC" w:rsidRDefault="005F08A4" w:rsidP="378BCF85"/>
    <w:p w14:paraId="47EA7078" w14:textId="571A921A" w:rsidR="00BE2B03" w:rsidRDefault="00C627B4" w:rsidP="00CC6F22">
      <w:pPr>
        <w:pStyle w:val="Heading1"/>
      </w:pPr>
      <w:bookmarkStart w:id="25" w:name="_Toc139374210"/>
      <w:r w:rsidRPr="003530AC">
        <w:lastRenderedPageBreak/>
        <w:t>Economic Case</w:t>
      </w:r>
      <w:bookmarkEnd w:id="25"/>
      <w:r w:rsidRPr="003530AC">
        <w:t xml:space="preserve"> </w:t>
      </w: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288AA" w:themeFill="accent2" w:themeFillTint="99"/>
        <w:tblLook w:val="04A0" w:firstRow="1" w:lastRow="0" w:firstColumn="1" w:lastColumn="0" w:noHBand="0" w:noVBand="1"/>
      </w:tblPr>
      <w:tblGrid>
        <w:gridCol w:w="8557"/>
        <w:gridCol w:w="936"/>
      </w:tblGrid>
      <w:tr w:rsidR="00BE3D83" w:rsidRPr="0053625C" w14:paraId="457D2A8B" w14:textId="77777777" w:rsidTr="007B7682">
        <w:trPr>
          <w:cnfStyle w:val="100000000000" w:firstRow="1" w:lastRow="0" w:firstColumn="0" w:lastColumn="0" w:oddVBand="0" w:evenVBand="0" w:oddHBand="0" w:evenHBand="0" w:firstRowFirstColumn="0" w:firstRowLastColumn="0" w:lastRowFirstColumn="0" w:lastRowLastColumn="0"/>
        </w:trPr>
        <w:tc>
          <w:tcPr>
            <w:tcW w:w="8784" w:type="dxa"/>
            <w:shd w:val="clear" w:color="auto" w:fill="6288AA" w:themeFill="accent2" w:themeFillTint="99"/>
          </w:tcPr>
          <w:p w14:paraId="230657EE" w14:textId="77777777" w:rsidR="00BE3D83" w:rsidRPr="0053625C" w:rsidRDefault="00BE3D83" w:rsidP="007B7682">
            <w:pPr>
              <w:jc w:val="both"/>
              <w:rPr>
                <w:rFonts w:ascii="Segoe UI" w:hAnsi="Segoe UI" w:cs="Segoe UI"/>
                <w:bCs/>
                <w:sz w:val="24"/>
              </w:rPr>
            </w:pPr>
            <w:r w:rsidRPr="0053625C">
              <w:rPr>
                <w:rFonts w:ascii="Segoe UI" w:hAnsi="Segoe UI" w:cs="Segoe UI"/>
                <w:bCs/>
                <w:sz w:val="24"/>
              </w:rPr>
              <w:t>Economic Case (Socio-economic assessment of benefits)</w:t>
            </w:r>
          </w:p>
        </w:tc>
        <w:tc>
          <w:tcPr>
            <w:tcW w:w="709" w:type="dxa"/>
            <w:shd w:val="clear" w:color="auto" w:fill="6288AA" w:themeFill="accent2" w:themeFillTint="99"/>
          </w:tcPr>
          <w:p w14:paraId="45681868" w14:textId="77777777" w:rsidR="00BE3D83" w:rsidRPr="0053625C" w:rsidRDefault="00BE3D83" w:rsidP="007B7682">
            <w:pPr>
              <w:jc w:val="both"/>
              <w:rPr>
                <w:rFonts w:ascii="Segoe UI" w:hAnsi="Segoe UI" w:cs="Segoe UI"/>
                <w:b w:val="0"/>
                <w:bCs/>
                <w:sz w:val="24"/>
              </w:rPr>
            </w:pPr>
            <w:r w:rsidRPr="007F320D">
              <w:rPr>
                <w:noProof/>
                <w:sz w:val="20"/>
                <w:szCs w:val="18"/>
              </w:rPr>
              <w:drawing>
                <wp:inline distT="0" distB="0" distL="0" distR="0" wp14:anchorId="4EE6E35C" wp14:editId="0AAD267A">
                  <wp:extent cx="454660" cy="454660"/>
                  <wp:effectExtent l="0" t="0" r="2540" b="2540"/>
                  <wp:docPr id="726886283" name="Graphic 726886283" descr="Compa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759" name="Graphic 1" descr="Compass outlin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56339" cy="456339"/>
                          </a:xfrm>
                          <a:prstGeom prst="rect">
                            <a:avLst/>
                          </a:prstGeom>
                        </pic:spPr>
                      </pic:pic>
                    </a:graphicData>
                  </a:graphic>
                </wp:inline>
              </w:drawing>
            </w:r>
          </w:p>
        </w:tc>
      </w:tr>
      <w:tr w:rsidR="00BE3D83" w:rsidRPr="0053625C" w14:paraId="3357EB33" w14:textId="77777777" w:rsidTr="007B7682">
        <w:tc>
          <w:tcPr>
            <w:tcW w:w="9493" w:type="dxa"/>
            <w:gridSpan w:val="2"/>
            <w:shd w:val="clear" w:color="auto" w:fill="6288AA" w:themeFill="accent2" w:themeFillTint="99"/>
          </w:tcPr>
          <w:p w14:paraId="6DD5EB63" w14:textId="77777777" w:rsidR="00BE3D83" w:rsidRPr="0053625C" w:rsidRDefault="00BE3D83" w:rsidP="007B7682">
            <w:pPr>
              <w:jc w:val="both"/>
              <w:rPr>
                <w:rFonts w:ascii="Segoe UI" w:hAnsi="Segoe UI" w:cs="Segoe UI"/>
                <w:b/>
                <w:bCs/>
                <w:color w:val="FFFFFF" w:themeColor="background1"/>
                <w:sz w:val="24"/>
              </w:rPr>
            </w:pPr>
          </w:p>
          <w:p w14:paraId="42B42D73" w14:textId="77777777" w:rsidR="00BE3D83" w:rsidRPr="0053625C" w:rsidRDefault="00BE3D83" w:rsidP="006368F8">
            <w:pPr>
              <w:pStyle w:val="Heading3"/>
              <w:numPr>
                <w:ilvl w:val="0"/>
                <w:numId w:val="21"/>
              </w:numPr>
              <w:tabs>
                <w:tab w:val="num" w:pos="360"/>
              </w:tabs>
              <w:ind w:left="360"/>
              <w:rPr>
                <w:rFonts w:ascii="Segoe UI" w:hAnsi="Segoe UI" w:cs="Segoe UI"/>
                <w:color w:val="FFFFFF" w:themeColor="background1"/>
                <w:szCs w:val="20"/>
                <w:lang w:val="en-GB"/>
              </w:rPr>
            </w:pPr>
            <w:r w:rsidRPr="0053625C">
              <w:rPr>
                <w:rFonts w:ascii="Segoe UI" w:hAnsi="Segoe UI" w:cs="Segoe UI"/>
                <w:color w:val="FFFFFF" w:themeColor="background1"/>
                <w:lang w:val="en-GB"/>
              </w:rPr>
              <w:t xml:space="preserve">Public investment should bring socio-economic benefit to the local community, whilst carefully balancing costs and risks. It is not for local authorities to act as, or compete with, commercial investors. </w:t>
            </w:r>
          </w:p>
          <w:p w14:paraId="1540719E" w14:textId="77777777" w:rsidR="00BE3D83" w:rsidRPr="0053625C" w:rsidRDefault="00BE3D83" w:rsidP="006368F8">
            <w:pPr>
              <w:pStyle w:val="Heading3"/>
              <w:numPr>
                <w:ilvl w:val="0"/>
                <w:numId w:val="21"/>
              </w:numPr>
              <w:tabs>
                <w:tab w:val="num" w:pos="360"/>
              </w:tabs>
              <w:ind w:left="360"/>
              <w:rPr>
                <w:rFonts w:ascii="Segoe UI" w:hAnsi="Segoe UI" w:cs="Segoe UI"/>
                <w:color w:val="FFFFFF" w:themeColor="background1"/>
                <w:lang w:val="en-GB"/>
              </w:rPr>
            </w:pPr>
            <w:r w:rsidRPr="0053625C">
              <w:rPr>
                <w:rFonts w:ascii="Segoe UI" w:hAnsi="Segoe UI" w:cs="Segoe UI"/>
                <w:color w:val="FFFFFF" w:themeColor="background1"/>
                <w:lang w:val="en-GB"/>
              </w:rPr>
              <w:t>Tangible demonstration of leadership of the Council in tackling the climate emergency.</w:t>
            </w:r>
          </w:p>
          <w:p w14:paraId="64536FE5" w14:textId="77777777" w:rsidR="00BE3D83" w:rsidRPr="0053625C" w:rsidRDefault="00BE3D83" w:rsidP="006368F8">
            <w:pPr>
              <w:pStyle w:val="Heading3"/>
              <w:numPr>
                <w:ilvl w:val="0"/>
                <w:numId w:val="21"/>
              </w:numPr>
              <w:tabs>
                <w:tab w:val="num" w:pos="360"/>
              </w:tabs>
              <w:ind w:left="360"/>
              <w:rPr>
                <w:rFonts w:ascii="Segoe UI" w:hAnsi="Segoe UI" w:cs="Segoe UI"/>
                <w:color w:val="FFFFFF" w:themeColor="background1"/>
                <w:lang w:val="en-GB"/>
              </w:rPr>
            </w:pPr>
            <w:r w:rsidRPr="0053625C">
              <w:rPr>
                <w:rFonts w:ascii="Segoe UI" w:hAnsi="Segoe UI" w:cs="Segoe UI"/>
                <w:color w:val="FFFFFF" w:themeColor="background1"/>
                <w:lang w:val="en-GB"/>
              </w:rPr>
              <w:t>Forward purchase of the Council’s own energy requirements - insulate the Council from a volatile energy market and provide stable and affordable pricing for electricity.</w:t>
            </w:r>
          </w:p>
          <w:p w14:paraId="6FF8988D" w14:textId="77777777" w:rsidR="00BE3D83" w:rsidRPr="0053625C" w:rsidRDefault="00BE3D83" w:rsidP="006368F8">
            <w:pPr>
              <w:pStyle w:val="Heading3"/>
              <w:numPr>
                <w:ilvl w:val="0"/>
                <w:numId w:val="21"/>
              </w:numPr>
              <w:tabs>
                <w:tab w:val="num" w:pos="360"/>
              </w:tabs>
              <w:ind w:left="360"/>
              <w:rPr>
                <w:rFonts w:ascii="Segoe UI" w:hAnsi="Segoe UI" w:cs="Segoe UI"/>
                <w:color w:val="FFFFFF" w:themeColor="background1"/>
                <w:lang w:val="en-GB"/>
              </w:rPr>
            </w:pPr>
            <w:r w:rsidRPr="0053625C">
              <w:rPr>
                <w:rFonts w:ascii="Segoe UI" w:hAnsi="Segoe UI" w:cs="Segoe UI"/>
                <w:color w:val="FFFFFF" w:themeColor="background1"/>
                <w:lang w:val="en-GB"/>
              </w:rPr>
              <w:t>Provide additional economic activity in the construction, maintenance, and asset management of the project.</w:t>
            </w:r>
          </w:p>
          <w:p w14:paraId="2F015CCC" w14:textId="77777777" w:rsidR="00BE3D83" w:rsidRPr="0053625C" w:rsidRDefault="00BE3D83" w:rsidP="006368F8">
            <w:pPr>
              <w:pStyle w:val="Heading3"/>
              <w:numPr>
                <w:ilvl w:val="0"/>
                <w:numId w:val="21"/>
              </w:numPr>
              <w:tabs>
                <w:tab w:val="num" w:pos="360"/>
              </w:tabs>
              <w:ind w:left="360"/>
              <w:rPr>
                <w:rFonts w:ascii="Segoe UI" w:hAnsi="Segoe UI" w:cs="Segoe UI"/>
                <w:color w:val="FFFFFF" w:themeColor="background1"/>
                <w:lang w:val="en-GB"/>
              </w:rPr>
            </w:pPr>
            <w:r w:rsidRPr="0053625C">
              <w:rPr>
                <w:rFonts w:ascii="Segoe UI" w:hAnsi="Segoe UI" w:cs="Segoe UI"/>
                <w:color w:val="FFFFFF" w:themeColor="background1"/>
                <w:lang w:val="en-GB"/>
              </w:rPr>
              <w:t>Enables the Council to deliver public services in its area. For example, will the project deliver a long-term revenue stream that will contribute towards easing pressure on finances and enable more effective delivery of front-line services.</w:t>
            </w:r>
          </w:p>
          <w:p w14:paraId="6251D673" w14:textId="77777777" w:rsidR="00BE3D83" w:rsidRPr="0053625C" w:rsidRDefault="00BE3D83" w:rsidP="006368F8">
            <w:pPr>
              <w:pStyle w:val="Heading3"/>
              <w:numPr>
                <w:ilvl w:val="0"/>
                <w:numId w:val="21"/>
              </w:numPr>
              <w:tabs>
                <w:tab w:val="num" w:pos="360"/>
              </w:tabs>
              <w:ind w:left="360"/>
              <w:rPr>
                <w:rFonts w:ascii="Segoe UI" w:hAnsi="Segoe UI" w:cs="Segoe UI"/>
                <w:color w:val="FFFFFF" w:themeColor="background1"/>
                <w:lang w:val="en-GB"/>
              </w:rPr>
            </w:pPr>
            <w:r w:rsidRPr="0053625C">
              <w:rPr>
                <w:rFonts w:ascii="Segoe UI" w:hAnsi="Segoe UI" w:cs="Segoe UI"/>
                <w:color w:val="FFFFFF" w:themeColor="background1"/>
                <w:lang w:val="en-GB"/>
              </w:rPr>
              <w:t>Finding assets to purchase can be relatively difficult as demand generally exceeds supply, which restricts choice of location significantly. This potentially makes the socio-economic case harder to make as the economic activity would likely happen without the Council’s intervention. Need to consider other socio-economic benefits that result.</w:t>
            </w:r>
          </w:p>
          <w:p w14:paraId="789CD988" w14:textId="77777777" w:rsidR="00BE3D83" w:rsidRPr="0053625C" w:rsidRDefault="00BE3D83" w:rsidP="006368F8">
            <w:pPr>
              <w:pStyle w:val="Heading3"/>
              <w:numPr>
                <w:ilvl w:val="0"/>
                <w:numId w:val="21"/>
              </w:numPr>
              <w:tabs>
                <w:tab w:val="num" w:pos="360"/>
              </w:tabs>
              <w:ind w:left="360"/>
              <w:rPr>
                <w:rFonts w:ascii="Segoe UI" w:hAnsi="Segoe UI" w:cs="Segoe UI"/>
                <w:color w:val="FFFFFF" w:themeColor="background1"/>
                <w:lang w:val="en-GB"/>
              </w:rPr>
            </w:pPr>
            <w:r w:rsidRPr="0053625C">
              <w:rPr>
                <w:rFonts w:ascii="Segoe UI" w:hAnsi="Segoe UI" w:cs="Segoe UI"/>
                <w:color w:val="FFFFFF" w:themeColor="background1"/>
                <w:lang w:val="en-GB"/>
              </w:rPr>
              <w:t>Grid connection scarcity - majority of available grid connections are closer to demand where there is low availability of suitable land for renewable projects. Securing a suitable grid connection for the export of electricity can be very difficult and for some Council’s would not be possible due to network constraints in their area. For these reasons, some local authorities may look to acquire solar farms which are not within their boundaries, or on their land.</w:t>
            </w:r>
          </w:p>
          <w:p w14:paraId="34523BDB" w14:textId="77777777" w:rsidR="00BE3D83" w:rsidRPr="0053625C" w:rsidRDefault="00BE3D83" w:rsidP="006368F8">
            <w:pPr>
              <w:pStyle w:val="Heading3"/>
              <w:numPr>
                <w:ilvl w:val="0"/>
                <w:numId w:val="21"/>
              </w:numPr>
              <w:tabs>
                <w:tab w:val="num" w:pos="360"/>
              </w:tabs>
              <w:ind w:left="360"/>
              <w:rPr>
                <w:rFonts w:ascii="Segoe UI" w:hAnsi="Segoe UI" w:cs="Segoe UI"/>
                <w:color w:val="FFFFFF" w:themeColor="background1"/>
                <w:lang w:val="en-GB"/>
              </w:rPr>
            </w:pPr>
            <w:r w:rsidRPr="0053625C">
              <w:rPr>
                <w:rFonts w:ascii="Segoe UI" w:hAnsi="Segoe UI" w:cs="Segoe UI"/>
                <w:color w:val="FFFFFF" w:themeColor="background1"/>
                <w:lang w:val="en-GB"/>
              </w:rPr>
              <w:t>Community fund consideration.</w:t>
            </w:r>
          </w:p>
          <w:p w14:paraId="51CF075D" w14:textId="77777777" w:rsidR="00BE3D83" w:rsidRPr="0053625C" w:rsidRDefault="00BE3D83" w:rsidP="006368F8">
            <w:pPr>
              <w:pStyle w:val="Heading3"/>
              <w:numPr>
                <w:ilvl w:val="0"/>
                <w:numId w:val="21"/>
              </w:numPr>
              <w:tabs>
                <w:tab w:val="num" w:pos="360"/>
              </w:tabs>
              <w:ind w:left="360"/>
              <w:rPr>
                <w:rFonts w:ascii="Segoe UI" w:hAnsi="Segoe UI" w:cs="Segoe UI"/>
                <w:color w:val="FFFFFF" w:themeColor="background1"/>
                <w:lang w:val="en-GB"/>
              </w:rPr>
            </w:pPr>
            <w:r w:rsidRPr="0053625C">
              <w:rPr>
                <w:rFonts w:ascii="Segoe UI" w:hAnsi="Segoe UI" w:cs="Segoe UI"/>
                <w:color w:val="FFFFFF" w:themeColor="background1"/>
                <w:lang w:val="en-GB"/>
              </w:rPr>
              <w:t>Upskilling of Council staff.</w:t>
            </w:r>
          </w:p>
          <w:p w14:paraId="0E5A6D94" w14:textId="77777777" w:rsidR="00BE3D83" w:rsidRPr="0053625C" w:rsidRDefault="00BE3D83" w:rsidP="006368F8">
            <w:pPr>
              <w:pStyle w:val="Heading3"/>
              <w:numPr>
                <w:ilvl w:val="0"/>
                <w:numId w:val="21"/>
              </w:numPr>
              <w:tabs>
                <w:tab w:val="num" w:pos="360"/>
              </w:tabs>
              <w:ind w:left="360"/>
              <w:rPr>
                <w:rFonts w:ascii="Segoe UI" w:hAnsi="Segoe UI" w:cs="Segoe UI"/>
                <w:color w:val="FFFFFF" w:themeColor="background1"/>
                <w:lang w:val="en-GB"/>
              </w:rPr>
            </w:pPr>
            <w:r w:rsidRPr="0053625C">
              <w:rPr>
                <w:rFonts w:ascii="Segoe UI" w:hAnsi="Segoe UI" w:cs="Segoe UI"/>
                <w:color w:val="FFFFFF" w:themeColor="background1"/>
                <w:lang w:val="en-GB"/>
              </w:rPr>
              <w:t>Use of local asset manager</w:t>
            </w:r>
          </w:p>
          <w:p w14:paraId="3E2A84BB" w14:textId="77777777" w:rsidR="00BE3D83" w:rsidRPr="0053625C" w:rsidRDefault="00BE3D83" w:rsidP="006368F8">
            <w:pPr>
              <w:pStyle w:val="Heading3"/>
              <w:numPr>
                <w:ilvl w:val="0"/>
                <w:numId w:val="21"/>
              </w:numPr>
              <w:tabs>
                <w:tab w:val="num" w:pos="360"/>
              </w:tabs>
              <w:ind w:left="360"/>
              <w:rPr>
                <w:rFonts w:ascii="Segoe UI" w:hAnsi="Segoe UI" w:cs="Segoe UI"/>
                <w:color w:val="FFFFFF" w:themeColor="background1"/>
                <w:lang w:val="en-GB"/>
              </w:rPr>
            </w:pPr>
            <w:r w:rsidRPr="0053625C">
              <w:rPr>
                <w:rFonts w:ascii="Segoe UI" w:hAnsi="Segoe UI" w:cs="Segoe UI"/>
                <w:color w:val="FFFFFF" w:themeColor="background1"/>
                <w:lang w:val="en-GB"/>
              </w:rPr>
              <w:t>Contribute to the diversity and security of the UK’s energy supply.</w:t>
            </w:r>
          </w:p>
          <w:p w14:paraId="0032DC18" w14:textId="77777777" w:rsidR="00BE3D83" w:rsidRPr="0053625C" w:rsidRDefault="00BE3D83" w:rsidP="007B7682">
            <w:pPr>
              <w:jc w:val="both"/>
              <w:rPr>
                <w:rFonts w:ascii="Segoe UI" w:hAnsi="Segoe UI" w:cs="Segoe UI"/>
                <w:b/>
                <w:bCs/>
                <w:color w:val="FFFFFF" w:themeColor="background1"/>
                <w:sz w:val="24"/>
              </w:rPr>
            </w:pPr>
          </w:p>
          <w:p w14:paraId="3A32363F" w14:textId="77777777" w:rsidR="00BE3D83" w:rsidRPr="0053625C" w:rsidRDefault="00BE3D83" w:rsidP="007B7682">
            <w:pPr>
              <w:jc w:val="both"/>
              <w:rPr>
                <w:rFonts w:ascii="Segoe UI" w:hAnsi="Segoe UI" w:cs="Segoe UI"/>
                <w:b/>
                <w:bCs/>
                <w:color w:val="FFFFFF" w:themeColor="background1"/>
                <w:sz w:val="24"/>
              </w:rPr>
            </w:pPr>
          </w:p>
        </w:tc>
      </w:tr>
    </w:tbl>
    <w:p w14:paraId="5E2C542A" w14:textId="77777777" w:rsidR="00BE3D83" w:rsidRPr="00BE3D83" w:rsidRDefault="00BE3D83" w:rsidP="00BE3D83"/>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FD67FC" w:rsidRPr="00AD25A8" w14:paraId="24131FE4" w14:textId="77777777" w:rsidTr="007B7682">
        <w:tc>
          <w:tcPr>
            <w:tcW w:w="8036" w:type="dxa"/>
            <w:shd w:val="clear" w:color="auto" w:fill="00B0F0"/>
          </w:tcPr>
          <w:p w14:paraId="75BE51E8" w14:textId="77777777" w:rsidR="00FD67FC" w:rsidRPr="00C40CD7" w:rsidRDefault="00FD67FC" w:rsidP="007B7682">
            <w:pPr>
              <w:rPr>
                <w:rFonts w:ascii="Segoe UI" w:hAnsi="Segoe UI" w:cs="Segoe UI"/>
                <w:bCs/>
                <w:color w:val="FFFFFF" w:themeColor="background1"/>
              </w:rPr>
            </w:pPr>
            <w:r w:rsidRPr="00C043DC">
              <w:rPr>
                <w:rFonts w:ascii="Segoe UI" w:hAnsi="Segoe UI" w:cs="Segoe UI"/>
                <w:b/>
                <w:color w:val="FFFFFF" w:themeColor="background1"/>
                <w:sz w:val="22"/>
                <w:szCs w:val="22"/>
              </w:rPr>
              <w:t>The purpose of the economic dimension of the business case is to identify the proposal that delivers best public value to society, including wider social and environmental effects</w:t>
            </w:r>
          </w:p>
        </w:tc>
        <w:tc>
          <w:tcPr>
            <w:tcW w:w="1457" w:type="dxa"/>
            <w:shd w:val="clear" w:color="auto" w:fill="00B0F0"/>
          </w:tcPr>
          <w:p w14:paraId="2159366E" w14:textId="77777777" w:rsidR="00FD67FC" w:rsidRPr="00FD0F2C" w:rsidRDefault="00FD67FC" w:rsidP="007B7682">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05215B2C" wp14:editId="0CC989B5">
                  <wp:extent cx="447675" cy="447675"/>
                  <wp:effectExtent l="0" t="0" r="0" b="9525"/>
                  <wp:docPr id="657561561" name="Picture 657561561"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447675" cy="447675"/>
                          </a:xfrm>
                          <a:prstGeom prst="rect">
                            <a:avLst/>
                          </a:prstGeom>
                        </pic:spPr>
                      </pic:pic>
                    </a:graphicData>
                  </a:graphic>
                </wp:inline>
              </w:drawing>
            </w:r>
          </w:p>
          <w:p w14:paraId="7689EB41" w14:textId="77777777" w:rsidR="00FD67FC" w:rsidRPr="00AD25A8" w:rsidRDefault="00FD67FC" w:rsidP="007B7682">
            <w:pPr>
              <w:rPr>
                <w:rFonts w:ascii="Segoe UI" w:hAnsi="Segoe UI" w:cs="Segoe UI"/>
                <w:sz w:val="22"/>
                <w:szCs w:val="22"/>
              </w:rPr>
            </w:pPr>
          </w:p>
        </w:tc>
      </w:tr>
      <w:tr w:rsidR="00FD67FC" w:rsidRPr="00AD25A8" w14:paraId="080D667C" w14:textId="77777777" w:rsidTr="007B7682">
        <w:tc>
          <w:tcPr>
            <w:tcW w:w="9493" w:type="dxa"/>
            <w:gridSpan w:val="2"/>
            <w:shd w:val="clear" w:color="auto" w:fill="00B0F0"/>
          </w:tcPr>
          <w:p w14:paraId="0CBB2A4C" w14:textId="77777777" w:rsidR="00FD67FC" w:rsidRPr="00C043DC" w:rsidRDefault="00FD67FC" w:rsidP="007B7682">
            <w:pPr>
              <w:rPr>
                <w:rFonts w:ascii="Segoe UI" w:hAnsi="Segoe UI" w:cs="Segoe UI"/>
                <w:color w:val="FFFFFF" w:themeColor="background1"/>
              </w:rPr>
            </w:pPr>
            <w:r w:rsidRPr="00C043DC">
              <w:rPr>
                <w:rFonts w:ascii="Segoe UI" w:hAnsi="Segoe UI" w:cs="Segoe UI"/>
                <w:color w:val="FFFFFF" w:themeColor="background1"/>
              </w:rPr>
              <w:t xml:space="preserve">Demonstrating public value requires a wide range of realistic options to be appraised (the </w:t>
            </w:r>
            <w:proofErr w:type="gramStart"/>
            <w:r w:rsidRPr="00C043DC">
              <w:rPr>
                <w:rFonts w:ascii="Segoe UI" w:hAnsi="Segoe UI" w:cs="Segoe UI"/>
                <w:color w:val="FFFFFF" w:themeColor="background1"/>
              </w:rPr>
              <w:t>long-list</w:t>
            </w:r>
            <w:proofErr w:type="gramEnd"/>
            <w:r w:rsidRPr="00C043DC">
              <w:rPr>
                <w:rFonts w:ascii="Segoe UI" w:hAnsi="Segoe UI" w:cs="Segoe UI"/>
                <w:color w:val="FFFFFF" w:themeColor="background1"/>
              </w:rPr>
              <w:t>), in terms of how well they meet the objectives and critical success factors for the scheme; and then a reduced number of possible options (the short-list) to be examined in further detail. The Preferred Way Forward (PWF) emerges from the appraisal of the long-list, and the Preferred Option from the appraisal of the short-list.</w:t>
            </w:r>
          </w:p>
          <w:p w14:paraId="03526F7E" w14:textId="77777777" w:rsidR="00FD67FC" w:rsidRPr="00C043DC" w:rsidRDefault="00FD67FC" w:rsidP="007B7682">
            <w:pPr>
              <w:rPr>
                <w:rFonts w:ascii="Segoe UI" w:hAnsi="Segoe UI" w:cs="Segoe UI"/>
                <w:color w:val="FFFFFF" w:themeColor="background1"/>
              </w:rPr>
            </w:pPr>
          </w:p>
          <w:p w14:paraId="0C8BEC00" w14:textId="77777777" w:rsidR="00FD67FC" w:rsidRPr="00C043DC" w:rsidRDefault="00FD67FC" w:rsidP="007B7682">
            <w:pPr>
              <w:rPr>
                <w:rFonts w:ascii="Segoe UI" w:hAnsi="Segoe UI" w:cs="Segoe UI"/>
                <w:color w:val="FFFFFF" w:themeColor="background1"/>
              </w:rPr>
            </w:pPr>
            <w:r w:rsidRPr="00C043DC">
              <w:rPr>
                <w:rFonts w:ascii="Segoe UI" w:hAnsi="Segoe UI" w:cs="Segoe UI"/>
                <w:color w:val="FFFFFF" w:themeColor="background1"/>
              </w:rPr>
              <w:lastRenderedPageBreak/>
              <w:t xml:space="preserve">The short-list usually includes the BAU, a realistic and achievable ‘do minimum’ that meets essential requirements, the preferred way forward (if this is different) and any other options that have been carried forward. These options are subjected to cost benefit analysis (CBA) or cost effectiveness analysis (CEA), where more appropriate, to identify the option that offers best public value to society. </w:t>
            </w:r>
          </w:p>
          <w:p w14:paraId="6EE96A75" w14:textId="77777777" w:rsidR="00FD67FC" w:rsidRPr="00C043DC" w:rsidRDefault="00FD67FC" w:rsidP="007B7682">
            <w:pPr>
              <w:rPr>
                <w:rFonts w:ascii="Segoe UI" w:hAnsi="Segoe UI" w:cs="Segoe UI"/>
                <w:color w:val="FFFFFF" w:themeColor="background1"/>
              </w:rPr>
            </w:pPr>
          </w:p>
          <w:p w14:paraId="0BA5ECA7" w14:textId="77777777" w:rsidR="00FD67FC" w:rsidRPr="00C043DC" w:rsidRDefault="00FD67FC" w:rsidP="007B7682">
            <w:pPr>
              <w:rPr>
                <w:rFonts w:ascii="Segoe UI" w:hAnsi="Segoe UI" w:cs="Segoe UI"/>
                <w:b/>
                <w:bCs/>
                <w:color w:val="FFFFFF" w:themeColor="background1"/>
              </w:rPr>
            </w:pPr>
            <w:r w:rsidRPr="00C043DC">
              <w:rPr>
                <w:rFonts w:ascii="Segoe UI" w:hAnsi="Segoe UI" w:cs="Segoe UI"/>
                <w:b/>
                <w:bCs/>
                <w:color w:val="FFFFFF" w:themeColor="background1"/>
              </w:rPr>
              <w:t>The challenges are:</w:t>
            </w:r>
          </w:p>
          <w:p w14:paraId="77748B6C" w14:textId="77777777" w:rsidR="00FD67FC" w:rsidRPr="00C043DC" w:rsidRDefault="00FD67FC" w:rsidP="00FD67FC">
            <w:pPr>
              <w:pStyle w:val="ListParagraph"/>
              <w:numPr>
                <w:ilvl w:val="0"/>
                <w:numId w:val="3"/>
              </w:numPr>
              <w:rPr>
                <w:rFonts w:ascii="Segoe UI" w:hAnsi="Segoe UI" w:cs="Segoe UI"/>
                <w:color w:val="FFFFFF" w:themeColor="background1"/>
              </w:rPr>
            </w:pPr>
            <w:r w:rsidRPr="00C043DC">
              <w:rPr>
                <w:rFonts w:ascii="Segoe UI" w:hAnsi="Segoe UI" w:cs="Segoe UI"/>
                <w:color w:val="FFFFFF" w:themeColor="background1"/>
              </w:rPr>
              <w:t>To begin by selecting the ‘right’ options for scope, solution, service delivery, implementation and funding, otherwise options will represent sub-optimal Value for Money (</w:t>
            </w:r>
            <w:proofErr w:type="spellStart"/>
            <w:r w:rsidRPr="00C043DC">
              <w:rPr>
                <w:rFonts w:ascii="Segoe UI" w:hAnsi="Segoe UI" w:cs="Segoe UI"/>
                <w:color w:val="FFFFFF" w:themeColor="background1"/>
              </w:rPr>
              <w:t>VfM</w:t>
            </w:r>
            <w:proofErr w:type="spellEnd"/>
            <w:r w:rsidRPr="00C043DC">
              <w:rPr>
                <w:rFonts w:ascii="Segoe UI" w:hAnsi="Segoe UI" w:cs="Segoe UI"/>
                <w:color w:val="FFFFFF" w:themeColor="background1"/>
              </w:rPr>
              <w:t>) from the outset.</w:t>
            </w:r>
          </w:p>
          <w:p w14:paraId="4D159662" w14:textId="77777777" w:rsidR="00FD67FC" w:rsidRPr="00C043DC" w:rsidRDefault="00FD67FC" w:rsidP="00FD67FC">
            <w:pPr>
              <w:pStyle w:val="ListParagraph"/>
              <w:numPr>
                <w:ilvl w:val="0"/>
                <w:numId w:val="3"/>
              </w:numPr>
              <w:rPr>
                <w:rFonts w:ascii="Segoe UI" w:hAnsi="Segoe UI" w:cs="Segoe UI"/>
                <w:color w:val="FFFFFF" w:themeColor="background1"/>
              </w:rPr>
            </w:pPr>
            <w:r w:rsidRPr="00C043DC">
              <w:rPr>
                <w:rFonts w:ascii="Segoe UI" w:hAnsi="Segoe UI" w:cs="Segoe UI"/>
                <w:color w:val="FFFFFF" w:themeColor="background1"/>
              </w:rPr>
              <w:t xml:space="preserve">To justify higher cost options in relation to BAU and the ‘do minimum’. </w:t>
            </w:r>
          </w:p>
          <w:p w14:paraId="50371A06" w14:textId="77777777" w:rsidR="00FD67FC" w:rsidRPr="00C043DC" w:rsidRDefault="00FD67FC" w:rsidP="00FD67FC">
            <w:pPr>
              <w:pStyle w:val="ListParagraph"/>
              <w:numPr>
                <w:ilvl w:val="0"/>
                <w:numId w:val="3"/>
              </w:numPr>
              <w:rPr>
                <w:rFonts w:ascii="Segoe UI" w:hAnsi="Segoe UI" w:cs="Segoe UI"/>
                <w:color w:val="FFFFFF" w:themeColor="background1"/>
              </w:rPr>
            </w:pPr>
            <w:r w:rsidRPr="00C043DC">
              <w:rPr>
                <w:rFonts w:ascii="Segoe UI" w:hAnsi="Segoe UI" w:cs="Segoe UI"/>
                <w:color w:val="FFFFFF" w:themeColor="background1"/>
              </w:rPr>
              <w:t>To measure and monetise the benefits and risks.</w:t>
            </w:r>
          </w:p>
          <w:p w14:paraId="6CEE2BA6" w14:textId="77777777" w:rsidR="00FD67FC" w:rsidRPr="00AD25A8" w:rsidRDefault="00FD67FC" w:rsidP="007B7682">
            <w:pPr>
              <w:jc w:val="right"/>
              <w:rPr>
                <w:rFonts w:ascii="Segoe UI" w:hAnsi="Segoe UI" w:cs="Segoe UI"/>
                <w:noProof/>
              </w:rPr>
            </w:pPr>
          </w:p>
        </w:tc>
      </w:tr>
    </w:tbl>
    <w:p w14:paraId="562A3340" w14:textId="58401CBA" w:rsidR="00FD58A4" w:rsidRDefault="00FD58A4" w:rsidP="00FD58A4">
      <w:pPr>
        <w:rPr>
          <w:i/>
          <w:iCs/>
          <w:color w:val="00B0F0"/>
        </w:rPr>
      </w:pP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9067" w:themeFill="background2" w:themeFillShade="BF"/>
        <w:tblLook w:val="04A0" w:firstRow="1" w:lastRow="0" w:firstColumn="1" w:lastColumn="0" w:noHBand="0" w:noVBand="1"/>
      </w:tblPr>
      <w:tblGrid>
        <w:gridCol w:w="701"/>
        <w:gridCol w:w="7806"/>
        <w:gridCol w:w="986"/>
      </w:tblGrid>
      <w:tr w:rsidR="004B306B" w:rsidRPr="006A6B45" w14:paraId="443D7C0A" w14:textId="77777777" w:rsidTr="007B7682">
        <w:trPr>
          <w:cnfStyle w:val="100000000000" w:firstRow="1" w:lastRow="0" w:firstColumn="0" w:lastColumn="0" w:oddVBand="0" w:evenVBand="0" w:oddHBand="0" w:evenHBand="0" w:firstRowFirstColumn="0" w:firstRowLastColumn="0" w:lastRowFirstColumn="0" w:lastRowLastColumn="0"/>
        </w:trPr>
        <w:tc>
          <w:tcPr>
            <w:tcW w:w="8507" w:type="dxa"/>
            <w:gridSpan w:val="2"/>
            <w:shd w:val="clear" w:color="auto" w:fill="009067" w:themeFill="background2" w:themeFillShade="BF"/>
          </w:tcPr>
          <w:p w14:paraId="439EFFFE" w14:textId="77777777" w:rsidR="004B306B" w:rsidRPr="006A6B45" w:rsidRDefault="004B306B" w:rsidP="007B7682">
            <w:pPr>
              <w:rPr>
                <w:rFonts w:ascii="Segoe UI" w:hAnsi="Segoe UI" w:cs="Segoe UI"/>
                <w:b w:val="0"/>
                <w:spacing w:val="-2"/>
                <w:sz w:val="28"/>
                <w:szCs w:val="28"/>
              </w:rPr>
            </w:pPr>
            <w:r w:rsidRPr="006A6B45">
              <w:rPr>
                <w:rFonts w:ascii="Segoe UI" w:hAnsi="Segoe UI" w:cs="Segoe UI"/>
                <w:bCs/>
                <w:sz w:val="28"/>
                <w:szCs w:val="28"/>
              </w:rPr>
              <w:t>Workshop 2: Exploring the Preferred Way Forward</w:t>
            </w:r>
          </w:p>
        </w:tc>
        <w:tc>
          <w:tcPr>
            <w:tcW w:w="986" w:type="dxa"/>
            <w:shd w:val="clear" w:color="auto" w:fill="009067" w:themeFill="background2" w:themeFillShade="BF"/>
          </w:tcPr>
          <w:p w14:paraId="45CF7EBA" w14:textId="77777777" w:rsidR="004B306B" w:rsidRPr="006A6B45" w:rsidRDefault="004B306B" w:rsidP="007B7682">
            <w:pPr>
              <w:rPr>
                <w:rFonts w:ascii="Segoe UI" w:hAnsi="Segoe UI" w:cs="Segoe UI"/>
                <w:spacing w:val="-2"/>
                <w:sz w:val="20"/>
                <w:szCs w:val="20"/>
              </w:rPr>
            </w:pPr>
            <w:r w:rsidRPr="006A6B45">
              <w:rPr>
                <w:rFonts w:ascii="Segoe UI" w:hAnsi="Segoe UI" w:cs="Segoe UI"/>
                <w:noProof/>
                <w:sz w:val="20"/>
                <w:szCs w:val="20"/>
              </w:rPr>
              <w:drawing>
                <wp:inline distT="0" distB="0" distL="0" distR="0" wp14:anchorId="2D2DBD8D" wp14:editId="4ECD8F4E">
                  <wp:extent cx="410210" cy="410157"/>
                  <wp:effectExtent l="0" t="0" r="8890" b="0"/>
                  <wp:docPr id="246102851" name="Picture 246102851" descr="Meet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629664" name="Graphic 1" descr="Meeting with solid fill"/>
                          <pic:cNvPicPr>
                            <a:picLocks noChangeAspect="1"/>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410210" cy="410157"/>
                          </a:xfrm>
                          <a:prstGeom prst="rect">
                            <a:avLst/>
                          </a:prstGeom>
                        </pic:spPr>
                      </pic:pic>
                    </a:graphicData>
                  </a:graphic>
                </wp:inline>
              </w:drawing>
            </w:r>
          </w:p>
        </w:tc>
      </w:tr>
      <w:tr w:rsidR="004B306B" w:rsidRPr="006A6B45" w14:paraId="3C40426C" w14:textId="77777777" w:rsidTr="007B7682">
        <w:tc>
          <w:tcPr>
            <w:tcW w:w="9493" w:type="dxa"/>
            <w:gridSpan w:val="3"/>
            <w:shd w:val="clear" w:color="auto" w:fill="009067" w:themeFill="background2" w:themeFillShade="BF"/>
          </w:tcPr>
          <w:p w14:paraId="05CC56A4" w14:textId="77777777" w:rsidR="004B306B" w:rsidRPr="006A6B45" w:rsidRDefault="004B306B" w:rsidP="007B7682">
            <w:pPr>
              <w:rPr>
                <w:rFonts w:ascii="Segoe UI" w:hAnsi="Segoe UI" w:cs="Segoe UI"/>
                <w:color w:val="FFFFFF" w:themeColor="background1"/>
              </w:rPr>
            </w:pPr>
            <w:r w:rsidRPr="006A6B45">
              <w:rPr>
                <w:rFonts w:ascii="Segoe UI" w:hAnsi="Segoe UI" w:cs="Segoe UI"/>
                <w:color w:val="FFFFFF" w:themeColor="background1"/>
              </w:rPr>
              <w:t>The Green Book advises that at least one workshop takes place, to ensure that the key stakeholders are engaged earlier on, can challenge, and assist to shape the direction of the project.</w:t>
            </w:r>
          </w:p>
          <w:p w14:paraId="0B247E3D" w14:textId="77777777" w:rsidR="004B306B" w:rsidRPr="006A6B45" w:rsidRDefault="004B306B" w:rsidP="007B7682">
            <w:pPr>
              <w:rPr>
                <w:rFonts w:ascii="Segoe UI" w:hAnsi="Segoe UI" w:cs="Segoe UI"/>
                <w:b/>
                <w:bCs/>
                <w:color w:val="FFFFFF" w:themeColor="background1"/>
                <w:sz w:val="20"/>
                <w:szCs w:val="20"/>
              </w:rPr>
            </w:pPr>
          </w:p>
          <w:p w14:paraId="120BA788" w14:textId="77777777" w:rsidR="004B306B" w:rsidRPr="006A6B45" w:rsidRDefault="004B306B" w:rsidP="007B7682">
            <w:pPr>
              <w:rPr>
                <w:rFonts w:ascii="Segoe UI" w:hAnsi="Segoe UI" w:cs="Segoe UI"/>
                <w:b/>
                <w:bCs/>
                <w:color w:val="FFFFFF" w:themeColor="background1"/>
                <w:sz w:val="20"/>
                <w:szCs w:val="20"/>
              </w:rPr>
            </w:pPr>
            <w:r w:rsidRPr="006A6B45">
              <w:rPr>
                <w:rFonts w:ascii="Segoe UI" w:hAnsi="Segoe UI" w:cs="Segoe UI"/>
                <w:b/>
                <w:bCs/>
                <w:color w:val="FFFFFF" w:themeColor="background1"/>
                <w:sz w:val="20"/>
                <w:szCs w:val="20"/>
              </w:rPr>
              <w:t xml:space="preserve">Aims and Objectives: </w:t>
            </w:r>
          </w:p>
          <w:p w14:paraId="6426B6D0" w14:textId="77777777" w:rsidR="004B306B" w:rsidRPr="006A6B45" w:rsidRDefault="004B306B" w:rsidP="007B7682">
            <w:pPr>
              <w:rPr>
                <w:rFonts w:ascii="Segoe UI" w:hAnsi="Segoe UI" w:cs="Segoe UI"/>
                <w:b/>
                <w:bCs/>
                <w:color w:val="FFFFFF" w:themeColor="background1"/>
                <w:sz w:val="20"/>
                <w:szCs w:val="20"/>
              </w:rPr>
            </w:pPr>
          </w:p>
        </w:tc>
      </w:tr>
      <w:tr w:rsidR="004B306B" w:rsidRPr="006A6B45" w14:paraId="7665188E" w14:textId="77777777" w:rsidTr="007B7682">
        <w:tc>
          <w:tcPr>
            <w:tcW w:w="701" w:type="dxa"/>
            <w:shd w:val="clear" w:color="auto" w:fill="009067" w:themeFill="background2" w:themeFillShade="BF"/>
          </w:tcPr>
          <w:p w14:paraId="0841028D" w14:textId="77777777" w:rsidR="004B306B" w:rsidRPr="006A6B45" w:rsidRDefault="004B306B" w:rsidP="007B7682">
            <w:pPr>
              <w:rPr>
                <w:rFonts w:ascii="Segoe UI" w:hAnsi="Segoe UI" w:cs="Segoe UI"/>
                <w:b/>
                <w:bCs/>
                <w:color w:val="FFFFFF" w:themeColor="background1"/>
                <w:sz w:val="20"/>
                <w:szCs w:val="20"/>
              </w:rPr>
            </w:pPr>
            <w:r w:rsidRPr="006A6B45">
              <w:rPr>
                <w:rFonts w:ascii="Segoe UI" w:hAnsi="Segoe UI" w:cs="Segoe UI"/>
                <w:noProof/>
                <w:spacing w:val="-2"/>
              </w:rPr>
              <w:drawing>
                <wp:inline distT="0" distB="0" distL="0" distR="0" wp14:anchorId="3EFF8F4F" wp14:editId="6D2999B8">
                  <wp:extent cx="308344" cy="308344"/>
                  <wp:effectExtent l="0" t="0" r="0" b="0"/>
                  <wp:docPr id="1340877917" name="Picture 1340877917"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410BA27B" w14:textId="77777777" w:rsidR="004B306B" w:rsidRPr="006A6B45" w:rsidRDefault="004B306B" w:rsidP="007B7682">
            <w:pPr>
              <w:rPr>
                <w:rFonts w:ascii="Segoe UI" w:hAnsi="Segoe UI" w:cs="Segoe UI"/>
                <w:b/>
                <w:bCs/>
                <w:color w:val="FFFFFF" w:themeColor="background1"/>
                <w:sz w:val="20"/>
                <w:szCs w:val="20"/>
              </w:rPr>
            </w:pPr>
            <w:r w:rsidRPr="006A6B45">
              <w:rPr>
                <w:rFonts w:ascii="Segoe UI" w:hAnsi="Segoe UI" w:cs="Segoe UI"/>
                <w:color w:val="FFFFFF" w:themeColor="background1"/>
                <w:sz w:val="20"/>
                <w:szCs w:val="20"/>
              </w:rPr>
              <w:t>agree the critical success factors</w:t>
            </w:r>
          </w:p>
        </w:tc>
      </w:tr>
      <w:tr w:rsidR="004B306B" w:rsidRPr="006A6B45" w14:paraId="2EEECD1F" w14:textId="77777777" w:rsidTr="007B7682">
        <w:tc>
          <w:tcPr>
            <w:tcW w:w="701" w:type="dxa"/>
            <w:shd w:val="clear" w:color="auto" w:fill="009067" w:themeFill="background2" w:themeFillShade="BF"/>
          </w:tcPr>
          <w:p w14:paraId="1F6BF18E" w14:textId="77777777" w:rsidR="004B306B" w:rsidRPr="006A6B45" w:rsidRDefault="004B306B" w:rsidP="007B7682">
            <w:pPr>
              <w:rPr>
                <w:rFonts w:ascii="Segoe UI" w:hAnsi="Segoe UI" w:cs="Segoe UI"/>
                <w:noProof/>
                <w:spacing w:val="-2"/>
              </w:rPr>
            </w:pPr>
            <w:r w:rsidRPr="006A6B45">
              <w:rPr>
                <w:rFonts w:ascii="Segoe UI" w:hAnsi="Segoe UI" w:cs="Segoe UI"/>
                <w:noProof/>
                <w:spacing w:val="-2"/>
              </w:rPr>
              <w:drawing>
                <wp:inline distT="0" distB="0" distL="0" distR="0" wp14:anchorId="6FFB27BE" wp14:editId="1130A6A0">
                  <wp:extent cx="308344" cy="308344"/>
                  <wp:effectExtent l="0" t="0" r="0" b="0"/>
                  <wp:docPr id="590574502" name="Picture 590574502"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0B1E92B4" w14:textId="77777777" w:rsidR="004B306B" w:rsidRPr="006A6B45" w:rsidRDefault="004B306B" w:rsidP="007B7682">
            <w:pPr>
              <w:rPr>
                <w:rFonts w:ascii="Segoe UI" w:hAnsi="Segoe UI" w:cs="Segoe UI"/>
                <w:color w:val="FFFFFF" w:themeColor="background1"/>
                <w:sz w:val="20"/>
                <w:szCs w:val="20"/>
              </w:rPr>
            </w:pPr>
            <w:r w:rsidRPr="006A6B45">
              <w:rPr>
                <w:rFonts w:ascii="Segoe UI" w:hAnsi="Segoe UI" w:cs="Segoe UI"/>
                <w:color w:val="FFFFFF" w:themeColor="background1"/>
                <w:sz w:val="20"/>
                <w:szCs w:val="20"/>
              </w:rPr>
              <w:t>determine the long list options for each of the five key dimensions (identified below)</w:t>
            </w:r>
          </w:p>
        </w:tc>
      </w:tr>
      <w:tr w:rsidR="004B306B" w:rsidRPr="006A6B45" w14:paraId="34374A29" w14:textId="77777777" w:rsidTr="007B7682">
        <w:tc>
          <w:tcPr>
            <w:tcW w:w="701" w:type="dxa"/>
            <w:shd w:val="clear" w:color="auto" w:fill="009067" w:themeFill="background2" w:themeFillShade="BF"/>
          </w:tcPr>
          <w:p w14:paraId="1A3FEDEA" w14:textId="77777777" w:rsidR="004B306B" w:rsidRPr="006A6B45" w:rsidRDefault="004B306B" w:rsidP="007B7682">
            <w:pPr>
              <w:rPr>
                <w:rFonts w:ascii="Segoe UI" w:hAnsi="Segoe UI" w:cs="Segoe UI"/>
                <w:noProof/>
                <w:spacing w:val="-2"/>
              </w:rPr>
            </w:pPr>
            <w:r w:rsidRPr="006A6B45">
              <w:rPr>
                <w:rFonts w:ascii="Segoe UI" w:hAnsi="Segoe UI" w:cs="Segoe UI"/>
                <w:noProof/>
                <w:spacing w:val="-2"/>
              </w:rPr>
              <w:drawing>
                <wp:inline distT="0" distB="0" distL="0" distR="0" wp14:anchorId="127512AF" wp14:editId="305A6CC9">
                  <wp:extent cx="308344" cy="308344"/>
                  <wp:effectExtent l="0" t="0" r="0" b="0"/>
                  <wp:docPr id="1224599309" name="Picture 1224599309"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2196E0B5" w14:textId="77777777" w:rsidR="004B306B" w:rsidRPr="006A6B45" w:rsidRDefault="004B306B" w:rsidP="007B7682">
            <w:pPr>
              <w:rPr>
                <w:rFonts w:ascii="Segoe UI" w:hAnsi="Segoe UI" w:cs="Segoe UI"/>
                <w:color w:val="FFFFFF" w:themeColor="background1"/>
                <w:sz w:val="20"/>
                <w:szCs w:val="20"/>
              </w:rPr>
            </w:pPr>
            <w:r w:rsidRPr="006A6B45">
              <w:rPr>
                <w:rFonts w:ascii="Segoe UI" w:hAnsi="Segoe UI" w:cs="Segoe UI"/>
                <w:color w:val="FFFFFF" w:themeColor="background1"/>
              </w:rPr>
              <w:t>appraise the long list options</w:t>
            </w:r>
          </w:p>
        </w:tc>
      </w:tr>
      <w:tr w:rsidR="004B306B" w:rsidRPr="006A6B45" w14:paraId="6A2031CC" w14:textId="77777777" w:rsidTr="007B7682">
        <w:tc>
          <w:tcPr>
            <w:tcW w:w="701" w:type="dxa"/>
            <w:shd w:val="clear" w:color="auto" w:fill="009067" w:themeFill="background2" w:themeFillShade="BF"/>
          </w:tcPr>
          <w:p w14:paraId="4824C888" w14:textId="77777777" w:rsidR="004B306B" w:rsidRPr="006A6B45" w:rsidRDefault="004B306B" w:rsidP="007B7682">
            <w:pPr>
              <w:rPr>
                <w:rFonts w:ascii="Segoe UI" w:hAnsi="Segoe UI" w:cs="Segoe UI"/>
                <w:noProof/>
                <w:spacing w:val="-2"/>
              </w:rPr>
            </w:pPr>
            <w:r w:rsidRPr="006A6B45">
              <w:rPr>
                <w:rFonts w:ascii="Segoe UI" w:hAnsi="Segoe UI" w:cs="Segoe UI"/>
                <w:noProof/>
                <w:spacing w:val="-2"/>
              </w:rPr>
              <w:drawing>
                <wp:inline distT="0" distB="0" distL="0" distR="0" wp14:anchorId="180C311D" wp14:editId="26C4F410">
                  <wp:extent cx="308344" cy="308344"/>
                  <wp:effectExtent l="0" t="0" r="0" b="0"/>
                  <wp:docPr id="478512764" name="Picture 478512764"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462DE7BE" w14:textId="77777777" w:rsidR="004B306B" w:rsidRPr="006A6B45" w:rsidRDefault="004B306B" w:rsidP="007B7682">
            <w:pPr>
              <w:rPr>
                <w:rFonts w:ascii="Segoe UI" w:hAnsi="Segoe UI" w:cs="Segoe UI"/>
                <w:color w:val="FFFFFF" w:themeColor="background1"/>
                <w:sz w:val="20"/>
                <w:szCs w:val="20"/>
              </w:rPr>
            </w:pPr>
            <w:r w:rsidRPr="006A6B45">
              <w:rPr>
                <w:rFonts w:ascii="Segoe UI" w:hAnsi="Segoe UI" w:cs="Segoe UI"/>
                <w:color w:val="FFFFFF" w:themeColor="background1"/>
                <w:sz w:val="20"/>
                <w:szCs w:val="20"/>
              </w:rPr>
              <w:t>provide an overall RAG rating for each option in relation to how well the option meets the objective and critical success factors (CSFs)</w:t>
            </w:r>
          </w:p>
        </w:tc>
      </w:tr>
      <w:tr w:rsidR="004B306B" w:rsidRPr="006A6B45" w14:paraId="5F4BA845" w14:textId="77777777" w:rsidTr="007B7682">
        <w:tc>
          <w:tcPr>
            <w:tcW w:w="701" w:type="dxa"/>
            <w:shd w:val="clear" w:color="auto" w:fill="009067" w:themeFill="background2" w:themeFillShade="BF"/>
          </w:tcPr>
          <w:p w14:paraId="70234DC7" w14:textId="77777777" w:rsidR="004B306B" w:rsidRPr="006A6B45" w:rsidRDefault="004B306B" w:rsidP="007B7682">
            <w:pPr>
              <w:rPr>
                <w:rFonts w:ascii="Segoe UI" w:hAnsi="Segoe UI" w:cs="Segoe UI"/>
                <w:noProof/>
                <w:spacing w:val="-2"/>
              </w:rPr>
            </w:pPr>
            <w:r w:rsidRPr="006A6B45">
              <w:rPr>
                <w:rFonts w:ascii="Segoe UI" w:hAnsi="Segoe UI" w:cs="Segoe UI"/>
                <w:noProof/>
                <w:spacing w:val="-2"/>
              </w:rPr>
              <w:drawing>
                <wp:inline distT="0" distB="0" distL="0" distR="0" wp14:anchorId="6CD3CB13" wp14:editId="142279C3">
                  <wp:extent cx="308344" cy="308344"/>
                  <wp:effectExtent l="0" t="0" r="0" b="0"/>
                  <wp:docPr id="303794903" name="Picture 30379490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156BB000" w14:textId="77777777" w:rsidR="004B306B" w:rsidRPr="006A6B45" w:rsidRDefault="004B306B" w:rsidP="007B7682">
            <w:pPr>
              <w:rPr>
                <w:rFonts w:ascii="Segoe UI" w:hAnsi="Segoe UI" w:cs="Segoe UI"/>
                <w:color w:val="FFFFFF" w:themeColor="background1"/>
                <w:sz w:val="20"/>
                <w:szCs w:val="20"/>
              </w:rPr>
            </w:pPr>
            <w:r w:rsidRPr="006A6B45">
              <w:rPr>
                <w:rFonts w:ascii="Segoe UI" w:hAnsi="Segoe UI" w:cs="Segoe UI"/>
                <w:color w:val="FFFFFF" w:themeColor="background1"/>
                <w:sz w:val="20"/>
                <w:szCs w:val="20"/>
              </w:rPr>
              <w:t>discount unviable options</w:t>
            </w:r>
          </w:p>
        </w:tc>
      </w:tr>
      <w:tr w:rsidR="004B306B" w:rsidRPr="006A6B45" w14:paraId="1300CA0A" w14:textId="77777777" w:rsidTr="007B7682">
        <w:tc>
          <w:tcPr>
            <w:tcW w:w="701" w:type="dxa"/>
            <w:shd w:val="clear" w:color="auto" w:fill="009067" w:themeFill="background2" w:themeFillShade="BF"/>
          </w:tcPr>
          <w:p w14:paraId="748348B6" w14:textId="77777777" w:rsidR="004B306B" w:rsidRPr="006A6B45" w:rsidRDefault="004B306B" w:rsidP="007B7682">
            <w:pPr>
              <w:rPr>
                <w:rFonts w:ascii="Segoe UI" w:hAnsi="Segoe UI" w:cs="Segoe UI"/>
                <w:noProof/>
                <w:spacing w:val="-2"/>
              </w:rPr>
            </w:pPr>
            <w:r w:rsidRPr="006A6B45">
              <w:rPr>
                <w:rFonts w:ascii="Segoe UI" w:hAnsi="Segoe UI" w:cs="Segoe UI"/>
                <w:noProof/>
                <w:spacing w:val="-2"/>
              </w:rPr>
              <w:drawing>
                <wp:inline distT="0" distB="0" distL="0" distR="0" wp14:anchorId="09A5EA03" wp14:editId="3D0F2319">
                  <wp:extent cx="308344" cy="308344"/>
                  <wp:effectExtent l="0" t="0" r="0" b="0"/>
                  <wp:docPr id="1561209558" name="Picture 156120955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6B8972AA" w14:textId="77777777" w:rsidR="004B306B" w:rsidRPr="006A6B45" w:rsidRDefault="004B306B" w:rsidP="007B7682">
            <w:pPr>
              <w:rPr>
                <w:rFonts w:ascii="Segoe UI" w:hAnsi="Segoe UI" w:cs="Segoe UI"/>
                <w:color w:val="FFFFFF" w:themeColor="background1"/>
                <w:sz w:val="20"/>
                <w:szCs w:val="20"/>
              </w:rPr>
            </w:pPr>
            <w:r w:rsidRPr="006A6B45">
              <w:rPr>
                <w:rFonts w:ascii="Segoe UI" w:hAnsi="Segoe UI" w:cs="Segoe UI"/>
                <w:color w:val="FFFFFF" w:themeColor="background1"/>
                <w:sz w:val="20"/>
                <w:szCs w:val="20"/>
              </w:rPr>
              <w:t>carry forward possible options</w:t>
            </w:r>
          </w:p>
        </w:tc>
      </w:tr>
      <w:tr w:rsidR="004B306B" w:rsidRPr="006A6B45" w14:paraId="4C2DE323" w14:textId="77777777" w:rsidTr="007B7682">
        <w:tc>
          <w:tcPr>
            <w:tcW w:w="701" w:type="dxa"/>
            <w:shd w:val="clear" w:color="auto" w:fill="009067" w:themeFill="background2" w:themeFillShade="BF"/>
          </w:tcPr>
          <w:p w14:paraId="205392DD" w14:textId="77777777" w:rsidR="004B306B" w:rsidRPr="006A6B45" w:rsidRDefault="004B306B" w:rsidP="007B7682">
            <w:pPr>
              <w:rPr>
                <w:rFonts w:ascii="Segoe UI" w:hAnsi="Segoe UI" w:cs="Segoe UI"/>
                <w:noProof/>
                <w:spacing w:val="-2"/>
              </w:rPr>
            </w:pPr>
            <w:r w:rsidRPr="006A6B45">
              <w:rPr>
                <w:rFonts w:ascii="Segoe UI" w:hAnsi="Segoe UI" w:cs="Segoe UI"/>
                <w:noProof/>
                <w:spacing w:val="-2"/>
              </w:rPr>
              <w:drawing>
                <wp:inline distT="0" distB="0" distL="0" distR="0" wp14:anchorId="08C23DCB" wp14:editId="1EC941B5">
                  <wp:extent cx="308344" cy="308344"/>
                  <wp:effectExtent l="0" t="0" r="0" b="0"/>
                  <wp:docPr id="714771135" name="Picture 714771135"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4135E8B9" w14:textId="77777777" w:rsidR="004B306B" w:rsidRPr="006A6B45" w:rsidRDefault="004B306B" w:rsidP="007B7682">
            <w:pPr>
              <w:rPr>
                <w:rFonts w:ascii="Segoe UI" w:hAnsi="Segoe UI" w:cs="Segoe UI"/>
                <w:color w:val="FFFFFF" w:themeColor="background1"/>
                <w:sz w:val="20"/>
                <w:szCs w:val="20"/>
              </w:rPr>
            </w:pPr>
            <w:r w:rsidRPr="006A6B45">
              <w:rPr>
                <w:rFonts w:ascii="Segoe UI" w:hAnsi="Segoe UI" w:cs="Segoe UI"/>
                <w:color w:val="FFFFFF" w:themeColor="background1"/>
                <w:sz w:val="20"/>
                <w:szCs w:val="20"/>
              </w:rPr>
              <w:t>recommend a preferred way forward</w:t>
            </w:r>
          </w:p>
        </w:tc>
      </w:tr>
      <w:tr w:rsidR="004B306B" w:rsidRPr="006A6B45" w14:paraId="2549B8BC" w14:textId="77777777" w:rsidTr="007B7682">
        <w:tc>
          <w:tcPr>
            <w:tcW w:w="701" w:type="dxa"/>
            <w:shd w:val="clear" w:color="auto" w:fill="009067" w:themeFill="background2" w:themeFillShade="BF"/>
          </w:tcPr>
          <w:p w14:paraId="176F9F11" w14:textId="77777777" w:rsidR="004B306B" w:rsidRPr="006A6B45" w:rsidRDefault="004B306B" w:rsidP="007B7682">
            <w:pPr>
              <w:rPr>
                <w:rFonts w:ascii="Segoe UI" w:hAnsi="Segoe UI" w:cs="Segoe UI"/>
                <w:noProof/>
                <w:spacing w:val="-2"/>
              </w:rPr>
            </w:pPr>
            <w:r w:rsidRPr="006A6B45">
              <w:rPr>
                <w:rFonts w:ascii="Segoe UI" w:hAnsi="Segoe UI" w:cs="Segoe UI"/>
                <w:noProof/>
                <w:spacing w:val="-2"/>
              </w:rPr>
              <w:drawing>
                <wp:inline distT="0" distB="0" distL="0" distR="0" wp14:anchorId="29EA6FA2" wp14:editId="21C95A24">
                  <wp:extent cx="308344" cy="308344"/>
                  <wp:effectExtent l="0" t="0" r="0" b="0"/>
                  <wp:docPr id="1316057612" name="Picture 1316057612"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3036117D" w14:textId="77777777" w:rsidR="004B306B" w:rsidRPr="006A6B45" w:rsidRDefault="004B306B" w:rsidP="007B7682">
            <w:pPr>
              <w:rPr>
                <w:rFonts w:ascii="Segoe UI" w:hAnsi="Segoe UI" w:cs="Segoe UI"/>
                <w:color w:val="FFFFFF" w:themeColor="background1"/>
                <w:sz w:val="20"/>
                <w:szCs w:val="20"/>
              </w:rPr>
            </w:pPr>
            <w:r w:rsidRPr="006A6B45">
              <w:rPr>
                <w:rFonts w:ascii="Segoe UI" w:hAnsi="Segoe UI" w:cs="Segoe UI"/>
                <w:color w:val="FFFFFF" w:themeColor="background1"/>
                <w:sz w:val="20"/>
                <w:szCs w:val="20"/>
              </w:rPr>
              <w:t>provide an initial appraisal of the short-listed options</w:t>
            </w:r>
          </w:p>
        </w:tc>
      </w:tr>
      <w:tr w:rsidR="004B306B" w:rsidRPr="006A6B45" w14:paraId="6A109922" w14:textId="77777777" w:rsidTr="007B7682">
        <w:tc>
          <w:tcPr>
            <w:tcW w:w="9493" w:type="dxa"/>
            <w:gridSpan w:val="3"/>
            <w:shd w:val="clear" w:color="auto" w:fill="009067" w:themeFill="background2" w:themeFillShade="BF"/>
          </w:tcPr>
          <w:p w14:paraId="1840D359" w14:textId="77777777" w:rsidR="004B306B" w:rsidRPr="006A6B45" w:rsidRDefault="004B306B" w:rsidP="007B7682">
            <w:pPr>
              <w:rPr>
                <w:rFonts w:ascii="Segoe UI" w:eastAsiaTheme="minorHAnsi" w:hAnsi="Segoe UI" w:cs="Segoe UI"/>
                <w:b/>
                <w:bCs/>
                <w:color w:val="FFFFFF" w:themeColor="background1"/>
                <w:sz w:val="20"/>
                <w:szCs w:val="20"/>
              </w:rPr>
            </w:pPr>
          </w:p>
          <w:p w14:paraId="09F8C903" w14:textId="77777777" w:rsidR="004B306B" w:rsidRDefault="004B306B" w:rsidP="007B7682">
            <w:pPr>
              <w:rPr>
                <w:rFonts w:ascii="Segoe UI" w:eastAsiaTheme="minorHAnsi" w:hAnsi="Segoe UI" w:cs="Segoe UI"/>
                <w:b/>
                <w:bCs/>
                <w:color w:val="FFFFFF" w:themeColor="background1"/>
                <w:sz w:val="20"/>
                <w:szCs w:val="20"/>
              </w:rPr>
            </w:pPr>
            <w:r w:rsidRPr="006A6B45">
              <w:rPr>
                <w:rFonts w:ascii="Segoe UI" w:eastAsiaTheme="minorHAnsi" w:hAnsi="Segoe UI" w:cs="Segoe UI"/>
                <w:b/>
                <w:bCs/>
                <w:color w:val="FFFFFF" w:themeColor="background1"/>
                <w:sz w:val="20"/>
                <w:szCs w:val="20"/>
              </w:rPr>
              <w:t xml:space="preserve">Key participants: </w:t>
            </w:r>
          </w:p>
          <w:p w14:paraId="28443D1A" w14:textId="77777777" w:rsidR="004B306B" w:rsidRDefault="004B306B" w:rsidP="007B7682">
            <w:pPr>
              <w:rPr>
                <w:rFonts w:ascii="Segoe UI" w:eastAsiaTheme="minorHAnsi" w:hAnsi="Segoe UI" w:cs="Segoe UI"/>
                <w:color w:val="FFFFFF" w:themeColor="background1"/>
                <w:sz w:val="20"/>
                <w:szCs w:val="20"/>
              </w:rPr>
            </w:pPr>
            <w:r w:rsidRPr="006A6B45">
              <w:rPr>
                <w:rFonts w:ascii="Segoe UI" w:eastAsiaTheme="minorHAnsi" w:hAnsi="Segoe UI" w:cs="Segoe UI"/>
                <w:color w:val="FFFFFF" w:themeColor="background1"/>
                <w:sz w:val="20"/>
                <w:szCs w:val="20"/>
              </w:rPr>
              <w:t xml:space="preserve">External stakeholders or commissioners, Director of Finance, Commercial Director, economic adviser, customer and/or user representatives, project manager, facilitator. </w:t>
            </w:r>
          </w:p>
          <w:p w14:paraId="5CE8CD15" w14:textId="77777777" w:rsidR="004B306B" w:rsidRPr="006A6B45" w:rsidRDefault="004B306B" w:rsidP="007B7682">
            <w:pPr>
              <w:rPr>
                <w:rFonts w:ascii="Segoe UI" w:eastAsiaTheme="minorHAnsi" w:hAnsi="Segoe UI" w:cs="Segoe UI"/>
                <w:b/>
                <w:bCs/>
                <w:color w:val="FFFFFF" w:themeColor="background1"/>
                <w:sz w:val="20"/>
                <w:szCs w:val="20"/>
              </w:rPr>
            </w:pPr>
          </w:p>
        </w:tc>
      </w:tr>
      <w:tr w:rsidR="004B306B" w:rsidRPr="006A6B45" w14:paraId="4F7DEE59" w14:textId="77777777" w:rsidTr="007B7682">
        <w:tc>
          <w:tcPr>
            <w:tcW w:w="9493" w:type="dxa"/>
            <w:gridSpan w:val="3"/>
            <w:shd w:val="clear" w:color="auto" w:fill="009067" w:themeFill="background2" w:themeFillShade="BF"/>
          </w:tcPr>
          <w:p w14:paraId="19CFACE2" w14:textId="77777777" w:rsidR="004B306B" w:rsidRPr="006A6B45" w:rsidRDefault="004B306B" w:rsidP="007B7682">
            <w:pPr>
              <w:rPr>
                <w:rFonts w:ascii="Segoe UI" w:hAnsi="Segoe UI" w:cs="Segoe UI"/>
                <w:color w:val="FFFFFF" w:themeColor="background1"/>
                <w:sz w:val="20"/>
                <w:szCs w:val="20"/>
              </w:rPr>
            </w:pPr>
            <w:r w:rsidRPr="006A6B45">
              <w:rPr>
                <w:rFonts w:ascii="Segoe UI" w:hAnsi="Segoe UI" w:cs="Segoe UI"/>
                <w:color w:val="FFFFFF" w:themeColor="background1"/>
                <w:sz w:val="20"/>
                <w:szCs w:val="20"/>
              </w:rPr>
              <w:t>This may need to be done over a series of workshops/ meetings depending on the number of options available and the time you have available from colleagues to engage with this content.</w:t>
            </w:r>
          </w:p>
          <w:p w14:paraId="4F28136C" w14:textId="77777777" w:rsidR="004B306B" w:rsidRPr="006A6B45" w:rsidRDefault="004B306B" w:rsidP="007B7682">
            <w:pPr>
              <w:rPr>
                <w:rFonts w:ascii="Segoe UI" w:eastAsiaTheme="minorHAnsi" w:hAnsi="Segoe UI" w:cs="Segoe UI"/>
                <w:b/>
                <w:bCs/>
                <w:color w:val="FFFFFF" w:themeColor="background1"/>
                <w:sz w:val="20"/>
                <w:szCs w:val="20"/>
              </w:rPr>
            </w:pPr>
          </w:p>
        </w:tc>
      </w:tr>
    </w:tbl>
    <w:p w14:paraId="457C10D8" w14:textId="77777777" w:rsidR="004B306B" w:rsidRPr="003530AC" w:rsidRDefault="004B306B" w:rsidP="00FD58A4">
      <w:pPr>
        <w:rPr>
          <w:i/>
          <w:iCs/>
          <w:color w:val="00B0F0"/>
        </w:rPr>
      </w:pPr>
    </w:p>
    <w:p w14:paraId="44B20AE1" w14:textId="516820F2" w:rsidR="00EC5098" w:rsidRPr="003530AC" w:rsidRDefault="00EC5098" w:rsidP="00CC6F22">
      <w:pPr>
        <w:pStyle w:val="Heading2"/>
      </w:pPr>
      <w:bookmarkStart w:id="26" w:name="_Toc139374211"/>
      <w:bookmarkStart w:id="27" w:name="_Toc417057864"/>
      <w:r w:rsidRPr="003530AC">
        <w:t>Purpose</w:t>
      </w:r>
      <w:bookmarkEnd w:id="26"/>
    </w:p>
    <w:p w14:paraId="69C7FFE8" w14:textId="77777777" w:rsidR="00EC5098" w:rsidRPr="003530AC" w:rsidRDefault="00EC5098" w:rsidP="00EC5098"/>
    <w:p w14:paraId="510F0926" w14:textId="63A116CD" w:rsidR="00EC5098" w:rsidRPr="003530AC" w:rsidRDefault="00C00E89" w:rsidP="00C00E89">
      <w:pPr>
        <w:rPr>
          <w:i/>
        </w:rPr>
      </w:pPr>
      <w:r w:rsidRPr="00686D41">
        <w:rPr>
          <w:iCs/>
        </w:rPr>
        <w:t>The purpose of the economic case is to identify and appraise the options for the delivery of the project and to recommend the option that is most likely to offer best Value for Money to society, including wider social and environmental effects as well as economic value</w:t>
      </w:r>
      <w:r w:rsidR="00246B4A" w:rsidRPr="00686D41">
        <w:rPr>
          <w:i/>
        </w:rPr>
        <w:t>.</w:t>
      </w:r>
    </w:p>
    <w:p w14:paraId="399F8A1B" w14:textId="77777777" w:rsidR="00EC5098" w:rsidRPr="003530AC" w:rsidRDefault="00EC5098" w:rsidP="00EE6FC7"/>
    <w:p w14:paraId="07E98477" w14:textId="79D59705" w:rsidR="00BE2B03" w:rsidRPr="003530AC" w:rsidRDefault="00BE2B03" w:rsidP="00CC6F22">
      <w:pPr>
        <w:pStyle w:val="Heading2"/>
      </w:pPr>
      <w:bookmarkStart w:id="28" w:name="_Toc139374212"/>
      <w:r w:rsidRPr="003530AC">
        <w:lastRenderedPageBreak/>
        <w:t>Introduction</w:t>
      </w:r>
      <w:bookmarkEnd w:id="27"/>
      <w:bookmarkEnd w:id="28"/>
    </w:p>
    <w:p w14:paraId="2652BA63" w14:textId="36F37292" w:rsidR="00EF20C4" w:rsidRPr="003530AC" w:rsidRDefault="00EF20C4" w:rsidP="00EF20C4"/>
    <w:p w14:paraId="0631A50F" w14:textId="77777777" w:rsidR="00246B4A" w:rsidRPr="00686D41" w:rsidRDefault="00246B4A" w:rsidP="00246B4A">
      <w:pPr>
        <w:pStyle w:val="BodyText"/>
        <w:spacing w:line="240" w:lineRule="auto"/>
        <w:jc w:val="both"/>
        <w:rPr>
          <w:rFonts w:cs="Arial"/>
        </w:rPr>
      </w:pPr>
      <w:r w:rsidRPr="00686D41">
        <w:rPr>
          <w:rFonts w:cs="Arial"/>
        </w:rPr>
        <w:t xml:space="preserve">The aims and objectives of </w:t>
      </w:r>
      <w:r w:rsidRPr="00686D41">
        <w:rPr>
          <w:rFonts w:cs="Arial"/>
          <w:highlight w:val="green"/>
        </w:rPr>
        <w:t>[insert project name]</w:t>
      </w:r>
      <w:r w:rsidRPr="00686D41">
        <w:rPr>
          <w:rFonts w:cs="Arial"/>
        </w:rPr>
        <w:t xml:space="preserve"> can be delivered in different ways.</w:t>
      </w:r>
    </w:p>
    <w:p w14:paraId="3995F070" w14:textId="77777777" w:rsidR="00246B4A" w:rsidRPr="00686D41" w:rsidRDefault="00246B4A" w:rsidP="00246B4A">
      <w:pPr>
        <w:pStyle w:val="BodyText"/>
        <w:spacing w:line="240" w:lineRule="auto"/>
        <w:jc w:val="both"/>
        <w:rPr>
          <w:rFonts w:cs="Arial"/>
        </w:rPr>
      </w:pPr>
      <w:bookmarkStart w:id="29" w:name="_Hlk115464255"/>
      <w:r w:rsidRPr="00686D41">
        <w:rPr>
          <w:rFonts w:cs="Arial"/>
        </w:rPr>
        <w:t>The Economic Case is based on four steps:</w:t>
      </w:r>
    </w:p>
    <w:p w14:paraId="4835D72C" w14:textId="77777777" w:rsidR="00246B4A" w:rsidRPr="00686D41" w:rsidRDefault="00246B4A" w:rsidP="006368F8">
      <w:pPr>
        <w:pStyle w:val="ListBullet"/>
        <w:numPr>
          <w:ilvl w:val="0"/>
          <w:numId w:val="41"/>
        </w:numPr>
        <w:spacing w:line="240" w:lineRule="auto"/>
        <w:jc w:val="both"/>
        <w:rPr>
          <w:rFonts w:cs="Arial"/>
        </w:rPr>
      </w:pPr>
      <w:r w:rsidRPr="00686D41">
        <w:rPr>
          <w:rFonts w:cs="Arial"/>
        </w:rPr>
        <w:t xml:space="preserve">Identifying and agreeing the critical success factors (CSFs) against which to appraise options, alongside their ability to meet the aims and </w:t>
      </w:r>
      <w:proofErr w:type="gramStart"/>
      <w:r w:rsidRPr="00686D41">
        <w:rPr>
          <w:rFonts w:cs="Arial"/>
        </w:rPr>
        <w:t>objectives;</w:t>
      </w:r>
      <w:proofErr w:type="gramEnd"/>
    </w:p>
    <w:p w14:paraId="548C8EB2" w14:textId="77777777" w:rsidR="00246B4A" w:rsidRPr="00686D41" w:rsidRDefault="00246B4A" w:rsidP="006368F8">
      <w:pPr>
        <w:pStyle w:val="ListBullet"/>
        <w:numPr>
          <w:ilvl w:val="0"/>
          <w:numId w:val="41"/>
        </w:numPr>
        <w:spacing w:line="240" w:lineRule="auto"/>
        <w:jc w:val="both"/>
        <w:rPr>
          <w:rFonts w:cs="Arial"/>
        </w:rPr>
      </w:pPr>
      <w:r w:rsidRPr="00686D41">
        <w:rPr>
          <w:rFonts w:cs="Arial"/>
        </w:rPr>
        <w:t xml:space="preserve">Identifying a ‘long list’ of possible options for satisfying [insert project name] potential scope, and appraising how well each option meets the strategic objectives and CSFs agreed so as to identify the Preferred Way Forward (PWF) based on consideration of the strengths, weaknesses, opportunities and threats of each </w:t>
      </w:r>
      <w:proofErr w:type="gramStart"/>
      <w:r w:rsidRPr="00686D41">
        <w:rPr>
          <w:rFonts w:cs="Arial"/>
        </w:rPr>
        <w:t>option;</w:t>
      </w:r>
      <w:proofErr w:type="gramEnd"/>
    </w:p>
    <w:p w14:paraId="2F4B2918" w14:textId="77777777" w:rsidR="00246B4A" w:rsidRPr="00686D41" w:rsidRDefault="00246B4A" w:rsidP="006368F8">
      <w:pPr>
        <w:pStyle w:val="ListBullet"/>
        <w:numPr>
          <w:ilvl w:val="0"/>
          <w:numId w:val="41"/>
        </w:numPr>
        <w:spacing w:line="240" w:lineRule="auto"/>
        <w:jc w:val="both"/>
        <w:rPr>
          <w:rFonts w:cs="Arial"/>
        </w:rPr>
      </w:pPr>
      <w:r w:rsidRPr="00686D41">
        <w:rPr>
          <w:rFonts w:cs="Arial"/>
        </w:rPr>
        <w:t>Developing a ‘short-list’ of options for further appraisal including business as usual (BAU) – the benchmark for value for money – a ‘Do minimum’ option – a realistic way forward that acts as a further benchmark for value for money – and ‘recommended’ PWF; and</w:t>
      </w:r>
    </w:p>
    <w:p w14:paraId="71743CCE" w14:textId="77777777" w:rsidR="00246B4A" w:rsidRPr="00686D41" w:rsidRDefault="00246B4A" w:rsidP="006368F8">
      <w:pPr>
        <w:pStyle w:val="ListBullet"/>
        <w:numPr>
          <w:ilvl w:val="0"/>
          <w:numId w:val="41"/>
        </w:numPr>
        <w:spacing w:line="240" w:lineRule="auto"/>
        <w:jc w:val="both"/>
        <w:rPr>
          <w:rFonts w:cs="Arial"/>
        </w:rPr>
      </w:pPr>
      <w:r w:rsidRPr="00686D41">
        <w:rPr>
          <w:rFonts w:cs="Arial"/>
        </w:rPr>
        <w:t xml:space="preserve">Undertaking the value for money analysis based on an economic appraisal of the ‘short-list’ of options to assess their costs and benefits and the associated risks to identify the preferred </w:t>
      </w:r>
      <w:bookmarkEnd w:id="29"/>
      <w:r w:rsidRPr="00686D41">
        <w:rPr>
          <w:rFonts w:cs="Arial"/>
        </w:rPr>
        <w:t xml:space="preserve">option. </w:t>
      </w:r>
    </w:p>
    <w:p w14:paraId="79E344D1" w14:textId="37BB905D" w:rsidR="007D29A1" w:rsidRPr="003530AC" w:rsidRDefault="003D156D" w:rsidP="00CC6F22">
      <w:pPr>
        <w:pStyle w:val="Heading2"/>
      </w:pPr>
      <w:bookmarkStart w:id="30" w:name="_Toc139374213"/>
      <w:r w:rsidRPr="003530AC">
        <w:t xml:space="preserve">Identifying and </w:t>
      </w:r>
      <w:r w:rsidR="00E73460" w:rsidRPr="003530AC">
        <w:t>Short</w:t>
      </w:r>
      <w:r w:rsidR="00770847" w:rsidRPr="003530AC">
        <w:t>-</w:t>
      </w:r>
      <w:r w:rsidR="00E73460" w:rsidRPr="003530AC">
        <w:t>listing options</w:t>
      </w:r>
      <w:bookmarkEnd w:id="30"/>
      <w:r w:rsidR="00E73460" w:rsidRPr="003530AC">
        <w:t xml:space="preserve"> </w:t>
      </w:r>
    </w:p>
    <w:p w14:paraId="1A8DA20C" w14:textId="6B6F92C4" w:rsidR="001E3C3F" w:rsidRDefault="00AB157C" w:rsidP="00CC6F22">
      <w:pPr>
        <w:pStyle w:val="Heading3"/>
      </w:pPr>
      <w:r w:rsidRPr="00C66A19">
        <w:rPr>
          <w:highlight w:val="green"/>
        </w:rPr>
        <w:t>[</w:t>
      </w:r>
      <w:r w:rsidR="001E3C3F" w:rsidRPr="00C66A19">
        <w:rPr>
          <w:highlight w:val="green"/>
        </w:rPr>
        <w:t>Strategic</w:t>
      </w:r>
      <w:r w:rsidRPr="00C66A19">
        <w:rPr>
          <w:highlight w:val="green"/>
        </w:rPr>
        <w:t>/ spending/ investment]</w:t>
      </w:r>
      <w:r w:rsidR="00E73460" w:rsidRPr="003530AC">
        <w:t xml:space="preserve"> </w:t>
      </w:r>
      <w:r w:rsidR="001E3C3F" w:rsidRPr="003530AC">
        <w:t xml:space="preserve">objective </w:t>
      </w: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288AA" w:themeFill="accent2" w:themeFillTint="99"/>
        <w:tblLook w:val="04A0" w:firstRow="1" w:lastRow="0" w:firstColumn="1" w:lastColumn="0" w:noHBand="0" w:noVBand="1"/>
      </w:tblPr>
      <w:tblGrid>
        <w:gridCol w:w="8317"/>
        <w:gridCol w:w="1176"/>
      </w:tblGrid>
      <w:tr w:rsidR="00FD48D4" w:rsidRPr="007F320D" w14:paraId="44178E79" w14:textId="77777777" w:rsidTr="00FD48D4">
        <w:trPr>
          <w:cnfStyle w:val="100000000000" w:firstRow="1" w:lastRow="0" w:firstColumn="0" w:lastColumn="0" w:oddVBand="0" w:evenVBand="0" w:oddHBand="0" w:evenHBand="0" w:firstRowFirstColumn="0" w:firstRowLastColumn="0" w:lastRowFirstColumn="0" w:lastRowLastColumn="0"/>
        </w:trPr>
        <w:tc>
          <w:tcPr>
            <w:tcW w:w="8317" w:type="dxa"/>
            <w:shd w:val="clear" w:color="auto" w:fill="6288AA" w:themeFill="accent2" w:themeFillTint="99"/>
          </w:tcPr>
          <w:p w14:paraId="7CDA4886" w14:textId="2D77C9DA" w:rsidR="00D230DF" w:rsidRPr="007F320D" w:rsidRDefault="00D230DF" w:rsidP="007B7682">
            <w:pPr>
              <w:jc w:val="both"/>
              <w:rPr>
                <w:rFonts w:ascii="Segoe UI" w:hAnsi="Segoe UI" w:cs="Segoe UI"/>
                <w:sz w:val="20"/>
                <w:szCs w:val="18"/>
              </w:rPr>
            </w:pPr>
            <w:r>
              <w:rPr>
                <w:rFonts w:ascii="Segoe UI" w:hAnsi="Segoe UI" w:cs="Segoe UI"/>
                <w:bCs/>
                <w:sz w:val="20"/>
                <w:szCs w:val="18"/>
              </w:rPr>
              <w:t>Economic Case</w:t>
            </w:r>
            <w:r w:rsidRPr="007F320D">
              <w:rPr>
                <w:rFonts w:ascii="Segoe UI" w:hAnsi="Segoe UI" w:cs="Segoe UI"/>
                <w:bCs/>
                <w:sz w:val="20"/>
                <w:szCs w:val="18"/>
              </w:rPr>
              <w:t xml:space="preserve"> - </w:t>
            </w:r>
            <w:r>
              <w:rPr>
                <w:rFonts w:ascii="Segoe UI" w:hAnsi="Segoe UI" w:cs="Segoe UI"/>
                <w:bCs/>
                <w:sz w:val="20"/>
                <w:szCs w:val="18"/>
              </w:rPr>
              <w:t>I</w:t>
            </w:r>
            <w:r w:rsidRPr="00D230DF">
              <w:rPr>
                <w:rFonts w:ascii="Segoe UI" w:hAnsi="Segoe UI" w:cs="Segoe UI"/>
                <w:sz w:val="20"/>
                <w:szCs w:val="18"/>
              </w:rPr>
              <w:t>dentifying and Short-listing options</w:t>
            </w:r>
          </w:p>
        </w:tc>
        <w:tc>
          <w:tcPr>
            <w:tcW w:w="1176" w:type="dxa"/>
            <w:shd w:val="clear" w:color="auto" w:fill="6288AA" w:themeFill="accent2" w:themeFillTint="99"/>
          </w:tcPr>
          <w:p w14:paraId="5D1D3217" w14:textId="77777777" w:rsidR="00D230DF" w:rsidRPr="007F320D" w:rsidRDefault="00D230DF" w:rsidP="007B7682">
            <w:pPr>
              <w:jc w:val="right"/>
              <w:rPr>
                <w:rFonts w:ascii="Segoe UI" w:hAnsi="Segoe UI" w:cs="Segoe UI"/>
                <w:sz w:val="20"/>
                <w:szCs w:val="18"/>
              </w:rPr>
            </w:pPr>
            <w:r w:rsidRPr="007F320D">
              <w:rPr>
                <w:noProof/>
                <w:sz w:val="20"/>
                <w:szCs w:val="18"/>
              </w:rPr>
              <w:drawing>
                <wp:inline distT="0" distB="0" distL="0" distR="0" wp14:anchorId="7720AFA0" wp14:editId="3BFE7ABF">
                  <wp:extent cx="454660" cy="454660"/>
                  <wp:effectExtent l="0" t="0" r="2540" b="2540"/>
                  <wp:docPr id="1028108478" name="Graphic 1028108478" descr="Compa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759" name="Graphic 1" descr="Compass outlin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56339" cy="456339"/>
                          </a:xfrm>
                          <a:prstGeom prst="rect">
                            <a:avLst/>
                          </a:prstGeom>
                        </pic:spPr>
                      </pic:pic>
                    </a:graphicData>
                  </a:graphic>
                </wp:inline>
              </w:drawing>
            </w:r>
          </w:p>
        </w:tc>
      </w:tr>
      <w:tr w:rsidR="00D230DF" w:rsidRPr="007F320D" w14:paraId="0B4F2A91" w14:textId="77777777" w:rsidTr="00FD48D4">
        <w:tc>
          <w:tcPr>
            <w:tcW w:w="9493" w:type="dxa"/>
            <w:gridSpan w:val="2"/>
            <w:shd w:val="clear" w:color="auto" w:fill="6288AA" w:themeFill="accent2" w:themeFillTint="99"/>
          </w:tcPr>
          <w:p w14:paraId="4FF154BC" w14:textId="55B624B8" w:rsidR="00D230DF" w:rsidRPr="00F53AFB" w:rsidRDefault="00D230DF" w:rsidP="00D230DF">
            <w:pPr>
              <w:rPr>
                <w:color w:val="FFFFFF" w:themeColor="background1"/>
              </w:rPr>
            </w:pPr>
            <w:r w:rsidRPr="00F53AFB">
              <w:rPr>
                <w:color w:val="FFFFFF" w:themeColor="background1"/>
              </w:rPr>
              <w:t>There are several starting points in relation to the development and delivery of solar PV projects. This could include some of the following examples:</w:t>
            </w:r>
          </w:p>
          <w:p w14:paraId="784C97D8" w14:textId="77777777" w:rsidR="00D230DF" w:rsidRPr="00F53AFB" w:rsidRDefault="00D230DF" w:rsidP="00D230DF">
            <w:pPr>
              <w:rPr>
                <w:color w:val="FFFFFF" w:themeColor="background1"/>
              </w:rPr>
            </w:pPr>
          </w:p>
          <w:p w14:paraId="2D6A3AB9" w14:textId="77777777" w:rsidR="00D230DF" w:rsidRPr="00F53AFB" w:rsidRDefault="00D230DF" w:rsidP="006368F8">
            <w:pPr>
              <w:pStyle w:val="ListParagraph"/>
              <w:numPr>
                <w:ilvl w:val="0"/>
                <w:numId w:val="20"/>
              </w:numPr>
              <w:rPr>
                <w:color w:val="FFFFFF" w:themeColor="background1"/>
              </w:rPr>
            </w:pPr>
            <w:r w:rsidRPr="00F53AFB">
              <w:rPr>
                <w:color w:val="FFFFFF" w:themeColor="background1"/>
              </w:rPr>
              <w:t>The development of a ground-mounted solar PV project</w:t>
            </w:r>
          </w:p>
          <w:p w14:paraId="5F5B8B6B" w14:textId="77777777" w:rsidR="00D230DF" w:rsidRPr="00F53AFB" w:rsidRDefault="00D230DF" w:rsidP="006368F8">
            <w:pPr>
              <w:pStyle w:val="ListParagraph"/>
              <w:numPr>
                <w:ilvl w:val="0"/>
                <w:numId w:val="20"/>
              </w:numPr>
              <w:rPr>
                <w:color w:val="FFFFFF" w:themeColor="background1"/>
              </w:rPr>
            </w:pPr>
            <w:r w:rsidRPr="00F53AFB">
              <w:rPr>
                <w:color w:val="FFFFFF" w:themeColor="background1"/>
              </w:rPr>
              <w:t>The development of a solar PV rooftop programme</w:t>
            </w:r>
          </w:p>
          <w:p w14:paraId="56007B42" w14:textId="77777777" w:rsidR="00D230DF" w:rsidRPr="00F53AFB" w:rsidRDefault="00D230DF" w:rsidP="006368F8">
            <w:pPr>
              <w:pStyle w:val="ListParagraph"/>
              <w:numPr>
                <w:ilvl w:val="0"/>
                <w:numId w:val="20"/>
              </w:numPr>
              <w:rPr>
                <w:color w:val="FFFFFF" w:themeColor="background1"/>
              </w:rPr>
            </w:pPr>
            <w:r w:rsidRPr="00F53AFB">
              <w:rPr>
                <w:color w:val="FFFFFF" w:themeColor="background1"/>
              </w:rPr>
              <w:t>The expansion of an existing solar PV rooftop programme</w:t>
            </w:r>
          </w:p>
          <w:p w14:paraId="6B8588B0" w14:textId="77777777" w:rsidR="00D230DF" w:rsidRPr="00F53AFB" w:rsidRDefault="00D230DF" w:rsidP="006368F8">
            <w:pPr>
              <w:pStyle w:val="ListParagraph"/>
              <w:numPr>
                <w:ilvl w:val="0"/>
                <w:numId w:val="20"/>
              </w:numPr>
              <w:rPr>
                <w:color w:val="FFFFFF" w:themeColor="background1"/>
              </w:rPr>
            </w:pPr>
            <w:r w:rsidRPr="00F53AFB">
              <w:rPr>
                <w:color w:val="FFFFFF" w:themeColor="background1"/>
              </w:rPr>
              <w:t>The development of a solar PV carport project</w:t>
            </w:r>
          </w:p>
          <w:p w14:paraId="7CD9AF7C" w14:textId="77777777" w:rsidR="00D230DF" w:rsidRDefault="00D230DF" w:rsidP="006368F8">
            <w:pPr>
              <w:pStyle w:val="ListParagraph"/>
              <w:numPr>
                <w:ilvl w:val="0"/>
                <w:numId w:val="20"/>
              </w:numPr>
              <w:rPr>
                <w:color w:val="FFFFFF" w:themeColor="background1"/>
              </w:rPr>
            </w:pPr>
            <w:r w:rsidRPr="00F53AFB">
              <w:rPr>
                <w:color w:val="FFFFFF" w:themeColor="background1"/>
              </w:rPr>
              <w:t>The viability of renewable energy within [insert council area] and an assessment of renewable energy sources.</w:t>
            </w:r>
          </w:p>
          <w:p w14:paraId="1BBC10FF" w14:textId="77777777" w:rsidR="00D230DF" w:rsidRPr="00F53AFB" w:rsidRDefault="00D230DF" w:rsidP="00D230DF">
            <w:pPr>
              <w:pStyle w:val="ListParagraph"/>
              <w:numPr>
                <w:ilvl w:val="0"/>
                <w:numId w:val="0"/>
              </w:numPr>
              <w:ind w:left="720"/>
              <w:rPr>
                <w:color w:val="FFFFFF" w:themeColor="background1"/>
              </w:rPr>
            </w:pPr>
          </w:p>
          <w:p w14:paraId="1F75F545" w14:textId="28726DD7" w:rsidR="00D230DF" w:rsidRPr="007F320D" w:rsidRDefault="00D230DF" w:rsidP="00D230DF">
            <w:pPr>
              <w:pStyle w:val="Heading3"/>
              <w:numPr>
                <w:ilvl w:val="0"/>
                <w:numId w:val="0"/>
              </w:numPr>
              <w:jc w:val="both"/>
              <w:rPr>
                <w:rFonts w:ascii="Segoe UI" w:hAnsi="Segoe UI" w:cs="Segoe UI"/>
                <w:noProof/>
                <w:color w:val="FFFFFF" w:themeColor="background1"/>
                <w:sz w:val="20"/>
                <w:szCs w:val="18"/>
              </w:rPr>
            </w:pPr>
          </w:p>
        </w:tc>
      </w:tr>
    </w:tbl>
    <w:p w14:paraId="0758A4F1" w14:textId="20CE1222" w:rsidR="006F7A04" w:rsidRDefault="006F7A04" w:rsidP="00D54CA1">
      <w:pPr>
        <w:rPr>
          <w:rFonts w:cs="Arial"/>
          <w:i/>
          <w:iCs/>
          <w:lang w:eastAsia="en-GB"/>
        </w:rPr>
      </w:pPr>
    </w:p>
    <w:tbl>
      <w:tblPr>
        <w:tblStyle w:val="Style1"/>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0D9" w:themeFill="accent4" w:themeFillTint="33"/>
        <w:tblLook w:val="04A0" w:firstRow="1" w:lastRow="0" w:firstColumn="1" w:lastColumn="0" w:noHBand="0" w:noVBand="1"/>
      </w:tblPr>
      <w:tblGrid>
        <w:gridCol w:w="797"/>
        <w:gridCol w:w="8554"/>
      </w:tblGrid>
      <w:tr w:rsidR="00D230DF" w:rsidRPr="004052E8" w14:paraId="1D691481" w14:textId="77777777" w:rsidTr="007B7682">
        <w:trPr>
          <w:cnfStyle w:val="100000000000" w:firstRow="1" w:lastRow="0" w:firstColumn="0" w:lastColumn="0" w:oddVBand="0" w:evenVBand="0" w:oddHBand="0" w:evenHBand="0" w:firstRowFirstColumn="0" w:firstRowLastColumn="0" w:lastRowFirstColumn="0" w:lastRowLastColumn="0"/>
        </w:trPr>
        <w:tc>
          <w:tcPr>
            <w:tcW w:w="797" w:type="dxa"/>
            <w:shd w:val="clear" w:color="auto" w:fill="FFF0D9" w:themeFill="accent4" w:themeFillTint="33"/>
          </w:tcPr>
          <w:p w14:paraId="7E8BCAB2" w14:textId="77777777" w:rsidR="00D230DF" w:rsidRPr="004052E8" w:rsidRDefault="00D230DF" w:rsidP="007B7682">
            <w:pPr>
              <w:rPr>
                <w:rFonts w:ascii="Segoe UI" w:hAnsi="Segoe UI" w:cs="Segoe UI"/>
                <w:b w:val="0"/>
                <w:bCs/>
                <w:color w:val="auto"/>
              </w:rPr>
            </w:pPr>
            <w:r w:rsidRPr="004052E8">
              <w:rPr>
                <w:rFonts w:ascii="Segoe UI" w:hAnsi="Segoe UI" w:cs="Segoe UI"/>
                <w:bCs/>
                <w:noProof/>
              </w:rPr>
              <w:drawing>
                <wp:inline distT="0" distB="0" distL="0" distR="0" wp14:anchorId="63445720" wp14:editId="4FCF64A7">
                  <wp:extent cx="369418" cy="369418"/>
                  <wp:effectExtent l="0" t="0" r="0" b="0"/>
                  <wp:docPr id="1898362715" name="Graphic 1898362715"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shd w:val="clear" w:color="auto" w:fill="FFF0D9" w:themeFill="accent4" w:themeFillTint="33"/>
          </w:tcPr>
          <w:p w14:paraId="3D705845" w14:textId="77777777" w:rsidR="00D230DF" w:rsidRPr="00D230DF" w:rsidRDefault="00D230DF" w:rsidP="00D230DF">
            <w:pPr>
              <w:jc w:val="both"/>
              <w:rPr>
                <w:rFonts w:ascii="Segoe UI" w:hAnsi="Segoe UI" w:cs="Segoe UI"/>
                <w:sz w:val="20"/>
                <w:szCs w:val="18"/>
              </w:rPr>
            </w:pPr>
            <w:r w:rsidRPr="00D230DF">
              <w:rPr>
                <w:rFonts w:ascii="Segoe UI" w:hAnsi="Segoe UI" w:cs="Segoe UI"/>
                <w:sz w:val="20"/>
                <w:szCs w:val="18"/>
              </w:rPr>
              <w:t>Example objective</w:t>
            </w:r>
          </w:p>
          <w:p w14:paraId="64C1D3B8" w14:textId="19F72FBA" w:rsidR="00D230DF" w:rsidRPr="00D230DF" w:rsidRDefault="00D230DF" w:rsidP="00D230DF">
            <w:pPr>
              <w:jc w:val="both"/>
              <w:rPr>
                <w:rFonts w:ascii="Segoe UI" w:hAnsi="Segoe UI" w:cs="Segoe UI"/>
                <w:b w:val="0"/>
                <w:bCs/>
                <w:color w:val="auto"/>
                <w:sz w:val="20"/>
                <w:szCs w:val="18"/>
              </w:rPr>
            </w:pPr>
            <w:r w:rsidRPr="00D230DF">
              <w:rPr>
                <w:rFonts w:ascii="Segoe UI" w:hAnsi="Segoe UI" w:cs="Segoe UI"/>
                <w:b w:val="0"/>
                <w:bCs/>
                <w:color w:val="auto"/>
                <w:sz w:val="20"/>
                <w:szCs w:val="18"/>
              </w:rPr>
              <w:t xml:space="preserve">The Council’s strategic objective for this project is to determine whether it is technically and commercially viable to develop a solar PV rooftop programme to accelerate the decarbonisation of the following Council buildings </w:t>
            </w:r>
            <w:r w:rsidRPr="00D230DF">
              <w:rPr>
                <w:rFonts w:ascii="Segoe UI" w:hAnsi="Segoe UI" w:cs="Segoe UI"/>
                <w:b w:val="0"/>
                <w:bCs/>
                <w:color w:val="auto"/>
                <w:sz w:val="20"/>
                <w:szCs w:val="18"/>
                <w:highlight w:val="green"/>
              </w:rPr>
              <w:t>[insert building names].</w:t>
            </w:r>
          </w:p>
          <w:p w14:paraId="7AE424EA" w14:textId="77777777" w:rsidR="00D230DF" w:rsidRPr="00D230DF" w:rsidRDefault="00D230DF" w:rsidP="007B7682">
            <w:pPr>
              <w:ind w:left="1080" w:hanging="360"/>
              <w:rPr>
                <w:rFonts w:ascii="Segoe UI" w:hAnsi="Segoe UI" w:cs="Segoe UI"/>
                <w:b w:val="0"/>
                <w:bCs/>
                <w:color w:val="auto"/>
              </w:rPr>
            </w:pPr>
          </w:p>
        </w:tc>
      </w:tr>
    </w:tbl>
    <w:p w14:paraId="529FB641" w14:textId="77777777" w:rsidR="00B65138" w:rsidRPr="003530AC" w:rsidRDefault="00B65138" w:rsidP="000F16E9"/>
    <w:p w14:paraId="7BBDD078" w14:textId="77777777" w:rsidR="00141D0A" w:rsidRDefault="009A0FC4" w:rsidP="00CC6F22">
      <w:pPr>
        <w:pStyle w:val="Heading3"/>
      </w:pPr>
      <w:r w:rsidRPr="003530AC">
        <w:t>Critical Success Factors</w:t>
      </w:r>
    </w:p>
    <w:p w14:paraId="5E4BD700" w14:textId="77777777" w:rsidR="00141D0A" w:rsidRPr="00141D0A" w:rsidRDefault="00141D0A" w:rsidP="00141D0A">
      <w:r w:rsidRPr="00141D0A">
        <w:t>Critical success factors are the evaluation criteria for high level appraisal of long list options to determine which options to take forward.</w:t>
      </w:r>
    </w:p>
    <w:p w14:paraId="1E8404BA" w14:textId="77777777" w:rsidR="00141D0A" w:rsidRPr="00141D0A" w:rsidRDefault="00141D0A" w:rsidP="00141D0A"/>
    <w:p w14:paraId="49B6125C" w14:textId="77777777" w:rsidR="00141D0A" w:rsidRPr="00141D0A" w:rsidRDefault="00141D0A" w:rsidP="00141D0A">
      <w:r w:rsidRPr="00141D0A">
        <w:t xml:space="preserve">The evaluation criteria below, were agreed by </w:t>
      </w:r>
      <w:r>
        <w:t>[</w:t>
      </w:r>
      <w:r w:rsidRPr="00141D0A">
        <w:rPr>
          <w:highlight w:val="green"/>
        </w:rPr>
        <w:t>XXX] on the [XXX] at [XXXX</w:t>
      </w:r>
      <w:r>
        <w:t>]</w:t>
      </w:r>
      <w:r w:rsidRPr="00141D0A">
        <w:t>.</w:t>
      </w:r>
    </w:p>
    <w:p w14:paraId="6C9B7F60" w14:textId="7281E1BC" w:rsidR="009A0FC4" w:rsidRPr="003530AC" w:rsidRDefault="009A0FC4" w:rsidP="00482D52">
      <w:r w:rsidRPr="003530AC">
        <w:t xml:space="preserve"> </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141D0A" w:rsidRPr="00AD25A8" w14:paraId="5B14355D" w14:textId="77777777" w:rsidTr="007B7682">
        <w:tc>
          <w:tcPr>
            <w:tcW w:w="8036" w:type="dxa"/>
            <w:shd w:val="clear" w:color="auto" w:fill="00B0F0"/>
          </w:tcPr>
          <w:p w14:paraId="50F505E5" w14:textId="77777777" w:rsidR="00141D0A" w:rsidRPr="00C40CD7" w:rsidRDefault="00141D0A" w:rsidP="007B7682">
            <w:pPr>
              <w:rPr>
                <w:rFonts w:ascii="Segoe UI" w:hAnsi="Segoe UI" w:cs="Segoe UI"/>
                <w:bCs/>
                <w:color w:val="FFFFFF" w:themeColor="background1"/>
              </w:rPr>
            </w:pPr>
            <w:r w:rsidRPr="00C043DC">
              <w:rPr>
                <w:rFonts w:ascii="Segoe UI" w:hAnsi="Segoe UI" w:cs="Segoe UI"/>
                <w:b/>
                <w:color w:val="FFFFFF" w:themeColor="background1"/>
                <w:sz w:val="22"/>
                <w:szCs w:val="22"/>
              </w:rPr>
              <w:t>Agree and formalise a set of critical success factors (CSFs). These are the attributes essential for successful delivery of the project, against which the assessment of the options for the delivery of the project will be appraised, alongside the objectives.</w:t>
            </w:r>
          </w:p>
        </w:tc>
        <w:tc>
          <w:tcPr>
            <w:tcW w:w="1457" w:type="dxa"/>
            <w:shd w:val="clear" w:color="auto" w:fill="00B0F0"/>
          </w:tcPr>
          <w:p w14:paraId="62F00997" w14:textId="77777777" w:rsidR="00141D0A" w:rsidRPr="00FD0F2C" w:rsidRDefault="00141D0A" w:rsidP="007B7682">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31501C75" wp14:editId="2AEEAF78">
                  <wp:extent cx="314325" cy="314325"/>
                  <wp:effectExtent l="0" t="0" r="9525" b="9525"/>
                  <wp:docPr id="536080302" name="Picture 536080302"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9" cstate="print">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315169" cy="315169"/>
                          </a:xfrm>
                          <a:prstGeom prst="rect">
                            <a:avLst/>
                          </a:prstGeom>
                        </pic:spPr>
                      </pic:pic>
                    </a:graphicData>
                  </a:graphic>
                </wp:inline>
              </w:drawing>
            </w:r>
          </w:p>
          <w:p w14:paraId="2DACD92C" w14:textId="77777777" w:rsidR="00141D0A" w:rsidRPr="00AD25A8" w:rsidRDefault="00141D0A" w:rsidP="007B7682">
            <w:pPr>
              <w:rPr>
                <w:rFonts w:ascii="Segoe UI" w:hAnsi="Segoe UI" w:cs="Segoe UI"/>
                <w:sz w:val="22"/>
                <w:szCs w:val="22"/>
              </w:rPr>
            </w:pPr>
          </w:p>
        </w:tc>
      </w:tr>
    </w:tbl>
    <w:p w14:paraId="54A53C03" w14:textId="54590D0C" w:rsidR="00FA0008" w:rsidRPr="003530AC" w:rsidRDefault="00FA0008" w:rsidP="00497B2C">
      <w:pPr>
        <w:rPr>
          <w:i/>
          <w:iCs/>
          <w:color w:val="00B0F0"/>
        </w:rPr>
      </w:pPr>
    </w:p>
    <w:p w14:paraId="12754303" w14:textId="77777777" w:rsidR="00497B2C" w:rsidRPr="003530AC" w:rsidRDefault="00497B2C" w:rsidP="00497B2C"/>
    <w:tbl>
      <w:tblPr>
        <w:tblStyle w:val="GridTable1Light-Accent2"/>
        <w:tblW w:w="9351" w:type="dxa"/>
        <w:tblLook w:val="04A0" w:firstRow="1" w:lastRow="0" w:firstColumn="1" w:lastColumn="0" w:noHBand="0" w:noVBand="1"/>
      </w:tblPr>
      <w:tblGrid>
        <w:gridCol w:w="2122"/>
        <w:gridCol w:w="3827"/>
        <w:gridCol w:w="3402"/>
      </w:tblGrid>
      <w:tr w:rsidR="00995A89" w:rsidRPr="003530AC" w14:paraId="06F46C57" w14:textId="6C041FA9" w:rsidTr="00141D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1937BD0B" w14:textId="3D871EB5" w:rsidR="00995A89" w:rsidRPr="003530AC" w:rsidRDefault="00995A89" w:rsidP="00497B2C">
            <w:pPr>
              <w:rPr>
                <w:i/>
                <w:iCs/>
              </w:rPr>
            </w:pPr>
            <w:r w:rsidRPr="003530AC">
              <w:rPr>
                <w:i/>
                <w:iCs/>
              </w:rPr>
              <w:t xml:space="preserve">Key critical success factors </w:t>
            </w:r>
          </w:p>
        </w:tc>
        <w:tc>
          <w:tcPr>
            <w:tcW w:w="3827" w:type="dxa"/>
          </w:tcPr>
          <w:p w14:paraId="0A5C033A" w14:textId="1C366027" w:rsidR="00995A89" w:rsidRPr="003530AC" w:rsidRDefault="00995A89" w:rsidP="00497B2C">
            <w:pPr>
              <w:cnfStyle w:val="100000000000" w:firstRow="1" w:lastRow="0" w:firstColumn="0" w:lastColumn="0" w:oddVBand="0" w:evenVBand="0" w:oddHBand="0" w:evenHBand="0" w:firstRowFirstColumn="0" w:firstRowLastColumn="0" w:lastRowFirstColumn="0" w:lastRowLastColumn="0"/>
              <w:rPr>
                <w:i/>
                <w:iCs/>
              </w:rPr>
            </w:pPr>
            <w:r w:rsidRPr="003530AC">
              <w:rPr>
                <w:i/>
                <w:iCs/>
              </w:rPr>
              <w:t>Description</w:t>
            </w:r>
          </w:p>
        </w:tc>
        <w:tc>
          <w:tcPr>
            <w:tcW w:w="3402" w:type="dxa"/>
          </w:tcPr>
          <w:p w14:paraId="753F86B6" w14:textId="633A94CD" w:rsidR="00995A89" w:rsidRPr="003530AC" w:rsidRDefault="00466ED3" w:rsidP="00497B2C">
            <w:pPr>
              <w:cnfStyle w:val="100000000000" w:firstRow="1" w:lastRow="0" w:firstColumn="0" w:lastColumn="0" w:oddVBand="0" w:evenVBand="0" w:oddHBand="0" w:evenHBand="0" w:firstRowFirstColumn="0" w:firstRowLastColumn="0" w:lastRowFirstColumn="0" w:lastRowLastColumn="0"/>
              <w:rPr>
                <w:i/>
                <w:iCs/>
              </w:rPr>
            </w:pPr>
            <w:r w:rsidRPr="003530AC">
              <w:rPr>
                <w:i/>
                <w:iCs/>
              </w:rPr>
              <w:t xml:space="preserve">Examples </w:t>
            </w:r>
          </w:p>
        </w:tc>
      </w:tr>
      <w:tr w:rsidR="00995A89" w:rsidRPr="003530AC" w14:paraId="40596C2C" w14:textId="4D44935D" w:rsidTr="00141D0A">
        <w:tc>
          <w:tcPr>
            <w:cnfStyle w:val="001000000000" w:firstRow="0" w:lastRow="0" w:firstColumn="1" w:lastColumn="0" w:oddVBand="0" w:evenVBand="0" w:oddHBand="0" w:evenHBand="0" w:firstRowFirstColumn="0" w:firstRowLastColumn="0" w:lastRowFirstColumn="0" w:lastRowLastColumn="0"/>
            <w:tcW w:w="2122" w:type="dxa"/>
          </w:tcPr>
          <w:p w14:paraId="69ECF5C8" w14:textId="047429EF" w:rsidR="00995A89" w:rsidRPr="003530AC" w:rsidRDefault="00995A89" w:rsidP="00497B2C">
            <w:pPr>
              <w:rPr>
                <w:i/>
                <w:iCs/>
              </w:rPr>
            </w:pPr>
            <w:r w:rsidRPr="003530AC">
              <w:rPr>
                <w:i/>
                <w:iCs/>
              </w:rPr>
              <w:t>Strategic case</w:t>
            </w:r>
          </w:p>
        </w:tc>
        <w:tc>
          <w:tcPr>
            <w:tcW w:w="3827" w:type="dxa"/>
          </w:tcPr>
          <w:p w14:paraId="429DF1FE" w14:textId="36F16B45" w:rsidR="00995A89" w:rsidRPr="003530AC" w:rsidRDefault="00995A89" w:rsidP="00497B2C">
            <w:pPr>
              <w:cnfStyle w:val="000000000000" w:firstRow="0" w:lastRow="0" w:firstColumn="0" w:lastColumn="0" w:oddVBand="0" w:evenVBand="0" w:oddHBand="0" w:evenHBand="0" w:firstRowFirstColumn="0" w:firstRowLastColumn="0" w:lastRowFirstColumn="0" w:lastRowLastColumn="0"/>
              <w:rPr>
                <w:i/>
                <w:iCs/>
              </w:rPr>
            </w:pPr>
            <w:r w:rsidRPr="003530AC">
              <w:rPr>
                <w:i/>
                <w:iCs/>
              </w:rPr>
              <w:t>How well does the option provide strategic fit and business need?</w:t>
            </w:r>
          </w:p>
        </w:tc>
        <w:tc>
          <w:tcPr>
            <w:tcW w:w="3402" w:type="dxa"/>
          </w:tcPr>
          <w:p w14:paraId="5AD63079" w14:textId="2194D6FB" w:rsidR="00995A89" w:rsidRPr="003530AC" w:rsidRDefault="00B12C17" w:rsidP="006368F8">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i/>
                <w:iCs/>
              </w:rPr>
            </w:pPr>
            <w:r w:rsidRPr="003530AC">
              <w:rPr>
                <w:i/>
                <w:iCs/>
              </w:rPr>
              <w:t xml:space="preserve">Ability to achieve </w:t>
            </w:r>
            <w:r w:rsidR="00466ED3" w:rsidRPr="003530AC">
              <w:rPr>
                <w:i/>
                <w:iCs/>
              </w:rPr>
              <w:t>[</w:t>
            </w:r>
            <w:r w:rsidRPr="003530AC">
              <w:rPr>
                <w:i/>
                <w:iCs/>
              </w:rPr>
              <w:t>the objective</w:t>
            </w:r>
            <w:r w:rsidR="00466ED3" w:rsidRPr="003530AC">
              <w:rPr>
                <w:i/>
                <w:iCs/>
              </w:rPr>
              <w:t>]</w:t>
            </w:r>
          </w:p>
        </w:tc>
      </w:tr>
      <w:tr w:rsidR="00995A89" w:rsidRPr="003530AC" w14:paraId="245C7991" w14:textId="7FA08E51" w:rsidTr="00141D0A">
        <w:tc>
          <w:tcPr>
            <w:cnfStyle w:val="001000000000" w:firstRow="0" w:lastRow="0" w:firstColumn="1" w:lastColumn="0" w:oddVBand="0" w:evenVBand="0" w:oddHBand="0" w:evenHBand="0" w:firstRowFirstColumn="0" w:firstRowLastColumn="0" w:lastRowFirstColumn="0" w:lastRowLastColumn="0"/>
            <w:tcW w:w="2122" w:type="dxa"/>
          </w:tcPr>
          <w:p w14:paraId="4197B817" w14:textId="29178C04" w:rsidR="00995A89" w:rsidRPr="003530AC" w:rsidRDefault="00995A89" w:rsidP="00497B2C">
            <w:pPr>
              <w:rPr>
                <w:i/>
                <w:iCs/>
              </w:rPr>
            </w:pPr>
            <w:r w:rsidRPr="003530AC">
              <w:rPr>
                <w:i/>
                <w:iCs/>
              </w:rPr>
              <w:t>Economic case</w:t>
            </w:r>
          </w:p>
        </w:tc>
        <w:tc>
          <w:tcPr>
            <w:tcW w:w="3827" w:type="dxa"/>
          </w:tcPr>
          <w:p w14:paraId="747E179B" w14:textId="1336DA44" w:rsidR="00995A89" w:rsidRPr="003530AC" w:rsidRDefault="00995A89" w:rsidP="00497B2C">
            <w:pPr>
              <w:cnfStyle w:val="000000000000" w:firstRow="0" w:lastRow="0" w:firstColumn="0" w:lastColumn="0" w:oddVBand="0" w:evenVBand="0" w:oddHBand="0" w:evenHBand="0" w:firstRowFirstColumn="0" w:firstRowLastColumn="0" w:lastRowFirstColumn="0" w:lastRowLastColumn="0"/>
              <w:rPr>
                <w:i/>
                <w:iCs/>
              </w:rPr>
            </w:pPr>
            <w:r w:rsidRPr="003530AC">
              <w:rPr>
                <w:i/>
                <w:iCs/>
              </w:rPr>
              <w:t xml:space="preserve">How well is the option likely to deliver public value? </w:t>
            </w:r>
          </w:p>
        </w:tc>
        <w:tc>
          <w:tcPr>
            <w:tcW w:w="3402" w:type="dxa"/>
          </w:tcPr>
          <w:p w14:paraId="5C8F4E88" w14:textId="6911E2E2" w:rsidR="00995A89" w:rsidRPr="003530AC" w:rsidRDefault="007512C8" w:rsidP="006368F8">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i/>
                <w:iCs/>
              </w:rPr>
            </w:pPr>
            <w:r w:rsidRPr="003530AC">
              <w:rPr>
                <w:i/>
                <w:iCs/>
              </w:rPr>
              <w:t>Ability to d</w:t>
            </w:r>
            <w:r w:rsidR="008424BD" w:rsidRPr="003530AC">
              <w:rPr>
                <w:i/>
                <w:iCs/>
              </w:rPr>
              <w:t>elive</w:t>
            </w:r>
            <w:r w:rsidRPr="003530AC">
              <w:rPr>
                <w:i/>
                <w:iCs/>
              </w:rPr>
              <w:t>r</w:t>
            </w:r>
            <w:r w:rsidR="008424BD" w:rsidRPr="003530AC">
              <w:rPr>
                <w:i/>
                <w:iCs/>
              </w:rPr>
              <w:t xml:space="preserve"> wider benefits beyond heat </w:t>
            </w:r>
            <w:proofErr w:type="gramStart"/>
            <w:r w:rsidR="008424BD" w:rsidRPr="003530AC">
              <w:rPr>
                <w:i/>
                <w:iCs/>
              </w:rPr>
              <w:t>decarbonisation</w:t>
            </w:r>
            <w:proofErr w:type="gramEnd"/>
          </w:p>
          <w:p w14:paraId="4D80B296" w14:textId="117F9D54" w:rsidR="00E90B31" w:rsidRPr="003530AC" w:rsidRDefault="00E90B31" w:rsidP="006368F8">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i/>
                <w:iCs/>
              </w:rPr>
            </w:pPr>
            <w:proofErr w:type="spellStart"/>
            <w:r w:rsidRPr="003530AC">
              <w:rPr>
                <w:i/>
                <w:iCs/>
              </w:rPr>
              <w:t>i.e</w:t>
            </w:r>
            <w:proofErr w:type="spellEnd"/>
            <w:r w:rsidRPr="003530AC">
              <w:rPr>
                <w:i/>
                <w:iCs/>
              </w:rPr>
              <w:t xml:space="preserve"> skills development, reducing energy system costs, fuel bills</w:t>
            </w:r>
            <w:r w:rsidR="001C196D" w:rsidRPr="003530AC">
              <w:rPr>
                <w:i/>
                <w:iCs/>
              </w:rPr>
              <w:t>, health and wellbeing</w:t>
            </w:r>
          </w:p>
        </w:tc>
      </w:tr>
      <w:tr w:rsidR="00995A89" w:rsidRPr="003530AC" w14:paraId="4E1F774F" w14:textId="2EAA9A94" w:rsidTr="00141D0A">
        <w:tc>
          <w:tcPr>
            <w:cnfStyle w:val="001000000000" w:firstRow="0" w:lastRow="0" w:firstColumn="1" w:lastColumn="0" w:oddVBand="0" w:evenVBand="0" w:oddHBand="0" w:evenHBand="0" w:firstRowFirstColumn="0" w:firstRowLastColumn="0" w:lastRowFirstColumn="0" w:lastRowLastColumn="0"/>
            <w:tcW w:w="2122" w:type="dxa"/>
          </w:tcPr>
          <w:p w14:paraId="0AB064A7" w14:textId="5475410B" w:rsidR="00995A89" w:rsidRPr="003530AC" w:rsidRDefault="00995A89" w:rsidP="00497B2C">
            <w:pPr>
              <w:rPr>
                <w:i/>
                <w:iCs/>
              </w:rPr>
            </w:pPr>
            <w:r w:rsidRPr="003530AC">
              <w:rPr>
                <w:i/>
                <w:iCs/>
              </w:rPr>
              <w:t>Commercial case</w:t>
            </w:r>
          </w:p>
        </w:tc>
        <w:tc>
          <w:tcPr>
            <w:tcW w:w="3827" w:type="dxa"/>
          </w:tcPr>
          <w:p w14:paraId="2C121E41" w14:textId="24F627BC" w:rsidR="00995A89" w:rsidRPr="003530AC" w:rsidRDefault="00995A89" w:rsidP="00497B2C">
            <w:pPr>
              <w:cnfStyle w:val="000000000000" w:firstRow="0" w:lastRow="0" w:firstColumn="0" w:lastColumn="0" w:oddVBand="0" w:evenVBand="0" w:oddHBand="0" w:evenHBand="0" w:firstRowFirstColumn="0" w:firstRowLastColumn="0" w:lastRowFirstColumn="0" w:lastRowLastColumn="0"/>
              <w:rPr>
                <w:i/>
                <w:iCs/>
              </w:rPr>
            </w:pPr>
            <w:r w:rsidRPr="003530AC">
              <w:rPr>
                <w:i/>
                <w:iCs/>
              </w:rPr>
              <w:t>How well does the option match the ability of suppliers to deliver the required services? How attractive is the option?</w:t>
            </w:r>
          </w:p>
        </w:tc>
        <w:tc>
          <w:tcPr>
            <w:tcW w:w="3402" w:type="dxa"/>
          </w:tcPr>
          <w:p w14:paraId="3D828CAA" w14:textId="77777777" w:rsidR="00995A89" w:rsidRPr="003530AC" w:rsidRDefault="001C196D" w:rsidP="006368F8">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i/>
                <w:iCs/>
              </w:rPr>
            </w:pPr>
            <w:r w:rsidRPr="003530AC">
              <w:rPr>
                <w:i/>
                <w:iCs/>
              </w:rPr>
              <w:t xml:space="preserve">Willingness of potential </w:t>
            </w:r>
            <w:r w:rsidR="00466ED3" w:rsidRPr="003530AC">
              <w:rPr>
                <w:i/>
                <w:iCs/>
              </w:rPr>
              <w:t>suppliers to bid for and deliver work?</w:t>
            </w:r>
          </w:p>
          <w:p w14:paraId="411CF854" w14:textId="0E1FC8E6" w:rsidR="007512C8" w:rsidRPr="003530AC" w:rsidRDefault="007512C8" w:rsidP="006368F8">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i/>
                <w:iCs/>
              </w:rPr>
            </w:pPr>
            <w:r w:rsidRPr="003530AC">
              <w:rPr>
                <w:i/>
                <w:iCs/>
              </w:rPr>
              <w:t xml:space="preserve">Capacity and capability of </w:t>
            </w:r>
            <w:r w:rsidR="00196DF6" w:rsidRPr="003530AC">
              <w:rPr>
                <w:i/>
                <w:iCs/>
              </w:rPr>
              <w:t>the Council/ local suppliers etc</w:t>
            </w:r>
          </w:p>
          <w:p w14:paraId="61F8DDA8" w14:textId="0E102553" w:rsidR="00466ED3" w:rsidRPr="003530AC" w:rsidRDefault="00466ED3" w:rsidP="00497B2C">
            <w:pPr>
              <w:cnfStyle w:val="000000000000" w:firstRow="0" w:lastRow="0" w:firstColumn="0" w:lastColumn="0" w:oddVBand="0" w:evenVBand="0" w:oddHBand="0" w:evenHBand="0" w:firstRowFirstColumn="0" w:firstRowLastColumn="0" w:lastRowFirstColumn="0" w:lastRowLastColumn="0"/>
              <w:rPr>
                <w:i/>
                <w:iCs/>
              </w:rPr>
            </w:pPr>
          </w:p>
        </w:tc>
      </w:tr>
      <w:tr w:rsidR="00995A89" w:rsidRPr="003530AC" w14:paraId="3EF79E3D" w14:textId="739B57FE" w:rsidTr="00141D0A">
        <w:tc>
          <w:tcPr>
            <w:cnfStyle w:val="001000000000" w:firstRow="0" w:lastRow="0" w:firstColumn="1" w:lastColumn="0" w:oddVBand="0" w:evenVBand="0" w:oddHBand="0" w:evenHBand="0" w:firstRowFirstColumn="0" w:firstRowLastColumn="0" w:lastRowFirstColumn="0" w:lastRowLastColumn="0"/>
            <w:tcW w:w="2122" w:type="dxa"/>
          </w:tcPr>
          <w:p w14:paraId="2830E76B" w14:textId="6C23B0B6" w:rsidR="00995A89" w:rsidRPr="003530AC" w:rsidRDefault="00995A89" w:rsidP="00497B2C">
            <w:pPr>
              <w:rPr>
                <w:i/>
                <w:iCs/>
              </w:rPr>
            </w:pPr>
            <w:r w:rsidRPr="003530AC">
              <w:rPr>
                <w:i/>
                <w:iCs/>
              </w:rPr>
              <w:t>Financial case</w:t>
            </w:r>
          </w:p>
        </w:tc>
        <w:tc>
          <w:tcPr>
            <w:tcW w:w="3827" w:type="dxa"/>
          </w:tcPr>
          <w:p w14:paraId="772AC5EA" w14:textId="3F23AF77" w:rsidR="00995A89" w:rsidRPr="003530AC" w:rsidRDefault="00995A89" w:rsidP="00497B2C">
            <w:pPr>
              <w:cnfStyle w:val="000000000000" w:firstRow="0" w:lastRow="0" w:firstColumn="0" w:lastColumn="0" w:oddVBand="0" w:evenVBand="0" w:oddHBand="0" w:evenHBand="0" w:firstRowFirstColumn="0" w:firstRowLastColumn="0" w:lastRowFirstColumn="0" w:lastRowLastColumn="0"/>
              <w:rPr>
                <w:i/>
                <w:iCs/>
              </w:rPr>
            </w:pPr>
            <w:r w:rsidRPr="003530AC">
              <w:rPr>
                <w:i/>
                <w:iCs/>
              </w:rPr>
              <w:t xml:space="preserve">How affordable is the option? </w:t>
            </w:r>
          </w:p>
        </w:tc>
        <w:tc>
          <w:tcPr>
            <w:tcW w:w="3402" w:type="dxa"/>
          </w:tcPr>
          <w:p w14:paraId="337F79A8" w14:textId="328B32EF" w:rsidR="00995A89" w:rsidRPr="003530AC" w:rsidRDefault="0081012A" w:rsidP="006368F8">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i/>
                <w:iCs/>
              </w:rPr>
            </w:pPr>
            <w:r w:rsidRPr="003530AC">
              <w:rPr>
                <w:i/>
                <w:iCs/>
              </w:rPr>
              <w:t xml:space="preserve">Ability to attract finance/ </w:t>
            </w:r>
            <w:proofErr w:type="gramStart"/>
            <w:r w:rsidRPr="003530AC">
              <w:rPr>
                <w:i/>
                <w:iCs/>
              </w:rPr>
              <w:t>funding</w:t>
            </w:r>
            <w:proofErr w:type="gramEnd"/>
          </w:p>
          <w:p w14:paraId="7680B8AF" w14:textId="5123A814" w:rsidR="006069D5" w:rsidRPr="003530AC" w:rsidRDefault="006069D5" w:rsidP="006368F8">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i/>
                <w:iCs/>
              </w:rPr>
            </w:pPr>
            <w:r w:rsidRPr="003530AC">
              <w:rPr>
                <w:i/>
                <w:iCs/>
              </w:rPr>
              <w:t>Willingness/ Ability to self</w:t>
            </w:r>
            <w:r w:rsidR="00436C0E" w:rsidRPr="003530AC">
              <w:rPr>
                <w:i/>
                <w:iCs/>
              </w:rPr>
              <w:t>-fund</w:t>
            </w:r>
          </w:p>
          <w:p w14:paraId="78DE6045" w14:textId="77777777" w:rsidR="0081012A" w:rsidRPr="003530AC" w:rsidRDefault="0081012A" w:rsidP="006368F8">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i/>
                <w:iCs/>
              </w:rPr>
            </w:pPr>
            <w:r w:rsidRPr="003530AC">
              <w:rPr>
                <w:i/>
                <w:iCs/>
              </w:rPr>
              <w:t xml:space="preserve">Ability to access </w:t>
            </w:r>
            <w:proofErr w:type="gramStart"/>
            <w:r w:rsidRPr="003530AC">
              <w:rPr>
                <w:i/>
                <w:iCs/>
              </w:rPr>
              <w:t>grant</w:t>
            </w:r>
            <w:proofErr w:type="gramEnd"/>
          </w:p>
          <w:p w14:paraId="298BA69B" w14:textId="4DB89CF1" w:rsidR="0081012A" w:rsidRPr="003530AC" w:rsidRDefault="0081012A" w:rsidP="00497B2C">
            <w:pPr>
              <w:cnfStyle w:val="000000000000" w:firstRow="0" w:lastRow="0" w:firstColumn="0" w:lastColumn="0" w:oddVBand="0" w:evenVBand="0" w:oddHBand="0" w:evenHBand="0" w:firstRowFirstColumn="0" w:firstRowLastColumn="0" w:lastRowFirstColumn="0" w:lastRowLastColumn="0"/>
              <w:rPr>
                <w:i/>
                <w:iCs/>
              </w:rPr>
            </w:pPr>
          </w:p>
        </w:tc>
      </w:tr>
      <w:tr w:rsidR="00995A89" w:rsidRPr="003530AC" w14:paraId="6FFFCFB0" w14:textId="57995BBC" w:rsidTr="00141D0A">
        <w:tc>
          <w:tcPr>
            <w:cnfStyle w:val="001000000000" w:firstRow="0" w:lastRow="0" w:firstColumn="1" w:lastColumn="0" w:oddVBand="0" w:evenVBand="0" w:oddHBand="0" w:evenHBand="0" w:firstRowFirstColumn="0" w:firstRowLastColumn="0" w:lastRowFirstColumn="0" w:lastRowLastColumn="0"/>
            <w:tcW w:w="2122" w:type="dxa"/>
          </w:tcPr>
          <w:p w14:paraId="3C7E6A4B" w14:textId="50D1A5AC" w:rsidR="00995A89" w:rsidRPr="003530AC" w:rsidRDefault="00995A89" w:rsidP="00497B2C">
            <w:pPr>
              <w:rPr>
                <w:i/>
                <w:iCs/>
              </w:rPr>
            </w:pPr>
            <w:r w:rsidRPr="003530AC">
              <w:rPr>
                <w:i/>
                <w:iCs/>
              </w:rPr>
              <w:t>Management case</w:t>
            </w:r>
          </w:p>
        </w:tc>
        <w:tc>
          <w:tcPr>
            <w:tcW w:w="3827" w:type="dxa"/>
          </w:tcPr>
          <w:p w14:paraId="58C09ACF" w14:textId="01CC6A62" w:rsidR="00995A89" w:rsidRPr="003530AC" w:rsidRDefault="00995A89" w:rsidP="00497B2C">
            <w:pPr>
              <w:cnfStyle w:val="000000000000" w:firstRow="0" w:lastRow="0" w:firstColumn="0" w:lastColumn="0" w:oddVBand="0" w:evenVBand="0" w:oddHBand="0" w:evenHBand="0" w:firstRowFirstColumn="0" w:firstRowLastColumn="0" w:lastRowFirstColumn="0" w:lastRowLastColumn="0"/>
              <w:rPr>
                <w:i/>
                <w:iCs/>
              </w:rPr>
            </w:pPr>
            <w:r w:rsidRPr="003530AC">
              <w:rPr>
                <w:i/>
                <w:iCs/>
              </w:rPr>
              <w:t>How achievable is the option? (Time, resources etc)</w:t>
            </w:r>
          </w:p>
        </w:tc>
        <w:tc>
          <w:tcPr>
            <w:tcW w:w="3402" w:type="dxa"/>
          </w:tcPr>
          <w:p w14:paraId="01C6531D" w14:textId="3F3A4A17" w:rsidR="00995A89" w:rsidRPr="003530AC" w:rsidRDefault="005B3DBB" w:rsidP="006368F8">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i/>
                <w:iCs/>
              </w:rPr>
            </w:pPr>
            <w:r w:rsidRPr="003530AC">
              <w:rPr>
                <w:i/>
                <w:iCs/>
              </w:rPr>
              <w:t xml:space="preserve">Ability to deliver within </w:t>
            </w:r>
            <w:proofErr w:type="gramStart"/>
            <w:r w:rsidRPr="003530AC">
              <w:rPr>
                <w:i/>
                <w:iCs/>
              </w:rPr>
              <w:t>timescales</w:t>
            </w:r>
            <w:proofErr w:type="gramEnd"/>
          </w:p>
          <w:p w14:paraId="303C0920" w14:textId="77777777" w:rsidR="005B3DBB" w:rsidRPr="003530AC" w:rsidRDefault="005B3DBB" w:rsidP="006368F8">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i/>
                <w:iCs/>
              </w:rPr>
            </w:pPr>
            <w:r w:rsidRPr="003530AC">
              <w:rPr>
                <w:i/>
                <w:iCs/>
              </w:rPr>
              <w:t xml:space="preserve">Ability to access required </w:t>
            </w:r>
            <w:proofErr w:type="gramStart"/>
            <w:r w:rsidRPr="003530AC">
              <w:rPr>
                <w:i/>
                <w:iCs/>
              </w:rPr>
              <w:t>resources</w:t>
            </w:r>
            <w:proofErr w:type="gramEnd"/>
          </w:p>
          <w:p w14:paraId="31611476" w14:textId="28ED3582" w:rsidR="005B3DBB" w:rsidRPr="003530AC" w:rsidRDefault="005B3DBB" w:rsidP="006368F8">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i/>
                <w:iCs/>
              </w:rPr>
            </w:pPr>
            <w:r w:rsidRPr="003530AC">
              <w:rPr>
                <w:i/>
                <w:iCs/>
              </w:rPr>
              <w:t>Appropriate governance structure etc</w:t>
            </w:r>
          </w:p>
        </w:tc>
      </w:tr>
    </w:tbl>
    <w:p w14:paraId="5DB2B65F" w14:textId="283A977C" w:rsidR="00F41E6C" w:rsidRPr="003530AC" w:rsidRDefault="00F41E6C" w:rsidP="000F16E9"/>
    <w:p w14:paraId="30545B28" w14:textId="6034CF79" w:rsidR="00C03F94" w:rsidRDefault="006F3BFD" w:rsidP="00CC6F22">
      <w:pPr>
        <w:pStyle w:val="Heading3"/>
      </w:pPr>
      <w:r w:rsidRPr="003530AC">
        <w:t xml:space="preserve">Identifying and </w:t>
      </w:r>
      <w:r w:rsidR="004E0A1C" w:rsidRPr="003530AC">
        <w:t>apprais</w:t>
      </w:r>
      <w:r w:rsidRPr="003530AC">
        <w:t xml:space="preserve">ing </w:t>
      </w:r>
      <w:r w:rsidR="00AC25ED" w:rsidRPr="003530AC">
        <w:t>the</w:t>
      </w:r>
      <w:r w:rsidR="004E0A1C" w:rsidRPr="003530AC">
        <w:t xml:space="preserve"> l</w:t>
      </w:r>
      <w:r w:rsidR="007D29A1" w:rsidRPr="003530AC">
        <w:t>ong-listed options</w:t>
      </w:r>
    </w:p>
    <w:p w14:paraId="79781634" w14:textId="77777777" w:rsidR="00573090" w:rsidRPr="00573090" w:rsidRDefault="00573090" w:rsidP="00573090">
      <w:pPr>
        <w:pStyle w:val="BodyText"/>
        <w:spacing w:line="240" w:lineRule="auto"/>
        <w:jc w:val="both"/>
        <w:rPr>
          <w:rFonts w:cs="Arial"/>
        </w:rPr>
      </w:pPr>
      <w:r w:rsidRPr="00573090">
        <w:rPr>
          <w:rFonts w:cs="Arial"/>
        </w:rPr>
        <w:t xml:space="preserve">An options framework filter was used to identify and develop the long list of options for [insert project name]. This was then reduced to a short-list for more detailed appraisal. </w:t>
      </w:r>
    </w:p>
    <w:p w14:paraId="0EF8AF05" w14:textId="77777777" w:rsidR="00573090" w:rsidRPr="00573090" w:rsidRDefault="00573090" w:rsidP="00573090">
      <w:pPr>
        <w:pStyle w:val="BodyText"/>
        <w:spacing w:line="240" w:lineRule="auto"/>
        <w:jc w:val="both"/>
        <w:rPr>
          <w:rFonts w:cs="Arial"/>
        </w:rPr>
      </w:pPr>
      <w:r w:rsidRPr="00573090">
        <w:rPr>
          <w:rFonts w:cs="Arial"/>
        </w:rPr>
        <w:t xml:space="preserve">The option filter framework provides a structured approach to identifying and filtering a broad range of options for delivering policies, strategies, programme and projects based upon five key dimensions: </w:t>
      </w:r>
    </w:p>
    <w:p w14:paraId="755F1C78" w14:textId="77777777" w:rsidR="00573090" w:rsidRPr="00573090" w:rsidRDefault="00573090" w:rsidP="006368F8">
      <w:pPr>
        <w:pStyle w:val="BodyText"/>
        <w:numPr>
          <w:ilvl w:val="0"/>
          <w:numId w:val="6"/>
        </w:numPr>
        <w:spacing w:line="240" w:lineRule="auto"/>
        <w:jc w:val="both"/>
        <w:rPr>
          <w:rFonts w:cs="Arial"/>
        </w:rPr>
      </w:pPr>
      <w:r w:rsidRPr="00573090">
        <w:rPr>
          <w:rFonts w:cs="Arial"/>
        </w:rPr>
        <w:t>service scope (</w:t>
      </w:r>
      <w:r w:rsidRPr="00573090">
        <w:rPr>
          <w:rFonts w:cs="Arial"/>
          <w:b/>
          <w:bCs/>
        </w:rPr>
        <w:t>what</w:t>
      </w:r>
      <w:r w:rsidRPr="00573090">
        <w:rPr>
          <w:rFonts w:cs="Arial"/>
        </w:rPr>
        <w:t xml:space="preserve"> is covered</w:t>
      </w:r>
      <w:proofErr w:type="gramStart"/>
      <w:r w:rsidRPr="00573090">
        <w:rPr>
          <w:rFonts w:cs="Arial"/>
        </w:rPr>
        <w:t>);</w:t>
      </w:r>
      <w:proofErr w:type="gramEnd"/>
      <w:r w:rsidRPr="00573090">
        <w:rPr>
          <w:rFonts w:cs="Arial"/>
        </w:rPr>
        <w:t xml:space="preserve"> </w:t>
      </w:r>
    </w:p>
    <w:p w14:paraId="5CD416A3" w14:textId="77777777" w:rsidR="00573090" w:rsidRPr="00573090" w:rsidRDefault="00573090" w:rsidP="006368F8">
      <w:pPr>
        <w:pStyle w:val="BodyText"/>
        <w:numPr>
          <w:ilvl w:val="0"/>
          <w:numId w:val="6"/>
        </w:numPr>
        <w:spacing w:line="240" w:lineRule="auto"/>
        <w:jc w:val="both"/>
        <w:rPr>
          <w:rFonts w:cs="Arial"/>
        </w:rPr>
      </w:pPr>
      <w:r w:rsidRPr="00573090">
        <w:rPr>
          <w:rFonts w:cs="Arial"/>
        </w:rPr>
        <w:t>service solution (</w:t>
      </w:r>
      <w:r w:rsidRPr="00573090">
        <w:rPr>
          <w:rFonts w:cs="Arial"/>
          <w:b/>
          <w:bCs/>
        </w:rPr>
        <w:t xml:space="preserve">how </w:t>
      </w:r>
      <w:r w:rsidRPr="00573090">
        <w:rPr>
          <w:rFonts w:cs="Arial"/>
        </w:rPr>
        <w:t>- interventions and projects considered</w:t>
      </w:r>
      <w:proofErr w:type="gramStart"/>
      <w:r w:rsidRPr="00573090">
        <w:rPr>
          <w:rFonts w:cs="Arial"/>
        </w:rPr>
        <w:t>);</w:t>
      </w:r>
      <w:proofErr w:type="gramEnd"/>
      <w:r w:rsidRPr="00573090">
        <w:rPr>
          <w:rFonts w:cs="Arial"/>
        </w:rPr>
        <w:t xml:space="preserve"> </w:t>
      </w:r>
    </w:p>
    <w:p w14:paraId="4F754C8C" w14:textId="77777777" w:rsidR="00573090" w:rsidRPr="00573090" w:rsidRDefault="00573090" w:rsidP="006368F8">
      <w:pPr>
        <w:pStyle w:val="BodyText"/>
        <w:numPr>
          <w:ilvl w:val="0"/>
          <w:numId w:val="6"/>
        </w:numPr>
        <w:spacing w:line="240" w:lineRule="auto"/>
        <w:jc w:val="both"/>
        <w:rPr>
          <w:rFonts w:cs="Arial"/>
        </w:rPr>
      </w:pPr>
      <w:r w:rsidRPr="00573090">
        <w:rPr>
          <w:rFonts w:cs="Arial"/>
        </w:rPr>
        <w:t>service delivery (</w:t>
      </w:r>
      <w:r w:rsidRPr="00573090">
        <w:rPr>
          <w:rFonts w:cs="Arial"/>
          <w:b/>
          <w:bCs/>
        </w:rPr>
        <w:t>who</w:t>
      </w:r>
      <w:r w:rsidRPr="00573090">
        <w:rPr>
          <w:rFonts w:cs="Arial"/>
        </w:rPr>
        <w:t xml:space="preserve"> - organisation and operating model considered</w:t>
      </w:r>
      <w:proofErr w:type="gramStart"/>
      <w:r w:rsidRPr="00573090">
        <w:rPr>
          <w:rFonts w:cs="Arial"/>
        </w:rPr>
        <w:t>);</w:t>
      </w:r>
      <w:proofErr w:type="gramEnd"/>
      <w:r w:rsidRPr="00573090">
        <w:rPr>
          <w:rFonts w:cs="Arial"/>
        </w:rPr>
        <w:t xml:space="preserve"> </w:t>
      </w:r>
    </w:p>
    <w:p w14:paraId="62066ED3" w14:textId="77777777" w:rsidR="00573090" w:rsidRPr="00573090" w:rsidRDefault="00573090" w:rsidP="006368F8">
      <w:pPr>
        <w:pStyle w:val="BodyText"/>
        <w:numPr>
          <w:ilvl w:val="0"/>
          <w:numId w:val="6"/>
        </w:numPr>
        <w:spacing w:line="240" w:lineRule="auto"/>
        <w:jc w:val="both"/>
        <w:rPr>
          <w:rFonts w:cs="Arial"/>
        </w:rPr>
      </w:pPr>
      <w:r w:rsidRPr="00573090">
        <w:rPr>
          <w:rFonts w:cs="Arial"/>
        </w:rPr>
        <w:t>implementation (</w:t>
      </w:r>
      <w:r w:rsidRPr="00573090">
        <w:rPr>
          <w:rFonts w:cs="Arial"/>
          <w:b/>
          <w:bCs/>
        </w:rPr>
        <w:t>when</w:t>
      </w:r>
      <w:r w:rsidRPr="00573090">
        <w:rPr>
          <w:rFonts w:cs="Arial"/>
        </w:rPr>
        <w:t xml:space="preserve"> - phasing and timing</w:t>
      </w:r>
      <w:proofErr w:type="gramStart"/>
      <w:r w:rsidRPr="00573090">
        <w:rPr>
          <w:rFonts w:cs="Arial"/>
        </w:rPr>
        <w:t>);</w:t>
      </w:r>
      <w:proofErr w:type="gramEnd"/>
    </w:p>
    <w:p w14:paraId="2BD677EF" w14:textId="77777777" w:rsidR="00573090" w:rsidRPr="00573090" w:rsidRDefault="00573090" w:rsidP="006368F8">
      <w:pPr>
        <w:pStyle w:val="BodyText"/>
        <w:numPr>
          <w:ilvl w:val="0"/>
          <w:numId w:val="6"/>
        </w:numPr>
        <w:spacing w:line="240" w:lineRule="auto"/>
        <w:jc w:val="both"/>
        <w:rPr>
          <w:rFonts w:cs="Arial"/>
        </w:rPr>
      </w:pPr>
      <w:r w:rsidRPr="00573090">
        <w:rPr>
          <w:rFonts w:cs="Arial"/>
        </w:rPr>
        <w:t xml:space="preserve"> and </w:t>
      </w:r>
      <w:r w:rsidRPr="00573090">
        <w:rPr>
          <w:rFonts w:cs="Arial"/>
          <w:b/>
          <w:bCs/>
        </w:rPr>
        <w:t xml:space="preserve">funding </w:t>
      </w:r>
      <w:r w:rsidRPr="00573090">
        <w:rPr>
          <w:rFonts w:cs="Arial"/>
        </w:rPr>
        <w:t>(spend).</w:t>
      </w:r>
    </w:p>
    <w:p w14:paraId="5DC3D926" w14:textId="77777777" w:rsidR="00573090" w:rsidRPr="00573090" w:rsidRDefault="00573090" w:rsidP="00573090">
      <w:pPr>
        <w:pStyle w:val="BodyText"/>
        <w:spacing w:line="240" w:lineRule="auto"/>
        <w:jc w:val="both"/>
        <w:rPr>
          <w:rFonts w:cs="Arial"/>
        </w:rPr>
      </w:pPr>
      <w:r w:rsidRPr="00573090">
        <w:rPr>
          <w:rFonts w:cs="Arial"/>
        </w:rPr>
        <w:t xml:space="preserve">The key dimensions align to the Five Case Model. For each dimension, the aim is to identify the PWF, discounting and carrying forward other possible options to the short-list of options for more detailed appraisal in the value for money analysis. </w:t>
      </w:r>
    </w:p>
    <w:p w14:paraId="3D6E7207" w14:textId="1041E381" w:rsidR="00573090" w:rsidRPr="00573090" w:rsidRDefault="00573090" w:rsidP="00573090">
      <w:pPr>
        <w:pStyle w:val="BodyText"/>
        <w:spacing w:line="240" w:lineRule="auto"/>
        <w:jc w:val="both"/>
        <w:rPr>
          <w:rFonts w:cs="Arial"/>
        </w:rPr>
      </w:pPr>
      <w:r w:rsidRPr="00573090">
        <w:rPr>
          <w:rFonts w:cs="Arial"/>
        </w:rPr>
        <w:t xml:space="preserve">To progress to a short-list of options, the advantages and disadvantages of individual choices have been considered, together with how well they are likely to meet the strategic </w:t>
      </w:r>
      <w:r w:rsidRPr="00573090">
        <w:rPr>
          <w:rFonts w:cs="Arial"/>
        </w:rPr>
        <w:lastRenderedPageBreak/>
        <w:t xml:space="preserve">objective and critical success factors agreed for the delivery of (insert project/ programme name). These are available in Appendix </w:t>
      </w:r>
      <w:r>
        <w:rPr>
          <w:rFonts w:cs="Arial"/>
        </w:rPr>
        <w:t>[</w:t>
      </w:r>
      <w:r w:rsidRPr="00573090">
        <w:rPr>
          <w:rFonts w:cs="Arial"/>
          <w:highlight w:val="green"/>
        </w:rPr>
        <w:t>XXX</w:t>
      </w:r>
      <w:r>
        <w:rPr>
          <w:rFonts w:cs="Arial"/>
        </w:rPr>
        <w:t>]</w:t>
      </w:r>
      <w:r w:rsidRPr="00573090">
        <w:rPr>
          <w:rFonts w:cs="Arial"/>
        </w:rPr>
        <w:t>.</w:t>
      </w:r>
    </w:p>
    <w:p w14:paraId="1D7DF6AE" w14:textId="77777777" w:rsidR="00573090" w:rsidRPr="00573090" w:rsidRDefault="00573090" w:rsidP="00573090">
      <w:pPr>
        <w:rPr>
          <w:lang w:val="en-US"/>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5"/>
        <w:gridCol w:w="1457"/>
      </w:tblGrid>
      <w:tr w:rsidR="00C03F94" w:rsidRPr="00AD25A8" w14:paraId="2E1655C0" w14:textId="77777777" w:rsidTr="007B7682">
        <w:tc>
          <w:tcPr>
            <w:tcW w:w="8036" w:type="dxa"/>
            <w:gridSpan w:val="2"/>
            <w:shd w:val="clear" w:color="auto" w:fill="00B0F0"/>
          </w:tcPr>
          <w:p w14:paraId="44816938" w14:textId="77777777" w:rsidR="00C03F94" w:rsidRPr="00C043DC" w:rsidRDefault="00C03F94" w:rsidP="007B7682">
            <w:pPr>
              <w:rPr>
                <w:rFonts w:ascii="Segoe UI" w:hAnsi="Segoe UI" w:cs="Segoe UI"/>
                <w:bCs/>
                <w:color w:val="FFFFFF" w:themeColor="background1"/>
              </w:rPr>
            </w:pPr>
            <w:r w:rsidRPr="00C043DC">
              <w:rPr>
                <w:rFonts w:ascii="Segoe UI" w:hAnsi="Segoe UI" w:cs="Segoe UI"/>
                <w:bCs/>
                <w:color w:val="FFFFFF" w:themeColor="background1"/>
              </w:rPr>
              <w:t>Identify a wide range of possible options for achieving the project’s business needs, potential scope and service requirements, and undertake an assessment of how well each option meets the objectives and critical success factors agreed for the project.</w:t>
            </w:r>
          </w:p>
          <w:p w14:paraId="33AE6402" w14:textId="77777777" w:rsidR="00C03F94" w:rsidRPr="00AD25A8" w:rsidRDefault="00C03F94" w:rsidP="007B7682">
            <w:pPr>
              <w:rPr>
                <w:rFonts w:ascii="Segoe UI" w:hAnsi="Segoe UI" w:cs="Segoe UI"/>
                <w:bCs/>
                <w:color w:val="FFFFFF" w:themeColor="background1"/>
                <w:sz w:val="22"/>
                <w:szCs w:val="22"/>
              </w:rPr>
            </w:pPr>
          </w:p>
        </w:tc>
        <w:tc>
          <w:tcPr>
            <w:tcW w:w="1457" w:type="dxa"/>
            <w:shd w:val="clear" w:color="auto" w:fill="00B0F0"/>
          </w:tcPr>
          <w:p w14:paraId="443F7253" w14:textId="77777777" w:rsidR="00C03F94" w:rsidRPr="00FD0F2C" w:rsidRDefault="00C03F94" w:rsidP="007B7682">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40985D84" wp14:editId="334E2477">
                  <wp:extent cx="352425" cy="352425"/>
                  <wp:effectExtent l="0" t="0" r="9525" b="9525"/>
                  <wp:docPr id="156724831" name="Picture 156724831"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9" cstate="print">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352425" cy="352425"/>
                          </a:xfrm>
                          <a:prstGeom prst="rect">
                            <a:avLst/>
                          </a:prstGeom>
                        </pic:spPr>
                      </pic:pic>
                    </a:graphicData>
                  </a:graphic>
                </wp:inline>
              </w:drawing>
            </w:r>
          </w:p>
          <w:p w14:paraId="5111AC93" w14:textId="77777777" w:rsidR="00C03F94" w:rsidRPr="00AD25A8" w:rsidRDefault="00C03F94" w:rsidP="007B7682">
            <w:pPr>
              <w:rPr>
                <w:rFonts w:ascii="Segoe UI" w:hAnsi="Segoe UI" w:cs="Segoe UI"/>
                <w:sz w:val="22"/>
                <w:szCs w:val="22"/>
              </w:rPr>
            </w:pPr>
          </w:p>
        </w:tc>
      </w:tr>
      <w:tr w:rsidR="00C03F94" w:rsidRPr="00AD25A8" w14:paraId="2DC02989" w14:textId="77777777" w:rsidTr="007B7682">
        <w:tc>
          <w:tcPr>
            <w:tcW w:w="9493" w:type="dxa"/>
            <w:gridSpan w:val="3"/>
            <w:shd w:val="clear" w:color="auto" w:fill="00B0F0"/>
          </w:tcPr>
          <w:p w14:paraId="29E47221" w14:textId="77777777" w:rsidR="00C03F94" w:rsidRDefault="00C03F94" w:rsidP="007B7682">
            <w:pPr>
              <w:rPr>
                <w:rFonts w:ascii="Segoe UI" w:hAnsi="Segoe UI" w:cs="Segoe UI"/>
                <w:bCs/>
                <w:color w:val="FFFFFF" w:themeColor="background1"/>
              </w:rPr>
            </w:pPr>
            <w:r w:rsidRPr="00C043DC">
              <w:rPr>
                <w:rFonts w:ascii="Segoe UI" w:hAnsi="Segoe UI" w:cs="Segoe UI"/>
                <w:bCs/>
                <w:color w:val="FFFFFF" w:themeColor="background1"/>
              </w:rPr>
              <w:t>The options will need to range from ‘Business as Usual (BAU), through to the ‘do minimum’ and ‘do maximum’ and any intermediate options considered.</w:t>
            </w:r>
          </w:p>
          <w:p w14:paraId="3BFB2B7D" w14:textId="77777777" w:rsidR="00C03F94" w:rsidRPr="00AD25A8" w:rsidRDefault="00C03F94" w:rsidP="007B7682">
            <w:pPr>
              <w:jc w:val="right"/>
              <w:rPr>
                <w:rFonts w:ascii="Segoe UI" w:hAnsi="Segoe UI" w:cs="Segoe UI"/>
                <w:noProof/>
              </w:rPr>
            </w:pPr>
          </w:p>
        </w:tc>
      </w:tr>
      <w:tr w:rsidR="00C03F94" w:rsidRPr="00AD25A8" w14:paraId="436C692E" w14:textId="77777777" w:rsidTr="007B7682">
        <w:tc>
          <w:tcPr>
            <w:tcW w:w="771" w:type="dxa"/>
            <w:shd w:val="clear" w:color="auto" w:fill="00B0F0"/>
          </w:tcPr>
          <w:p w14:paraId="40063F6A" w14:textId="77777777" w:rsidR="00C03F94" w:rsidRPr="00AD25A8" w:rsidRDefault="00C03F94" w:rsidP="007B7682">
            <w:pPr>
              <w:rPr>
                <w:rFonts w:ascii="Segoe UI" w:hAnsi="Segoe UI" w:cs="Segoe UI"/>
                <w:b/>
                <w:color w:val="FFFFFF" w:themeColor="background1"/>
              </w:rPr>
            </w:pPr>
            <w:r w:rsidRPr="00AD25A8">
              <w:rPr>
                <w:rFonts w:ascii="Segoe UI" w:hAnsi="Segoe UI" w:cs="Segoe UI"/>
                <w:noProof/>
                <w:spacing w:val="-2"/>
              </w:rPr>
              <w:drawing>
                <wp:inline distT="0" distB="0" distL="0" distR="0" wp14:anchorId="63DFAECE" wp14:editId="17420C46">
                  <wp:extent cx="308344" cy="308344"/>
                  <wp:effectExtent l="0" t="0" r="0" b="0"/>
                  <wp:docPr id="781141805" name="Picture 781141805"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4ABBACC2" w14:textId="77777777" w:rsidR="00C03F94" w:rsidRDefault="00C03F94" w:rsidP="007B7682">
            <w:pPr>
              <w:ind w:right="1037"/>
              <w:rPr>
                <w:rFonts w:ascii="Segoe UI" w:hAnsi="Segoe UI" w:cs="Segoe UI"/>
                <w:color w:val="FFFFFF" w:themeColor="background1"/>
                <w:sz w:val="22"/>
                <w:szCs w:val="22"/>
              </w:rPr>
            </w:pPr>
            <w:r w:rsidRPr="00C043DC">
              <w:rPr>
                <w:rFonts w:ascii="Segoe UI" w:hAnsi="Segoe UI" w:cs="Segoe UI"/>
                <w:color w:val="FFFFFF" w:themeColor="background1"/>
                <w:sz w:val="22"/>
                <w:szCs w:val="22"/>
              </w:rPr>
              <w:t>P</w:t>
            </w:r>
            <w:r>
              <w:rPr>
                <w:rFonts w:ascii="Segoe UI" w:hAnsi="Segoe UI" w:cs="Segoe UI"/>
                <w:color w:val="FFFFFF" w:themeColor="background1"/>
                <w:sz w:val="22"/>
                <w:szCs w:val="22"/>
              </w:rPr>
              <w:t>r</w:t>
            </w:r>
            <w:r w:rsidRPr="00C043DC">
              <w:rPr>
                <w:rFonts w:ascii="Segoe UI" w:hAnsi="Segoe UI" w:cs="Segoe UI"/>
                <w:color w:val="FFFFFF" w:themeColor="background1"/>
                <w:sz w:val="22"/>
                <w:szCs w:val="22"/>
              </w:rPr>
              <w:t>ovide an assessment of each option in terms of how well it meets the</w:t>
            </w:r>
            <w:r>
              <w:rPr>
                <w:rFonts w:ascii="Segoe UI" w:hAnsi="Segoe UI" w:cs="Segoe UI"/>
                <w:color w:val="FFFFFF" w:themeColor="background1"/>
                <w:sz w:val="22"/>
                <w:szCs w:val="22"/>
              </w:rPr>
              <w:t xml:space="preserve"> s</w:t>
            </w:r>
            <w:r w:rsidRPr="00C043DC">
              <w:rPr>
                <w:rFonts w:ascii="Segoe UI" w:hAnsi="Segoe UI" w:cs="Segoe UI"/>
                <w:color w:val="FFFFFF" w:themeColor="background1"/>
                <w:sz w:val="22"/>
                <w:szCs w:val="22"/>
              </w:rPr>
              <w:t xml:space="preserve">pending objectives and critical success factors agreed for the project. This </w:t>
            </w:r>
            <w:r>
              <w:rPr>
                <w:rFonts w:ascii="Segoe UI" w:hAnsi="Segoe UI" w:cs="Segoe UI"/>
                <w:color w:val="FFFFFF" w:themeColor="background1"/>
                <w:sz w:val="22"/>
                <w:szCs w:val="22"/>
              </w:rPr>
              <w:t>c</w:t>
            </w:r>
            <w:r w:rsidRPr="00C043DC">
              <w:rPr>
                <w:rFonts w:ascii="Segoe UI" w:hAnsi="Segoe UI" w:cs="Segoe UI"/>
                <w:color w:val="FFFFFF" w:themeColor="background1"/>
                <w:sz w:val="22"/>
                <w:szCs w:val="22"/>
              </w:rPr>
              <w:t>an be done via an assessment of its Strengths, Weaknesses, Opportunities and Threats (SWOT analysis) or in a more simplified manner by assessing the advantages and disadvantages of each option and how well it meets the agreed objectives and critical success factors (CSFs).</w:t>
            </w:r>
          </w:p>
          <w:p w14:paraId="1CDF73DB" w14:textId="77777777" w:rsidR="00C03F94" w:rsidRPr="00C043DC" w:rsidRDefault="00C03F94" w:rsidP="007B7682">
            <w:pPr>
              <w:ind w:right="1037"/>
              <w:rPr>
                <w:rFonts w:ascii="Segoe UI" w:hAnsi="Segoe UI" w:cs="Segoe UI"/>
                <w:color w:val="FFFFFF" w:themeColor="background1"/>
                <w:sz w:val="22"/>
                <w:szCs w:val="22"/>
              </w:rPr>
            </w:pPr>
          </w:p>
        </w:tc>
      </w:tr>
      <w:tr w:rsidR="00C03F94" w:rsidRPr="00AD25A8" w14:paraId="2E5D4396" w14:textId="77777777" w:rsidTr="007B7682">
        <w:tc>
          <w:tcPr>
            <w:tcW w:w="771" w:type="dxa"/>
            <w:shd w:val="clear" w:color="auto" w:fill="00B0F0"/>
          </w:tcPr>
          <w:p w14:paraId="310BF4A3" w14:textId="77777777" w:rsidR="00C03F94" w:rsidRPr="00AD25A8" w:rsidRDefault="00C03F94" w:rsidP="007B7682">
            <w:pPr>
              <w:rPr>
                <w:rFonts w:ascii="Segoe UI" w:hAnsi="Segoe UI" w:cs="Segoe UI"/>
                <w:noProof/>
                <w:spacing w:val="-2"/>
              </w:rPr>
            </w:pPr>
            <w:r w:rsidRPr="00AD25A8">
              <w:rPr>
                <w:rFonts w:ascii="Segoe UI" w:hAnsi="Segoe UI" w:cs="Segoe UI"/>
                <w:noProof/>
                <w:spacing w:val="-2"/>
              </w:rPr>
              <w:drawing>
                <wp:inline distT="0" distB="0" distL="0" distR="0" wp14:anchorId="5BDDA16F" wp14:editId="60870E84">
                  <wp:extent cx="308344" cy="308344"/>
                  <wp:effectExtent l="0" t="0" r="0" b="0"/>
                  <wp:docPr id="430811036" name="Picture 430811036"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32B4CC69" w14:textId="77777777" w:rsidR="00C03F94" w:rsidRDefault="00C03F94" w:rsidP="007B7682">
            <w:pPr>
              <w:ind w:right="1037"/>
              <w:rPr>
                <w:rFonts w:ascii="Segoe UI" w:hAnsi="Segoe UI" w:cs="Segoe UI"/>
                <w:color w:val="FFFFFF" w:themeColor="background1"/>
                <w:sz w:val="22"/>
                <w:szCs w:val="22"/>
              </w:rPr>
            </w:pPr>
            <w:r w:rsidRPr="00C043DC">
              <w:rPr>
                <w:rFonts w:ascii="Segoe UI" w:hAnsi="Segoe UI" w:cs="Segoe UI"/>
                <w:color w:val="FFFFFF" w:themeColor="background1"/>
                <w:sz w:val="22"/>
                <w:szCs w:val="22"/>
              </w:rPr>
              <w:t xml:space="preserve">Discount any unrealistic options and carry forward any possible options for </w:t>
            </w:r>
            <w:r>
              <w:rPr>
                <w:rFonts w:ascii="Segoe UI" w:hAnsi="Segoe UI" w:cs="Segoe UI"/>
                <w:color w:val="FFFFFF" w:themeColor="background1"/>
                <w:sz w:val="22"/>
                <w:szCs w:val="22"/>
              </w:rPr>
              <w:t>f</w:t>
            </w:r>
            <w:r w:rsidRPr="00C043DC">
              <w:rPr>
                <w:rFonts w:ascii="Segoe UI" w:hAnsi="Segoe UI" w:cs="Segoe UI"/>
                <w:color w:val="FFFFFF" w:themeColor="background1"/>
                <w:sz w:val="22"/>
                <w:szCs w:val="22"/>
              </w:rPr>
              <w:t>urther consideration.</w:t>
            </w:r>
          </w:p>
          <w:p w14:paraId="5D129EA7" w14:textId="77777777" w:rsidR="00C03F94" w:rsidRPr="00C043DC" w:rsidRDefault="00C03F94" w:rsidP="007B7682">
            <w:pPr>
              <w:ind w:right="1037"/>
              <w:rPr>
                <w:rFonts w:ascii="Segoe UI" w:hAnsi="Segoe UI" w:cs="Segoe UI"/>
                <w:color w:val="FFFFFF" w:themeColor="background1"/>
                <w:sz w:val="22"/>
                <w:szCs w:val="22"/>
              </w:rPr>
            </w:pPr>
          </w:p>
        </w:tc>
      </w:tr>
      <w:tr w:rsidR="00C03F94" w:rsidRPr="00AD25A8" w14:paraId="519AF43B" w14:textId="77777777" w:rsidTr="007B7682">
        <w:tc>
          <w:tcPr>
            <w:tcW w:w="771" w:type="dxa"/>
            <w:shd w:val="clear" w:color="auto" w:fill="00B0F0"/>
          </w:tcPr>
          <w:p w14:paraId="4AF69FF1" w14:textId="77777777" w:rsidR="00C03F94" w:rsidRPr="00AD25A8" w:rsidRDefault="00C03F94" w:rsidP="007B7682">
            <w:pPr>
              <w:rPr>
                <w:rFonts w:ascii="Segoe UI" w:hAnsi="Segoe UI" w:cs="Segoe UI"/>
                <w:noProof/>
                <w:spacing w:val="-2"/>
              </w:rPr>
            </w:pPr>
            <w:r w:rsidRPr="00AD25A8">
              <w:rPr>
                <w:rFonts w:ascii="Segoe UI" w:hAnsi="Segoe UI" w:cs="Segoe UI"/>
                <w:noProof/>
                <w:spacing w:val="-2"/>
              </w:rPr>
              <w:drawing>
                <wp:inline distT="0" distB="0" distL="0" distR="0" wp14:anchorId="3844CD13" wp14:editId="427C13B1">
                  <wp:extent cx="308344" cy="308344"/>
                  <wp:effectExtent l="0" t="0" r="0" b="0"/>
                  <wp:docPr id="574870063" name="Picture 57487006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7262C135" w14:textId="77777777" w:rsidR="00C03F94" w:rsidRPr="00C043DC" w:rsidRDefault="00C03F94" w:rsidP="007B7682">
            <w:pPr>
              <w:ind w:right="1037"/>
              <w:jc w:val="both"/>
              <w:rPr>
                <w:rFonts w:ascii="Segoe UI" w:hAnsi="Segoe UI" w:cs="Segoe UI"/>
                <w:color w:val="FFFFFF" w:themeColor="background1"/>
                <w:sz w:val="22"/>
                <w:szCs w:val="22"/>
              </w:rPr>
            </w:pPr>
            <w:r w:rsidRPr="00C043DC">
              <w:rPr>
                <w:rFonts w:ascii="Segoe UI" w:hAnsi="Segoe UI" w:cs="Segoe UI"/>
                <w:color w:val="FFFFFF" w:themeColor="background1"/>
                <w:sz w:val="22"/>
                <w:szCs w:val="22"/>
              </w:rPr>
              <w:t>Identify the preferred way forward (PWF). This is the option that is considered the most plausible to optimise public value.</w:t>
            </w:r>
          </w:p>
        </w:tc>
      </w:tr>
    </w:tbl>
    <w:p w14:paraId="5D7A03C2" w14:textId="2F39ED24" w:rsidR="007D29A1" w:rsidRPr="003530AC" w:rsidRDefault="007D29A1" w:rsidP="00482D52">
      <w:r w:rsidRPr="003530AC">
        <w:t xml:space="preserve"> </w:t>
      </w:r>
    </w:p>
    <w:p w14:paraId="72A8B41F" w14:textId="266EEC26" w:rsidR="00593EB4" w:rsidRDefault="00775F56" w:rsidP="00E66011">
      <w:pPr>
        <w:pStyle w:val="Subtitle"/>
      </w:pPr>
      <w:r w:rsidRPr="003530AC">
        <w:t>Scoping Options:</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647"/>
        <w:gridCol w:w="846"/>
      </w:tblGrid>
      <w:tr w:rsidR="006D72B3" w:rsidRPr="00AD25A8" w14:paraId="25E1F513" w14:textId="77777777" w:rsidTr="00482D52">
        <w:tc>
          <w:tcPr>
            <w:tcW w:w="8647" w:type="dxa"/>
            <w:shd w:val="clear" w:color="auto" w:fill="00B0F0"/>
          </w:tcPr>
          <w:p w14:paraId="4BFBD069" w14:textId="6836D0AC" w:rsidR="006D72B3" w:rsidRPr="006D72B3" w:rsidRDefault="006D72B3" w:rsidP="007B7682">
            <w:pPr>
              <w:rPr>
                <w:rFonts w:ascii="Segoe UI" w:hAnsi="Segoe UI" w:cs="Segoe UI"/>
                <w:b/>
                <w:color w:val="FFFFFF" w:themeColor="background1"/>
              </w:rPr>
            </w:pPr>
            <w:r w:rsidRPr="00E50384">
              <w:rPr>
                <w:rFonts w:ascii="Segoe UI" w:hAnsi="Segoe UI" w:cs="Segoe UI"/>
                <w:b/>
                <w:color w:val="FFFFFF" w:themeColor="background1"/>
              </w:rPr>
              <w:t>Below are illustrative options for presentation of the Options Framework Filter.</w:t>
            </w:r>
          </w:p>
        </w:tc>
        <w:tc>
          <w:tcPr>
            <w:tcW w:w="846" w:type="dxa"/>
            <w:shd w:val="clear" w:color="auto" w:fill="00B0F0"/>
          </w:tcPr>
          <w:p w14:paraId="729A55FE" w14:textId="492099B7" w:rsidR="006D72B3" w:rsidRPr="006D72B3" w:rsidRDefault="006D72B3" w:rsidP="006D72B3">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7040D33A" wp14:editId="7945833E">
                  <wp:extent cx="371475" cy="371475"/>
                  <wp:effectExtent l="0" t="0" r="9525" b="9525"/>
                  <wp:docPr id="245250658" name="Picture 245250658"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9" cstate="print">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371475" cy="371475"/>
                          </a:xfrm>
                          <a:prstGeom prst="rect">
                            <a:avLst/>
                          </a:prstGeom>
                        </pic:spPr>
                      </pic:pic>
                    </a:graphicData>
                  </a:graphic>
                </wp:inline>
              </w:drawing>
            </w:r>
          </w:p>
        </w:tc>
      </w:tr>
      <w:tr w:rsidR="006D72B3" w:rsidRPr="00AD25A8" w14:paraId="35D6106C" w14:textId="77777777" w:rsidTr="00482D52">
        <w:tc>
          <w:tcPr>
            <w:tcW w:w="9493" w:type="dxa"/>
            <w:gridSpan w:val="2"/>
            <w:shd w:val="clear" w:color="auto" w:fill="00B0F0"/>
          </w:tcPr>
          <w:p w14:paraId="6883A0DB" w14:textId="77777777" w:rsidR="006D72B3" w:rsidRDefault="006D72B3" w:rsidP="007B7682">
            <w:pPr>
              <w:rPr>
                <w:rFonts w:ascii="Segoe UI" w:hAnsi="Segoe UI" w:cs="Segoe UI"/>
                <w:bCs/>
                <w:color w:val="FFFFFF" w:themeColor="background1"/>
              </w:rPr>
            </w:pPr>
            <w:r w:rsidRPr="00E50384">
              <w:rPr>
                <w:rFonts w:ascii="Segoe UI" w:hAnsi="Segoe UI" w:cs="Segoe UI"/>
                <w:bCs/>
                <w:color w:val="FFFFFF" w:themeColor="background1"/>
              </w:rPr>
              <w:t>For each of the 5 key dimensions, you will need to identify:</w:t>
            </w:r>
          </w:p>
          <w:p w14:paraId="64AFF7D5" w14:textId="77777777" w:rsidR="00D20522" w:rsidRPr="00E50384" w:rsidRDefault="00D20522" w:rsidP="007B7682">
            <w:pPr>
              <w:rPr>
                <w:rFonts w:ascii="Segoe UI" w:hAnsi="Segoe UI" w:cs="Segoe UI"/>
                <w:bCs/>
                <w:color w:val="FFFFFF" w:themeColor="background1"/>
              </w:rPr>
            </w:pPr>
          </w:p>
          <w:p w14:paraId="1CBEF24A" w14:textId="77777777" w:rsidR="006D72B3" w:rsidRPr="00775A5C" w:rsidRDefault="006D72B3" w:rsidP="006368F8">
            <w:pPr>
              <w:pStyle w:val="ListParagraph"/>
              <w:numPr>
                <w:ilvl w:val="0"/>
                <w:numId w:val="40"/>
              </w:numPr>
              <w:rPr>
                <w:rFonts w:ascii="Segoe UI" w:hAnsi="Segoe UI" w:cs="Segoe UI"/>
                <w:bCs/>
                <w:color w:val="FFFFFF" w:themeColor="background1"/>
              </w:rPr>
            </w:pPr>
            <w:r w:rsidRPr="00775A5C">
              <w:rPr>
                <w:rFonts w:ascii="Segoe UI" w:hAnsi="Segoe UI" w:cs="Segoe UI"/>
                <w:bCs/>
                <w:color w:val="FFFFFF" w:themeColor="background1"/>
              </w:rPr>
              <w:t>Discounted options</w:t>
            </w:r>
          </w:p>
          <w:p w14:paraId="6461B69B" w14:textId="77777777" w:rsidR="006D72B3" w:rsidRPr="00775A5C" w:rsidRDefault="006D72B3" w:rsidP="006368F8">
            <w:pPr>
              <w:pStyle w:val="ListParagraph"/>
              <w:numPr>
                <w:ilvl w:val="0"/>
                <w:numId w:val="40"/>
              </w:numPr>
              <w:rPr>
                <w:rFonts w:ascii="Segoe UI" w:hAnsi="Segoe UI" w:cs="Segoe UI"/>
                <w:bCs/>
                <w:color w:val="FFFFFF" w:themeColor="background1"/>
              </w:rPr>
            </w:pPr>
            <w:r w:rsidRPr="00775A5C">
              <w:rPr>
                <w:rFonts w:ascii="Segoe UI" w:hAnsi="Segoe UI" w:cs="Segoe UI"/>
                <w:bCs/>
                <w:color w:val="FFFFFF" w:themeColor="background1"/>
              </w:rPr>
              <w:t xml:space="preserve">Options being taken forward for further </w:t>
            </w:r>
            <w:proofErr w:type="gramStart"/>
            <w:r w:rsidRPr="00775A5C">
              <w:rPr>
                <w:rFonts w:ascii="Segoe UI" w:hAnsi="Segoe UI" w:cs="Segoe UI"/>
                <w:bCs/>
                <w:color w:val="FFFFFF" w:themeColor="background1"/>
              </w:rPr>
              <w:t>consideration</w:t>
            </w:r>
            <w:proofErr w:type="gramEnd"/>
          </w:p>
          <w:p w14:paraId="13A73B38" w14:textId="77777777" w:rsidR="006D72B3" w:rsidRPr="00775A5C" w:rsidRDefault="006D72B3" w:rsidP="006368F8">
            <w:pPr>
              <w:pStyle w:val="ListParagraph"/>
              <w:numPr>
                <w:ilvl w:val="0"/>
                <w:numId w:val="40"/>
              </w:numPr>
              <w:rPr>
                <w:rFonts w:ascii="Segoe UI" w:hAnsi="Segoe UI" w:cs="Segoe UI"/>
                <w:bCs/>
                <w:color w:val="FFFFFF" w:themeColor="background1"/>
              </w:rPr>
            </w:pPr>
            <w:r w:rsidRPr="00775A5C">
              <w:rPr>
                <w:rFonts w:ascii="Segoe UI" w:hAnsi="Segoe UI" w:cs="Segoe UI"/>
                <w:bCs/>
                <w:color w:val="FFFFFF" w:themeColor="background1"/>
              </w:rPr>
              <w:t xml:space="preserve">The preferred way forward </w:t>
            </w:r>
          </w:p>
          <w:p w14:paraId="11977DD5" w14:textId="77777777" w:rsidR="006D72B3" w:rsidRPr="00E50384" w:rsidRDefault="006D72B3" w:rsidP="007B7682">
            <w:pPr>
              <w:rPr>
                <w:rFonts w:ascii="Segoe UI" w:hAnsi="Segoe UI" w:cs="Segoe UI"/>
                <w:bCs/>
                <w:color w:val="FFFFFF" w:themeColor="background1"/>
              </w:rPr>
            </w:pPr>
          </w:p>
          <w:p w14:paraId="7BC3077A" w14:textId="77777777" w:rsidR="006D72B3" w:rsidRPr="00E50384" w:rsidRDefault="006D72B3" w:rsidP="007B7682">
            <w:pPr>
              <w:rPr>
                <w:rFonts w:ascii="Segoe UI" w:hAnsi="Segoe UI" w:cs="Segoe UI"/>
                <w:bCs/>
                <w:color w:val="FFFFFF" w:themeColor="background1"/>
              </w:rPr>
            </w:pPr>
            <w:r w:rsidRPr="00482D52">
              <w:rPr>
                <w:rFonts w:ascii="Segoe UI" w:hAnsi="Segoe UI" w:cs="Segoe UI"/>
                <w:b/>
                <w:color w:val="FFFFFF" w:themeColor="background1"/>
              </w:rPr>
              <w:t>Please note:</w:t>
            </w:r>
            <w:r w:rsidRPr="00E50384">
              <w:rPr>
                <w:rFonts w:ascii="Segoe UI" w:hAnsi="Segoe UI" w:cs="Segoe UI"/>
                <w:bCs/>
                <w:color w:val="FFFFFF" w:themeColor="background1"/>
              </w:rPr>
              <w:t xml:space="preserve"> Dimensions may have a varying number of options available. The table below is illustrative only. </w:t>
            </w:r>
          </w:p>
          <w:p w14:paraId="0402CEE2" w14:textId="77777777" w:rsidR="006D72B3" w:rsidRPr="00E50384" w:rsidRDefault="006D72B3" w:rsidP="007B7682">
            <w:pPr>
              <w:rPr>
                <w:rFonts w:ascii="Segoe UI" w:hAnsi="Segoe UI" w:cs="Segoe UI"/>
                <w:bCs/>
                <w:color w:val="FFFFFF" w:themeColor="background1"/>
              </w:rPr>
            </w:pPr>
          </w:p>
          <w:p w14:paraId="7AC75571" w14:textId="77777777" w:rsidR="006D72B3" w:rsidRPr="00E50384" w:rsidRDefault="006D72B3" w:rsidP="007B7682">
            <w:pPr>
              <w:rPr>
                <w:rFonts w:ascii="Segoe UI" w:hAnsi="Segoe UI" w:cs="Segoe UI"/>
                <w:bCs/>
                <w:color w:val="FFFFFF" w:themeColor="background1"/>
              </w:rPr>
            </w:pPr>
            <w:r w:rsidRPr="00E50384">
              <w:rPr>
                <w:rFonts w:ascii="Segoe UI" w:hAnsi="Segoe UI" w:cs="Segoe UI"/>
                <w:bCs/>
                <w:color w:val="FFFFFF" w:themeColor="background1"/>
              </w:rPr>
              <w:t>Consider numbering and/ or colour coding the results for ease of use/ interpretation. A RAG rating can be an effective method of identifying the different outcomes for each option and can help to provide a single page summary of the options considered.</w:t>
            </w:r>
          </w:p>
          <w:p w14:paraId="4C25C9BC" w14:textId="77777777" w:rsidR="006D72B3" w:rsidRPr="00E50384" w:rsidRDefault="006D72B3" w:rsidP="007B7682">
            <w:pPr>
              <w:rPr>
                <w:rFonts w:ascii="Segoe UI" w:hAnsi="Segoe UI" w:cs="Segoe UI"/>
                <w:bCs/>
                <w:color w:val="FFFFFF" w:themeColor="background1"/>
              </w:rPr>
            </w:pPr>
            <w:r w:rsidRPr="00E50384">
              <w:rPr>
                <w:rFonts w:ascii="Segoe UI" w:hAnsi="Segoe UI" w:cs="Segoe UI"/>
                <w:bCs/>
                <w:color w:val="FFFFFF" w:themeColor="background1"/>
              </w:rPr>
              <w:t xml:space="preserve"> </w:t>
            </w:r>
          </w:p>
          <w:p w14:paraId="60B90A89" w14:textId="77777777" w:rsidR="006D72B3" w:rsidRPr="00AD25A8" w:rsidRDefault="006D72B3" w:rsidP="007B7682">
            <w:pPr>
              <w:rPr>
                <w:rFonts w:ascii="Segoe UI" w:hAnsi="Segoe UI" w:cs="Segoe UI"/>
                <w:noProof/>
              </w:rPr>
            </w:pPr>
            <w:r w:rsidRPr="00E50384">
              <w:rPr>
                <w:rFonts w:ascii="Segoe UI" w:hAnsi="Segoe UI" w:cs="Segoe UI"/>
                <w:bCs/>
                <w:color w:val="FFFFFF" w:themeColor="background1"/>
              </w:rPr>
              <w:t>If using a RAG rating, you should only have one green (PWF) for each dimension. You can have multiple red (discounted options) and amber (options for further investigation).</w:t>
            </w:r>
          </w:p>
        </w:tc>
      </w:tr>
    </w:tbl>
    <w:p w14:paraId="244F2022" w14:textId="77777777" w:rsidR="006D72B3" w:rsidRPr="003530AC" w:rsidRDefault="006D72B3" w:rsidP="006D72B3">
      <w:pPr>
        <w:rPr>
          <w:rFonts w:cs="Arial"/>
        </w:rPr>
      </w:pPr>
    </w:p>
    <w:p w14:paraId="345DBA57" w14:textId="7A082B6F" w:rsidR="00020BD7" w:rsidRPr="00482D52" w:rsidRDefault="00B26803" w:rsidP="007E203F">
      <w:r w:rsidRPr="00482D52">
        <w:t>The following options were considered across the five dimensions:</w:t>
      </w:r>
    </w:p>
    <w:p w14:paraId="4472173D" w14:textId="77777777" w:rsidR="00B26803" w:rsidRPr="00482D52" w:rsidRDefault="00B26803" w:rsidP="007E203F">
      <w:pPr>
        <w:rPr>
          <w:i/>
          <w:iCs/>
          <w:highlight w:val="lightGray"/>
          <w:u w:val="single"/>
        </w:rPr>
      </w:pPr>
    </w:p>
    <w:tbl>
      <w:tblPr>
        <w:tblStyle w:val="GridTable1Light-Accent2"/>
        <w:tblW w:w="8642" w:type="dxa"/>
        <w:tblLook w:val="04A0" w:firstRow="1" w:lastRow="0" w:firstColumn="1" w:lastColumn="0" w:noHBand="0" w:noVBand="1"/>
      </w:tblPr>
      <w:tblGrid>
        <w:gridCol w:w="1838"/>
        <w:gridCol w:w="902"/>
        <w:gridCol w:w="1431"/>
        <w:gridCol w:w="1620"/>
        <w:gridCol w:w="1620"/>
        <w:gridCol w:w="1231"/>
      </w:tblGrid>
      <w:tr w:rsidR="005D2DAC" w:rsidRPr="003530AC" w14:paraId="1BBA64D0" w14:textId="77777777" w:rsidTr="00737E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90EA851" w14:textId="77777777" w:rsidR="00D455DA" w:rsidRPr="003530AC" w:rsidRDefault="005D2DAC">
            <w:pPr>
              <w:rPr>
                <w:b w:val="0"/>
              </w:rPr>
            </w:pPr>
            <w:r w:rsidRPr="003530AC">
              <w:t xml:space="preserve">Dimension </w:t>
            </w:r>
          </w:p>
          <w:p w14:paraId="0C8E8B6B" w14:textId="266E9F8F" w:rsidR="00DC458E" w:rsidRPr="003530AC" w:rsidRDefault="00DC458E"/>
        </w:tc>
        <w:tc>
          <w:tcPr>
            <w:tcW w:w="902" w:type="dxa"/>
          </w:tcPr>
          <w:p w14:paraId="5387496F" w14:textId="77777777" w:rsidR="00DC458E" w:rsidRPr="003530AC" w:rsidRDefault="00DC458E">
            <w:pPr>
              <w:cnfStyle w:val="100000000000" w:firstRow="1" w:lastRow="0" w:firstColumn="0" w:lastColumn="0" w:oddVBand="0" w:evenVBand="0" w:oddHBand="0" w:evenHBand="0" w:firstRowFirstColumn="0" w:firstRowLastColumn="0" w:lastRowFirstColumn="0" w:lastRowLastColumn="0"/>
            </w:pPr>
            <w:r w:rsidRPr="003530AC">
              <w:t>BAU</w:t>
            </w:r>
          </w:p>
        </w:tc>
        <w:tc>
          <w:tcPr>
            <w:tcW w:w="1431" w:type="dxa"/>
          </w:tcPr>
          <w:p w14:paraId="0818FEB2" w14:textId="77777777" w:rsidR="00DC458E" w:rsidRPr="003530AC" w:rsidRDefault="00DC458E">
            <w:pPr>
              <w:cnfStyle w:val="100000000000" w:firstRow="1" w:lastRow="0" w:firstColumn="0" w:lastColumn="0" w:oddVBand="0" w:evenVBand="0" w:oddHBand="0" w:evenHBand="0" w:firstRowFirstColumn="0" w:firstRowLastColumn="0" w:lastRowFirstColumn="0" w:lastRowLastColumn="0"/>
            </w:pPr>
            <w:r w:rsidRPr="003530AC">
              <w:t xml:space="preserve">Do Minimum </w:t>
            </w:r>
          </w:p>
        </w:tc>
        <w:tc>
          <w:tcPr>
            <w:tcW w:w="1620" w:type="dxa"/>
          </w:tcPr>
          <w:p w14:paraId="41EF9E33" w14:textId="77777777" w:rsidR="00DC458E" w:rsidRPr="003530AC" w:rsidRDefault="00DC458E">
            <w:pPr>
              <w:cnfStyle w:val="100000000000" w:firstRow="1" w:lastRow="0" w:firstColumn="0" w:lastColumn="0" w:oddVBand="0" w:evenVBand="0" w:oddHBand="0" w:evenHBand="0" w:firstRowFirstColumn="0" w:firstRowLastColumn="0" w:lastRowFirstColumn="0" w:lastRowLastColumn="0"/>
            </w:pPr>
            <w:r w:rsidRPr="003530AC">
              <w:t>Intermediate 1</w:t>
            </w:r>
          </w:p>
        </w:tc>
        <w:tc>
          <w:tcPr>
            <w:tcW w:w="1620" w:type="dxa"/>
          </w:tcPr>
          <w:p w14:paraId="2094D276" w14:textId="77777777" w:rsidR="00DC458E" w:rsidRPr="003530AC" w:rsidRDefault="00DC458E">
            <w:pPr>
              <w:cnfStyle w:val="100000000000" w:firstRow="1" w:lastRow="0" w:firstColumn="0" w:lastColumn="0" w:oddVBand="0" w:evenVBand="0" w:oddHBand="0" w:evenHBand="0" w:firstRowFirstColumn="0" w:firstRowLastColumn="0" w:lastRowFirstColumn="0" w:lastRowLastColumn="0"/>
            </w:pPr>
            <w:r w:rsidRPr="003530AC">
              <w:t>Intermediate 2</w:t>
            </w:r>
          </w:p>
        </w:tc>
        <w:tc>
          <w:tcPr>
            <w:tcW w:w="1231" w:type="dxa"/>
          </w:tcPr>
          <w:p w14:paraId="085ABABC" w14:textId="77777777" w:rsidR="00DC458E" w:rsidRPr="003530AC" w:rsidRDefault="00DC458E">
            <w:pPr>
              <w:cnfStyle w:val="100000000000" w:firstRow="1" w:lastRow="0" w:firstColumn="0" w:lastColumn="0" w:oddVBand="0" w:evenVBand="0" w:oddHBand="0" w:evenHBand="0" w:firstRowFirstColumn="0" w:firstRowLastColumn="0" w:lastRowFirstColumn="0" w:lastRowLastColumn="0"/>
            </w:pPr>
            <w:r w:rsidRPr="003530AC">
              <w:t>Maximum</w:t>
            </w:r>
          </w:p>
        </w:tc>
      </w:tr>
      <w:tr w:rsidR="005D2DAC" w:rsidRPr="003530AC" w14:paraId="0C11D0E6" w14:textId="77777777" w:rsidTr="00737EA0">
        <w:tc>
          <w:tcPr>
            <w:cnfStyle w:val="001000000000" w:firstRow="0" w:lastRow="0" w:firstColumn="1" w:lastColumn="0" w:oddVBand="0" w:evenVBand="0" w:oddHBand="0" w:evenHBand="0" w:firstRowFirstColumn="0" w:firstRowLastColumn="0" w:lastRowFirstColumn="0" w:lastRowLastColumn="0"/>
            <w:tcW w:w="1838" w:type="dxa"/>
          </w:tcPr>
          <w:p w14:paraId="58BA40F9" w14:textId="3A0ABED2" w:rsidR="00DC458E" w:rsidRPr="003530AC" w:rsidRDefault="00D017B5">
            <w:r w:rsidRPr="003530AC">
              <w:t>1. Service scope</w:t>
            </w:r>
            <w:r w:rsidR="006531D9" w:rsidRPr="003530AC">
              <w:t xml:space="preserve"> (what)</w:t>
            </w:r>
          </w:p>
        </w:tc>
        <w:tc>
          <w:tcPr>
            <w:tcW w:w="902" w:type="dxa"/>
          </w:tcPr>
          <w:p w14:paraId="7C5B803F" w14:textId="77777777" w:rsidR="00DC458E" w:rsidRPr="003530AC" w:rsidRDefault="00DC458E">
            <w:pPr>
              <w:cnfStyle w:val="000000000000" w:firstRow="0" w:lastRow="0" w:firstColumn="0" w:lastColumn="0" w:oddVBand="0" w:evenVBand="0" w:oddHBand="0" w:evenHBand="0" w:firstRowFirstColumn="0" w:firstRowLastColumn="0" w:lastRowFirstColumn="0" w:lastRowLastColumn="0"/>
            </w:pPr>
          </w:p>
        </w:tc>
        <w:tc>
          <w:tcPr>
            <w:tcW w:w="1431" w:type="dxa"/>
          </w:tcPr>
          <w:p w14:paraId="5D53F163" w14:textId="77777777" w:rsidR="00DC458E" w:rsidRPr="003530AC" w:rsidRDefault="00DC458E">
            <w:pPr>
              <w:cnfStyle w:val="000000000000" w:firstRow="0" w:lastRow="0" w:firstColumn="0" w:lastColumn="0" w:oddVBand="0" w:evenVBand="0" w:oddHBand="0" w:evenHBand="0" w:firstRowFirstColumn="0" w:firstRowLastColumn="0" w:lastRowFirstColumn="0" w:lastRowLastColumn="0"/>
            </w:pPr>
          </w:p>
        </w:tc>
        <w:tc>
          <w:tcPr>
            <w:tcW w:w="1620" w:type="dxa"/>
          </w:tcPr>
          <w:p w14:paraId="78605095" w14:textId="77777777" w:rsidR="00DC458E" w:rsidRPr="003530AC" w:rsidRDefault="00DC458E">
            <w:pPr>
              <w:cnfStyle w:val="000000000000" w:firstRow="0" w:lastRow="0" w:firstColumn="0" w:lastColumn="0" w:oddVBand="0" w:evenVBand="0" w:oddHBand="0" w:evenHBand="0" w:firstRowFirstColumn="0" w:firstRowLastColumn="0" w:lastRowFirstColumn="0" w:lastRowLastColumn="0"/>
            </w:pPr>
          </w:p>
        </w:tc>
        <w:tc>
          <w:tcPr>
            <w:tcW w:w="1620" w:type="dxa"/>
          </w:tcPr>
          <w:p w14:paraId="22005A5E" w14:textId="77777777" w:rsidR="00DC458E" w:rsidRPr="003530AC" w:rsidRDefault="00DC458E">
            <w:pPr>
              <w:cnfStyle w:val="000000000000" w:firstRow="0" w:lastRow="0" w:firstColumn="0" w:lastColumn="0" w:oddVBand="0" w:evenVBand="0" w:oddHBand="0" w:evenHBand="0" w:firstRowFirstColumn="0" w:firstRowLastColumn="0" w:lastRowFirstColumn="0" w:lastRowLastColumn="0"/>
            </w:pPr>
          </w:p>
        </w:tc>
        <w:tc>
          <w:tcPr>
            <w:tcW w:w="1231" w:type="dxa"/>
          </w:tcPr>
          <w:p w14:paraId="029793E8" w14:textId="77777777" w:rsidR="00DC458E" w:rsidRPr="003530AC" w:rsidRDefault="00DC458E">
            <w:pPr>
              <w:cnfStyle w:val="000000000000" w:firstRow="0" w:lastRow="0" w:firstColumn="0" w:lastColumn="0" w:oddVBand="0" w:evenVBand="0" w:oddHBand="0" w:evenHBand="0" w:firstRowFirstColumn="0" w:firstRowLastColumn="0" w:lastRowFirstColumn="0" w:lastRowLastColumn="0"/>
            </w:pPr>
          </w:p>
        </w:tc>
      </w:tr>
    </w:tbl>
    <w:p w14:paraId="1E465DF0" w14:textId="77777777" w:rsidR="00DC458E" w:rsidRDefault="00DC458E" w:rsidP="007E203F">
      <w:pPr>
        <w:rPr>
          <w:highlight w:val="lightGray"/>
          <w:u w:val="single"/>
        </w:rPr>
      </w:pP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288AA" w:themeFill="accent2" w:themeFillTint="99"/>
        <w:tblLook w:val="04A0" w:firstRow="1" w:lastRow="0" w:firstColumn="1" w:lastColumn="0" w:noHBand="0" w:noVBand="1"/>
      </w:tblPr>
      <w:tblGrid>
        <w:gridCol w:w="8317"/>
        <w:gridCol w:w="1176"/>
      </w:tblGrid>
      <w:tr w:rsidR="007B7B52" w:rsidRPr="007F320D" w14:paraId="4C3B9F3B" w14:textId="77777777" w:rsidTr="0029335C">
        <w:trPr>
          <w:cnfStyle w:val="100000000000" w:firstRow="1" w:lastRow="0" w:firstColumn="0" w:lastColumn="0" w:oddVBand="0" w:evenVBand="0" w:oddHBand="0" w:evenHBand="0" w:firstRowFirstColumn="0" w:firstRowLastColumn="0" w:lastRowFirstColumn="0" w:lastRowLastColumn="0"/>
        </w:trPr>
        <w:tc>
          <w:tcPr>
            <w:tcW w:w="8317" w:type="dxa"/>
            <w:shd w:val="clear" w:color="auto" w:fill="6288AA" w:themeFill="accent2" w:themeFillTint="99"/>
          </w:tcPr>
          <w:p w14:paraId="4FE063E8" w14:textId="3E07706F" w:rsidR="007B7B52" w:rsidRPr="007B7B52" w:rsidRDefault="007B7B52" w:rsidP="007B7B52">
            <w:pPr>
              <w:rPr>
                <w:b w:val="0"/>
              </w:rPr>
            </w:pPr>
            <w:r w:rsidRPr="007B7B52">
              <w:lastRenderedPageBreak/>
              <w:t>The service scope may wish to consider (depending on long list of potential projects):</w:t>
            </w:r>
          </w:p>
        </w:tc>
        <w:tc>
          <w:tcPr>
            <w:tcW w:w="1176" w:type="dxa"/>
            <w:shd w:val="clear" w:color="auto" w:fill="6288AA" w:themeFill="accent2" w:themeFillTint="99"/>
          </w:tcPr>
          <w:p w14:paraId="6E65A36E" w14:textId="77777777" w:rsidR="007B7B52" w:rsidRPr="007F320D" w:rsidRDefault="007B7B52" w:rsidP="007B7682">
            <w:pPr>
              <w:jc w:val="right"/>
              <w:rPr>
                <w:rFonts w:ascii="Segoe UI" w:hAnsi="Segoe UI" w:cs="Segoe UI"/>
                <w:sz w:val="20"/>
                <w:szCs w:val="18"/>
              </w:rPr>
            </w:pPr>
            <w:r w:rsidRPr="007F320D">
              <w:rPr>
                <w:noProof/>
                <w:sz w:val="20"/>
                <w:szCs w:val="18"/>
              </w:rPr>
              <w:drawing>
                <wp:inline distT="0" distB="0" distL="0" distR="0" wp14:anchorId="77C9D3F0" wp14:editId="14D49267">
                  <wp:extent cx="454660" cy="454660"/>
                  <wp:effectExtent l="0" t="0" r="2540" b="2540"/>
                  <wp:docPr id="438100661" name="Graphic 438100661" descr="Compa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759" name="Graphic 1" descr="Compass outlin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56339" cy="456339"/>
                          </a:xfrm>
                          <a:prstGeom prst="rect">
                            <a:avLst/>
                          </a:prstGeom>
                        </pic:spPr>
                      </pic:pic>
                    </a:graphicData>
                  </a:graphic>
                </wp:inline>
              </w:drawing>
            </w:r>
          </w:p>
        </w:tc>
      </w:tr>
      <w:tr w:rsidR="007B7B52" w:rsidRPr="007F320D" w14:paraId="2242CD47" w14:textId="77777777" w:rsidTr="0029335C">
        <w:tc>
          <w:tcPr>
            <w:tcW w:w="9493" w:type="dxa"/>
            <w:gridSpan w:val="2"/>
            <w:shd w:val="clear" w:color="auto" w:fill="6288AA" w:themeFill="accent2" w:themeFillTint="99"/>
          </w:tcPr>
          <w:p w14:paraId="79F30135" w14:textId="13FD6F37" w:rsidR="007B7B52" w:rsidRPr="007B7B52" w:rsidRDefault="007B7B52" w:rsidP="006368F8">
            <w:pPr>
              <w:pStyle w:val="ListParagraph"/>
              <w:numPr>
                <w:ilvl w:val="0"/>
                <w:numId w:val="42"/>
              </w:numPr>
              <w:rPr>
                <w:color w:val="FFFFFF" w:themeColor="background1"/>
              </w:rPr>
            </w:pPr>
            <w:r w:rsidRPr="007B7B52">
              <w:rPr>
                <w:color w:val="FFFFFF" w:themeColor="background1"/>
              </w:rPr>
              <w:t>Provision of power (</w:t>
            </w:r>
            <w:proofErr w:type="spellStart"/>
            <w:r w:rsidRPr="007B7B52">
              <w:rPr>
                <w:color w:val="FFFFFF" w:themeColor="background1"/>
              </w:rPr>
              <w:t>i.e</w:t>
            </w:r>
            <w:proofErr w:type="spellEnd"/>
            <w:r w:rsidRPr="007B7B52">
              <w:rPr>
                <w:color w:val="FFFFFF" w:themeColor="background1"/>
              </w:rPr>
              <w:t xml:space="preserve"> electricity production via fossil fuels). This is from the perspective of meeting demand and achieving a continuity of supply at an affordable price. </w:t>
            </w:r>
          </w:p>
          <w:p w14:paraId="072B326F" w14:textId="6327D60D" w:rsidR="007B7B52" w:rsidRPr="00F53AFB" w:rsidRDefault="007B7B52" w:rsidP="006368F8">
            <w:pPr>
              <w:pStyle w:val="ListParagraph"/>
              <w:numPr>
                <w:ilvl w:val="0"/>
                <w:numId w:val="6"/>
              </w:numPr>
              <w:rPr>
                <w:color w:val="FFFFFF" w:themeColor="background1"/>
              </w:rPr>
            </w:pPr>
            <w:r w:rsidRPr="007B7B52">
              <w:rPr>
                <w:color w:val="FFFFFF" w:themeColor="background1"/>
              </w:rPr>
              <w:t>Low carbon or zero carbon power (</w:t>
            </w:r>
            <w:proofErr w:type="spellStart"/>
            <w:r w:rsidRPr="007B7B52">
              <w:rPr>
                <w:color w:val="FFFFFF" w:themeColor="background1"/>
              </w:rPr>
              <w:t>i.e</w:t>
            </w:r>
            <w:proofErr w:type="spellEnd"/>
            <w:r w:rsidRPr="007B7B52">
              <w:rPr>
                <w:color w:val="FFFFFF" w:themeColor="background1"/>
              </w:rPr>
              <w:t xml:space="preserve"> Green Tariff Power Purchase Agreement, actual carbon intensity of the options and how well the supply from the different options meets the required demand.  </w:t>
            </w:r>
          </w:p>
          <w:p w14:paraId="1F3A7FBA" w14:textId="77777777" w:rsidR="007B7B52" w:rsidRPr="007F320D" w:rsidRDefault="007B7B52" w:rsidP="007B7682">
            <w:pPr>
              <w:pStyle w:val="Heading3"/>
              <w:numPr>
                <w:ilvl w:val="0"/>
                <w:numId w:val="0"/>
              </w:numPr>
              <w:jc w:val="both"/>
              <w:rPr>
                <w:rFonts w:ascii="Segoe UI" w:hAnsi="Segoe UI" w:cs="Segoe UI"/>
                <w:noProof/>
                <w:color w:val="FFFFFF" w:themeColor="background1"/>
                <w:sz w:val="20"/>
                <w:szCs w:val="18"/>
              </w:rPr>
            </w:pPr>
          </w:p>
        </w:tc>
      </w:tr>
    </w:tbl>
    <w:p w14:paraId="18AA849E" w14:textId="77777777" w:rsidR="00DD4F2D" w:rsidRPr="003530AC" w:rsidRDefault="00DD4F2D" w:rsidP="007E203F">
      <w:pPr>
        <w:rPr>
          <w:highlight w:val="lightGray"/>
          <w:u w:val="single"/>
        </w:rPr>
      </w:pPr>
    </w:p>
    <w:p w14:paraId="1A376FD8" w14:textId="77777777" w:rsidR="00DD4F2D" w:rsidRPr="003530AC" w:rsidRDefault="00DD4F2D" w:rsidP="007E203F">
      <w:pPr>
        <w:rPr>
          <w:highlight w:val="lightGray"/>
          <w:u w:val="single"/>
        </w:rPr>
      </w:pPr>
    </w:p>
    <w:tbl>
      <w:tblPr>
        <w:tblStyle w:val="GridTable1Light-Accent2"/>
        <w:tblW w:w="8642" w:type="dxa"/>
        <w:tblLook w:val="04A0" w:firstRow="1" w:lastRow="0" w:firstColumn="1" w:lastColumn="0" w:noHBand="0" w:noVBand="1"/>
      </w:tblPr>
      <w:tblGrid>
        <w:gridCol w:w="1838"/>
        <w:gridCol w:w="902"/>
        <w:gridCol w:w="1431"/>
        <w:gridCol w:w="1620"/>
        <w:gridCol w:w="1620"/>
        <w:gridCol w:w="1231"/>
      </w:tblGrid>
      <w:tr w:rsidR="00D017B5" w:rsidRPr="003530AC" w14:paraId="3FD2A23E" w14:textId="77777777" w:rsidTr="00737E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5F72808" w14:textId="77777777" w:rsidR="00D017B5" w:rsidRPr="003530AC" w:rsidRDefault="00D017B5">
            <w:pPr>
              <w:rPr>
                <w:b w:val="0"/>
              </w:rPr>
            </w:pPr>
            <w:r w:rsidRPr="003530AC">
              <w:t xml:space="preserve">Dimension </w:t>
            </w:r>
          </w:p>
          <w:p w14:paraId="25C7A47B" w14:textId="77777777" w:rsidR="00D017B5" w:rsidRPr="003530AC" w:rsidRDefault="00D017B5"/>
        </w:tc>
        <w:tc>
          <w:tcPr>
            <w:tcW w:w="902" w:type="dxa"/>
          </w:tcPr>
          <w:p w14:paraId="76FDD9F9" w14:textId="77777777" w:rsidR="00D017B5" w:rsidRPr="003530AC" w:rsidRDefault="00D017B5">
            <w:pPr>
              <w:cnfStyle w:val="100000000000" w:firstRow="1" w:lastRow="0" w:firstColumn="0" w:lastColumn="0" w:oddVBand="0" w:evenVBand="0" w:oddHBand="0" w:evenHBand="0" w:firstRowFirstColumn="0" w:firstRowLastColumn="0" w:lastRowFirstColumn="0" w:lastRowLastColumn="0"/>
            </w:pPr>
            <w:r w:rsidRPr="003530AC">
              <w:t>BAU</w:t>
            </w:r>
          </w:p>
        </w:tc>
        <w:tc>
          <w:tcPr>
            <w:tcW w:w="1431" w:type="dxa"/>
          </w:tcPr>
          <w:p w14:paraId="03A016C1" w14:textId="77777777" w:rsidR="00D017B5" w:rsidRPr="003530AC" w:rsidRDefault="00D017B5">
            <w:pPr>
              <w:cnfStyle w:val="100000000000" w:firstRow="1" w:lastRow="0" w:firstColumn="0" w:lastColumn="0" w:oddVBand="0" w:evenVBand="0" w:oddHBand="0" w:evenHBand="0" w:firstRowFirstColumn="0" w:firstRowLastColumn="0" w:lastRowFirstColumn="0" w:lastRowLastColumn="0"/>
            </w:pPr>
            <w:r w:rsidRPr="003530AC">
              <w:t xml:space="preserve">Do Minimum </w:t>
            </w:r>
          </w:p>
        </w:tc>
        <w:tc>
          <w:tcPr>
            <w:tcW w:w="1620" w:type="dxa"/>
          </w:tcPr>
          <w:p w14:paraId="2F958FCE" w14:textId="77777777" w:rsidR="00D017B5" w:rsidRPr="003530AC" w:rsidRDefault="00D017B5">
            <w:pPr>
              <w:cnfStyle w:val="100000000000" w:firstRow="1" w:lastRow="0" w:firstColumn="0" w:lastColumn="0" w:oddVBand="0" w:evenVBand="0" w:oddHBand="0" w:evenHBand="0" w:firstRowFirstColumn="0" w:firstRowLastColumn="0" w:lastRowFirstColumn="0" w:lastRowLastColumn="0"/>
            </w:pPr>
            <w:r w:rsidRPr="003530AC">
              <w:t>Intermediate 1</w:t>
            </w:r>
          </w:p>
        </w:tc>
        <w:tc>
          <w:tcPr>
            <w:tcW w:w="1620" w:type="dxa"/>
          </w:tcPr>
          <w:p w14:paraId="17BA9353" w14:textId="77777777" w:rsidR="00D017B5" w:rsidRPr="003530AC" w:rsidRDefault="00D017B5">
            <w:pPr>
              <w:cnfStyle w:val="100000000000" w:firstRow="1" w:lastRow="0" w:firstColumn="0" w:lastColumn="0" w:oddVBand="0" w:evenVBand="0" w:oddHBand="0" w:evenHBand="0" w:firstRowFirstColumn="0" w:firstRowLastColumn="0" w:lastRowFirstColumn="0" w:lastRowLastColumn="0"/>
            </w:pPr>
            <w:r w:rsidRPr="003530AC">
              <w:t>Intermediate 2</w:t>
            </w:r>
          </w:p>
        </w:tc>
        <w:tc>
          <w:tcPr>
            <w:tcW w:w="1231" w:type="dxa"/>
          </w:tcPr>
          <w:p w14:paraId="6BB2A78C" w14:textId="77777777" w:rsidR="00D017B5" w:rsidRPr="003530AC" w:rsidRDefault="00D017B5">
            <w:pPr>
              <w:cnfStyle w:val="100000000000" w:firstRow="1" w:lastRow="0" w:firstColumn="0" w:lastColumn="0" w:oddVBand="0" w:evenVBand="0" w:oddHBand="0" w:evenHBand="0" w:firstRowFirstColumn="0" w:firstRowLastColumn="0" w:lastRowFirstColumn="0" w:lastRowLastColumn="0"/>
            </w:pPr>
            <w:r w:rsidRPr="003530AC">
              <w:t>Maximum</w:t>
            </w:r>
          </w:p>
        </w:tc>
      </w:tr>
      <w:tr w:rsidR="00D017B5" w:rsidRPr="003530AC" w14:paraId="3B5A2983" w14:textId="77777777" w:rsidTr="00737EA0">
        <w:tc>
          <w:tcPr>
            <w:cnfStyle w:val="001000000000" w:firstRow="0" w:lastRow="0" w:firstColumn="1" w:lastColumn="0" w:oddVBand="0" w:evenVBand="0" w:oddHBand="0" w:evenHBand="0" w:firstRowFirstColumn="0" w:firstRowLastColumn="0" w:lastRowFirstColumn="0" w:lastRowLastColumn="0"/>
            <w:tcW w:w="1838" w:type="dxa"/>
          </w:tcPr>
          <w:p w14:paraId="0EA6EC15" w14:textId="3B6F5B34" w:rsidR="00D017B5" w:rsidRPr="003530AC" w:rsidRDefault="00D017B5">
            <w:r w:rsidRPr="003530AC">
              <w:t>2. Service Solution</w:t>
            </w:r>
            <w:r w:rsidR="00F31F7C" w:rsidRPr="003530AC">
              <w:t xml:space="preserve"> (</w:t>
            </w:r>
            <w:r w:rsidR="006531D9" w:rsidRPr="003530AC">
              <w:t>how</w:t>
            </w:r>
            <w:r w:rsidR="00F31F7C" w:rsidRPr="003530AC">
              <w:t>)</w:t>
            </w:r>
          </w:p>
        </w:tc>
        <w:tc>
          <w:tcPr>
            <w:tcW w:w="902" w:type="dxa"/>
          </w:tcPr>
          <w:p w14:paraId="34BBA703" w14:textId="77777777" w:rsidR="00D017B5" w:rsidRPr="003530AC" w:rsidRDefault="00D017B5">
            <w:pPr>
              <w:cnfStyle w:val="000000000000" w:firstRow="0" w:lastRow="0" w:firstColumn="0" w:lastColumn="0" w:oddVBand="0" w:evenVBand="0" w:oddHBand="0" w:evenHBand="0" w:firstRowFirstColumn="0" w:firstRowLastColumn="0" w:lastRowFirstColumn="0" w:lastRowLastColumn="0"/>
            </w:pPr>
          </w:p>
        </w:tc>
        <w:tc>
          <w:tcPr>
            <w:tcW w:w="1431" w:type="dxa"/>
          </w:tcPr>
          <w:p w14:paraId="1E02FF93" w14:textId="77777777" w:rsidR="00D017B5" w:rsidRPr="003530AC" w:rsidRDefault="00D017B5">
            <w:pPr>
              <w:cnfStyle w:val="000000000000" w:firstRow="0" w:lastRow="0" w:firstColumn="0" w:lastColumn="0" w:oddVBand="0" w:evenVBand="0" w:oddHBand="0" w:evenHBand="0" w:firstRowFirstColumn="0" w:firstRowLastColumn="0" w:lastRowFirstColumn="0" w:lastRowLastColumn="0"/>
            </w:pPr>
          </w:p>
        </w:tc>
        <w:tc>
          <w:tcPr>
            <w:tcW w:w="1620" w:type="dxa"/>
          </w:tcPr>
          <w:p w14:paraId="741369F0" w14:textId="77777777" w:rsidR="00D017B5" w:rsidRPr="003530AC" w:rsidRDefault="00D017B5">
            <w:pPr>
              <w:cnfStyle w:val="000000000000" w:firstRow="0" w:lastRow="0" w:firstColumn="0" w:lastColumn="0" w:oddVBand="0" w:evenVBand="0" w:oddHBand="0" w:evenHBand="0" w:firstRowFirstColumn="0" w:firstRowLastColumn="0" w:lastRowFirstColumn="0" w:lastRowLastColumn="0"/>
            </w:pPr>
          </w:p>
        </w:tc>
        <w:tc>
          <w:tcPr>
            <w:tcW w:w="1620" w:type="dxa"/>
          </w:tcPr>
          <w:p w14:paraId="27D41D97" w14:textId="77777777" w:rsidR="00D017B5" w:rsidRPr="003530AC" w:rsidRDefault="00D017B5">
            <w:pPr>
              <w:cnfStyle w:val="000000000000" w:firstRow="0" w:lastRow="0" w:firstColumn="0" w:lastColumn="0" w:oddVBand="0" w:evenVBand="0" w:oddHBand="0" w:evenHBand="0" w:firstRowFirstColumn="0" w:firstRowLastColumn="0" w:lastRowFirstColumn="0" w:lastRowLastColumn="0"/>
            </w:pPr>
          </w:p>
        </w:tc>
        <w:tc>
          <w:tcPr>
            <w:tcW w:w="1231" w:type="dxa"/>
          </w:tcPr>
          <w:p w14:paraId="0F7FF802" w14:textId="77777777" w:rsidR="00D017B5" w:rsidRPr="003530AC" w:rsidRDefault="00D017B5">
            <w:pPr>
              <w:cnfStyle w:val="000000000000" w:firstRow="0" w:lastRow="0" w:firstColumn="0" w:lastColumn="0" w:oddVBand="0" w:evenVBand="0" w:oddHBand="0" w:evenHBand="0" w:firstRowFirstColumn="0" w:firstRowLastColumn="0" w:lastRowFirstColumn="0" w:lastRowLastColumn="0"/>
            </w:pPr>
          </w:p>
        </w:tc>
      </w:tr>
    </w:tbl>
    <w:p w14:paraId="35115BAF" w14:textId="77777777" w:rsidR="00D017B5" w:rsidRDefault="00D017B5" w:rsidP="007E203F">
      <w:pPr>
        <w:rPr>
          <w:highlight w:val="lightGray"/>
          <w:u w:val="single"/>
        </w:rPr>
      </w:pP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288AA" w:themeFill="accent2" w:themeFillTint="99"/>
        <w:tblLook w:val="04A0" w:firstRow="1" w:lastRow="0" w:firstColumn="1" w:lastColumn="0" w:noHBand="0" w:noVBand="1"/>
      </w:tblPr>
      <w:tblGrid>
        <w:gridCol w:w="8317"/>
        <w:gridCol w:w="1176"/>
      </w:tblGrid>
      <w:tr w:rsidR="007B7B52" w:rsidRPr="007F320D" w14:paraId="1AEC00DF" w14:textId="77777777" w:rsidTr="00CB4F29">
        <w:trPr>
          <w:cnfStyle w:val="100000000000" w:firstRow="1" w:lastRow="0" w:firstColumn="0" w:lastColumn="0" w:oddVBand="0" w:evenVBand="0" w:oddHBand="0" w:evenHBand="0" w:firstRowFirstColumn="0" w:firstRowLastColumn="0" w:lastRowFirstColumn="0" w:lastRowLastColumn="0"/>
        </w:trPr>
        <w:tc>
          <w:tcPr>
            <w:tcW w:w="8317" w:type="dxa"/>
            <w:shd w:val="clear" w:color="auto" w:fill="6288AA" w:themeFill="accent2" w:themeFillTint="99"/>
          </w:tcPr>
          <w:p w14:paraId="2E328479" w14:textId="72817A97" w:rsidR="007B7B52" w:rsidRPr="007B7B52" w:rsidRDefault="007B7B52" w:rsidP="007B7682">
            <w:pPr>
              <w:rPr>
                <w:b w:val="0"/>
              </w:rPr>
            </w:pPr>
            <w:r w:rsidRPr="007B7B52">
              <w:t>Identify solar PV technology options. This could include:</w:t>
            </w:r>
          </w:p>
        </w:tc>
        <w:tc>
          <w:tcPr>
            <w:tcW w:w="1176" w:type="dxa"/>
            <w:shd w:val="clear" w:color="auto" w:fill="6288AA" w:themeFill="accent2" w:themeFillTint="99"/>
          </w:tcPr>
          <w:p w14:paraId="6310E9F3" w14:textId="77777777" w:rsidR="007B7B52" w:rsidRPr="007F320D" w:rsidRDefault="007B7B52" w:rsidP="007B7682">
            <w:pPr>
              <w:jc w:val="right"/>
              <w:rPr>
                <w:rFonts w:ascii="Segoe UI" w:hAnsi="Segoe UI" w:cs="Segoe UI"/>
                <w:sz w:val="20"/>
                <w:szCs w:val="18"/>
              </w:rPr>
            </w:pPr>
            <w:r w:rsidRPr="007F320D">
              <w:rPr>
                <w:noProof/>
                <w:sz w:val="20"/>
                <w:szCs w:val="18"/>
              </w:rPr>
              <w:drawing>
                <wp:inline distT="0" distB="0" distL="0" distR="0" wp14:anchorId="1C867AE7" wp14:editId="6E25BD8B">
                  <wp:extent cx="454660" cy="454660"/>
                  <wp:effectExtent l="0" t="0" r="2540" b="2540"/>
                  <wp:docPr id="2028517024" name="Graphic 2028517024" descr="Compa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759" name="Graphic 1" descr="Compass outlin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56339" cy="456339"/>
                          </a:xfrm>
                          <a:prstGeom prst="rect">
                            <a:avLst/>
                          </a:prstGeom>
                        </pic:spPr>
                      </pic:pic>
                    </a:graphicData>
                  </a:graphic>
                </wp:inline>
              </w:drawing>
            </w:r>
          </w:p>
        </w:tc>
      </w:tr>
      <w:tr w:rsidR="007B7B52" w:rsidRPr="007F320D" w14:paraId="3DA921E7" w14:textId="77777777" w:rsidTr="00CB4F29">
        <w:tc>
          <w:tcPr>
            <w:tcW w:w="9493" w:type="dxa"/>
            <w:gridSpan w:val="2"/>
            <w:shd w:val="clear" w:color="auto" w:fill="6288AA" w:themeFill="accent2" w:themeFillTint="99"/>
          </w:tcPr>
          <w:p w14:paraId="45929A7F" w14:textId="77777777" w:rsidR="007B7B52" w:rsidRPr="007B7B52" w:rsidRDefault="007B7B52" w:rsidP="006368F8">
            <w:pPr>
              <w:pStyle w:val="ListParagraph"/>
              <w:numPr>
                <w:ilvl w:val="0"/>
                <w:numId w:val="6"/>
              </w:numPr>
              <w:rPr>
                <w:rFonts w:ascii="Segoe UI" w:hAnsi="Segoe UI" w:cs="Segoe UI"/>
                <w:noProof/>
                <w:color w:val="FFFFFF" w:themeColor="background1"/>
                <w:sz w:val="20"/>
                <w:szCs w:val="18"/>
              </w:rPr>
            </w:pPr>
            <w:r w:rsidRPr="007B7B52">
              <w:rPr>
                <w:rFonts w:ascii="Segoe UI" w:hAnsi="Segoe UI" w:cs="Segoe UI"/>
                <w:noProof/>
                <w:color w:val="FFFFFF" w:themeColor="background1"/>
                <w:sz w:val="20"/>
                <w:szCs w:val="18"/>
              </w:rPr>
              <w:t>BAU – existing baseline</w:t>
            </w:r>
          </w:p>
          <w:p w14:paraId="243DDD0B" w14:textId="77777777" w:rsidR="007B7B52" w:rsidRPr="007B7B52" w:rsidRDefault="007B7B52" w:rsidP="006368F8">
            <w:pPr>
              <w:pStyle w:val="ListParagraph"/>
              <w:numPr>
                <w:ilvl w:val="0"/>
                <w:numId w:val="6"/>
              </w:numPr>
              <w:rPr>
                <w:rFonts w:ascii="Segoe UI" w:hAnsi="Segoe UI" w:cs="Segoe UI"/>
                <w:noProof/>
                <w:color w:val="FFFFFF" w:themeColor="background1"/>
                <w:sz w:val="20"/>
                <w:szCs w:val="18"/>
              </w:rPr>
            </w:pPr>
            <w:r w:rsidRPr="007B7B52">
              <w:rPr>
                <w:rFonts w:ascii="Segoe UI" w:hAnsi="Segoe UI" w:cs="Segoe UI"/>
                <w:noProof/>
                <w:color w:val="FFFFFF" w:themeColor="background1"/>
                <w:sz w:val="20"/>
                <w:szCs w:val="18"/>
              </w:rPr>
              <w:t>Different site locations (considering desirability, deliverability, and feasibility).</w:t>
            </w:r>
          </w:p>
          <w:p w14:paraId="7455BFD7" w14:textId="77777777" w:rsidR="007B7B52" w:rsidRPr="007B7B52" w:rsidRDefault="007B7B52" w:rsidP="006368F8">
            <w:pPr>
              <w:pStyle w:val="ListParagraph"/>
              <w:numPr>
                <w:ilvl w:val="0"/>
                <w:numId w:val="6"/>
              </w:numPr>
              <w:rPr>
                <w:rFonts w:ascii="Segoe UI" w:hAnsi="Segoe UI" w:cs="Segoe UI"/>
                <w:noProof/>
                <w:color w:val="FFFFFF" w:themeColor="background1"/>
                <w:sz w:val="20"/>
                <w:szCs w:val="18"/>
              </w:rPr>
            </w:pPr>
            <w:r w:rsidRPr="007B7B52">
              <w:rPr>
                <w:rFonts w:ascii="Segoe UI" w:hAnsi="Segoe UI" w:cs="Segoe UI"/>
                <w:noProof/>
                <w:color w:val="FFFFFF" w:themeColor="background1"/>
                <w:sz w:val="20"/>
                <w:szCs w:val="18"/>
              </w:rPr>
              <w:t xml:space="preserve">Different solar PV solutions – i.e., roof-top, fixed ground mounted, ground mounted trackers, solar PV carports etc. </w:t>
            </w:r>
          </w:p>
          <w:p w14:paraId="4C21899D" w14:textId="77777777" w:rsidR="007B7B52" w:rsidRPr="007B7B52" w:rsidRDefault="007B7B52" w:rsidP="007B7B52">
            <w:pPr>
              <w:ind w:left="360"/>
              <w:rPr>
                <w:rFonts w:ascii="Segoe UI" w:hAnsi="Segoe UI" w:cs="Segoe UI"/>
                <w:noProof/>
                <w:color w:val="FFFFFF" w:themeColor="background1"/>
                <w:sz w:val="20"/>
                <w:szCs w:val="18"/>
              </w:rPr>
            </w:pPr>
          </w:p>
        </w:tc>
      </w:tr>
    </w:tbl>
    <w:p w14:paraId="74A6630B" w14:textId="77777777" w:rsidR="007B7B52" w:rsidRPr="003530AC" w:rsidRDefault="007B7B52" w:rsidP="007E203F">
      <w:pPr>
        <w:rPr>
          <w:highlight w:val="lightGray"/>
          <w:u w:val="single"/>
        </w:rPr>
      </w:pPr>
    </w:p>
    <w:p w14:paraId="5787EDDF" w14:textId="77777777" w:rsidR="00D347AB" w:rsidRPr="00737EA0" w:rsidRDefault="00D347AB" w:rsidP="00D347AB">
      <w:pPr>
        <w:rPr>
          <w:rFonts w:eastAsiaTheme="minorHAnsi" w:cs="Arial"/>
        </w:rPr>
      </w:pPr>
      <w:r w:rsidRPr="00737EA0">
        <w:rPr>
          <w:rFonts w:eastAsiaTheme="minorHAnsi" w:cs="Arial"/>
        </w:rPr>
        <w:t xml:space="preserve">The Council has been investigating options for increasing renewable energy generation as part of its Climate Emergency Action Plan, as well as reducing Council revenue expenditure, carbon emissions and assist other organisations/businesses within </w:t>
      </w:r>
      <w:r w:rsidRPr="00737EA0">
        <w:rPr>
          <w:rFonts w:eastAsiaTheme="minorHAnsi" w:cs="Arial"/>
          <w:highlight w:val="green"/>
        </w:rPr>
        <w:t>[insert area name]</w:t>
      </w:r>
      <w:r w:rsidRPr="00737EA0">
        <w:rPr>
          <w:rFonts w:eastAsiaTheme="minorHAnsi" w:cs="Arial"/>
        </w:rPr>
        <w:t xml:space="preserve"> on their journey to net zero emissions. The Council has assessed [</w:t>
      </w:r>
      <w:r w:rsidRPr="00737EA0">
        <w:rPr>
          <w:rFonts w:eastAsiaTheme="minorHAnsi" w:cs="Arial"/>
          <w:highlight w:val="green"/>
        </w:rPr>
        <w:t>x]</w:t>
      </w:r>
      <w:r w:rsidRPr="00737EA0">
        <w:rPr>
          <w:rFonts w:eastAsiaTheme="minorHAnsi" w:cs="Arial"/>
        </w:rPr>
        <w:t xml:space="preserve"> potential sites including existing Council-owned buildings and car parks.</w:t>
      </w:r>
    </w:p>
    <w:p w14:paraId="4E88C1DA" w14:textId="77777777" w:rsidR="00DA4A71" w:rsidRPr="003530AC" w:rsidRDefault="00DA4A71" w:rsidP="007E203F">
      <w:pPr>
        <w:rPr>
          <w:highlight w:val="lightGray"/>
          <w:u w:val="single"/>
        </w:rPr>
      </w:pPr>
    </w:p>
    <w:p w14:paraId="3A2B42BE" w14:textId="77777777" w:rsidR="00DD4F2D" w:rsidRPr="003530AC" w:rsidRDefault="00DD4F2D" w:rsidP="007E203F">
      <w:pPr>
        <w:rPr>
          <w:highlight w:val="lightGray"/>
          <w:u w:val="single"/>
        </w:rPr>
      </w:pPr>
    </w:p>
    <w:tbl>
      <w:tblPr>
        <w:tblStyle w:val="Style1"/>
        <w:tblW w:w="8642" w:type="dxa"/>
        <w:tblLook w:val="04A0" w:firstRow="1" w:lastRow="0" w:firstColumn="1" w:lastColumn="0" w:noHBand="0" w:noVBand="1"/>
      </w:tblPr>
      <w:tblGrid>
        <w:gridCol w:w="1838"/>
        <w:gridCol w:w="902"/>
        <w:gridCol w:w="1431"/>
        <w:gridCol w:w="1620"/>
        <w:gridCol w:w="1620"/>
        <w:gridCol w:w="1231"/>
      </w:tblGrid>
      <w:tr w:rsidR="00D017B5" w:rsidRPr="003530AC" w14:paraId="1DE295A2" w14:textId="77777777">
        <w:trPr>
          <w:cnfStyle w:val="100000000000" w:firstRow="1" w:lastRow="0" w:firstColumn="0" w:lastColumn="0" w:oddVBand="0" w:evenVBand="0" w:oddHBand="0" w:evenHBand="0" w:firstRowFirstColumn="0" w:firstRowLastColumn="0" w:lastRowFirstColumn="0" w:lastRowLastColumn="0"/>
        </w:trPr>
        <w:tc>
          <w:tcPr>
            <w:tcW w:w="1838" w:type="dxa"/>
          </w:tcPr>
          <w:p w14:paraId="4635FCE5" w14:textId="77777777" w:rsidR="00D017B5" w:rsidRPr="003530AC" w:rsidRDefault="00D017B5">
            <w:pPr>
              <w:rPr>
                <w:b w:val="0"/>
              </w:rPr>
            </w:pPr>
            <w:r w:rsidRPr="003530AC">
              <w:t xml:space="preserve">Dimension </w:t>
            </w:r>
          </w:p>
          <w:p w14:paraId="2033A640" w14:textId="77777777" w:rsidR="00D017B5" w:rsidRPr="003530AC" w:rsidRDefault="00D017B5"/>
        </w:tc>
        <w:tc>
          <w:tcPr>
            <w:tcW w:w="902" w:type="dxa"/>
          </w:tcPr>
          <w:p w14:paraId="787D9C8B" w14:textId="77777777" w:rsidR="00D017B5" w:rsidRPr="003530AC" w:rsidRDefault="00D017B5">
            <w:r w:rsidRPr="003530AC">
              <w:t>BAU</w:t>
            </w:r>
          </w:p>
        </w:tc>
        <w:tc>
          <w:tcPr>
            <w:tcW w:w="1431" w:type="dxa"/>
          </w:tcPr>
          <w:p w14:paraId="05EB82A7" w14:textId="77777777" w:rsidR="00D017B5" w:rsidRPr="003530AC" w:rsidRDefault="00D017B5">
            <w:r w:rsidRPr="003530AC">
              <w:t xml:space="preserve">Do Minimum </w:t>
            </w:r>
          </w:p>
        </w:tc>
        <w:tc>
          <w:tcPr>
            <w:tcW w:w="1620" w:type="dxa"/>
          </w:tcPr>
          <w:p w14:paraId="36FFE16A" w14:textId="77777777" w:rsidR="00D017B5" w:rsidRPr="003530AC" w:rsidRDefault="00D017B5">
            <w:r w:rsidRPr="003530AC">
              <w:t>Intermediate 1</w:t>
            </w:r>
          </w:p>
        </w:tc>
        <w:tc>
          <w:tcPr>
            <w:tcW w:w="1620" w:type="dxa"/>
          </w:tcPr>
          <w:p w14:paraId="11776173" w14:textId="77777777" w:rsidR="00D017B5" w:rsidRPr="003530AC" w:rsidRDefault="00D017B5">
            <w:r w:rsidRPr="003530AC">
              <w:t>Intermediate 2</w:t>
            </w:r>
          </w:p>
        </w:tc>
        <w:tc>
          <w:tcPr>
            <w:tcW w:w="1231" w:type="dxa"/>
          </w:tcPr>
          <w:p w14:paraId="2BE22643" w14:textId="77777777" w:rsidR="00D017B5" w:rsidRPr="003530AC" w:rsidRDefault="00D017B5">
            <w:r w:rsidRPr="003530AC">
              <w:t>Maximum</w:t>
            </w:r>
          </w:p>
        </w:tc>
      </w:tr>
      <w:tr w:rsidR="00D017B5" w:rsidRPr="003530AC" w14:paraId="0130A17B" w14:textId="77777777">
        <w:tc>
          <w:tcPr>
            <w:tcW w:w="1838" w:type="dxa"/>
          </w:tcPr>
          <w:p w14:paraId="189331A9" w14:textId="150C9C5F" w:rsidR="00D017B5" w:rsidRPr="003530AC" w:rsidRDefault="00D017B5">
            <w:r w:rsidRPr="003530AC">
              <w:t>3. Service Delivery</w:t>
            </w:r>
            <w:r w:rsidR="006531D9" w:rsidRPr="003530AC">
              <w:t xml:space="preserve"> (who)</w:t>
            </w:r>
          </w:p>
        </w:tc>
        <w:tc>
          <w:tcPr>
            <w:tcW w:w="902" w:type="dxa"/>
          </w:tcPr>
          <w:p w14:paraId="61E4D0A6" w14:textId="77777777" w:rsidR="00D017B5" w:rsidRPr="003530AC" w:rsidRDefault="00D017B5"/>
        </w:tc>
        <w:tc>
          <w:tcPr>
            <w:tcW w:w="1431" w:type="dxa"/>
          </w:tcPr>
          <w:p w14:paraId="2225493F" w14:textId="77777777" w:rsidR="00D017B5" w:rsidRPr="003530AC" w:rsidRDefault="00D017B5"/>
        </w:tc>
        <w:tc>
          <w:tcPr>
            <w:tcW w:w="1620" w:type="dxa"/>
          </w:tcPr>
          <w:p w14:paraId="0B77C0AB" w14:textId="77777777" w:rsidR="00D017B5" w:rsidRPr="003530AC" w:rsidRDefault="00D017B5"/>
        </w:tc>
        <w:tc>
          <w:tcPr>
            <w:tcW w:w="1620" w:type="dxa"/>
          </w:tcPr>
          <w:p w14:paraId="0C271E3D" w14:textId="77777777" w:rsidR="00D017B5" w:rsidRPr="003530AC" w:rsidRDefault="00D017B5"/>
        </w:tc>
        <w:tc>
          <w:tcPr>
            <w:tcW w:w="1231" w:type="dxa"/>
          </w:tcPr>
          <w:p w14:paraId="53BFD3E4" w14:textId="77777777" w:rsidR="00D017B5" w:rsidRPr="003530AC" w:rsidRDefault="00D017B5"/>
        </w:tc>
      </w:tr>
    </w:tbl>
    <w:p w14:paraId="7A2F7D4F" w14:textId="77777777" w:rsidR="00F578EF" w:rsidRPr="003530AC" w:rsidRDefault="00F578EF" w:rsidP="007E203F">
      <w:pPr>
        <w:rPr>
          <w:highlight w:val="lightGray"/>
          <w:u w:val="single"/>
        </w:rPr>
      </w:pP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288AA" w:themeFill="accent2" w:themeFillTint="99"/>
        <w:tblLook w:val="04A0" w:firstRow="1" w:lastRow="0" w:firstColumn="1" w:lastColumn="0" w:noHBand="0" w:noVBand="1"/>
      </w:tblPr>
      <w:tblGrid>
        <w:gridCol w:w="8317"/>
        <w:gridCol w:w="1176"/>
      </w:tblGrid>
      <w:tr w:rsidR="002D1473" w:rsidRPr="007F320D" w14:paraId="4EBD0BB2" w14:textId="77777777" w:rsidTr="00CB4F29">
        <w:trPr>
          <w:cnfStyle w:val="100000000000" w:firstRow="1" w:lastRow="0" w:firstColumn="0" w:lastColumn="0" w:oddVBand="0" w:evenVBand="0" w:oddHBand="0" w:evenHBand="0" w:firstRowFirstColumn="0" w:firstRowLastColumn="0" w:lastRowFirstColumn="0" w:lastRowLastColumn="0"/>
        </w:trPr>
        <w:tc>
          <w:tcPr>
            <w:tcW w:w="8317" w:type="dxa"/>
            <w:shd w:val="clear" w:color="auto" w:fill="6288AA" w:themeFill="accent2" w:themeFillTint="99"/>
          </w:tcPr>
          <w:p w14:paraId="5A945510" w14:textId="77777777" w:rsidR="002D1473" w:rsidRDefault="002D1473" w:rsidP="007B7682">
            <w:pPr>
              <w:rPr>
                <w:b w:val="0"/>
              </w:rPr>
            </w:pPr>
            <w:r w:rsidRPr="002D1473">
              <w:t>Identify potential delivery options. This could include:</w:t>
            </w:r>
          </w:p>
          <w:p w14:paraId="0790277A" w14:textId="77777777" w:rsidR="008B71F4" w:rsidRPr="002D1473" w:rsidRDefault="008B71F4" w:rsidP="006368F8">
            <w:pPr>
              <w:pStyle w:val="ListParagraph"/>
              <w:numPr>
                <w:ilvl w:val="0"/>
                <w:numId w:val="6"/>
              </w:numPr>
              <w:rPr>
                <w:rFonts w:ascii="Segoe UI" w:hAnsi="Segoe UI" w:cs="Segoe UI"/>
                <w:noProof/>
                <w:sz w:val="20"/>
                <w:szCs w:val="18"/>
              </w:rPr>
            </w:pPr>
            <w:r w:rsidRPr="002D1473">
              <w:rPr>
                <w:rFonts w:ascii="Segoe UI" w:hAnsi="Segoe UI" w:cs="Segoe UI"/>
                <w:noProof/>
                <w:sz w:val="20"/>
                <w:szCs w:val="18"/>
              </w:rPr>
              <w:t>Self-delivery</w:t>
            </w:r>
          </w:p>
          <w:p w14:paraId="40472393" w14:textId="77777777" w:rsidR="008B71F4" w:rsidRPr="002D1473" w:rsidRDefault="008B71F4" w:rsidP="006368F8">
            <w:pPr>
              <w:pStyle w:val="ListParagraph"/>
              <w:numPr>
                <w:ilvl w:val="0"/>
                <w:numId w:val="6"/>
              </w:numPr>
              <w:rPr>
                <w:rFonts w:ascii="Segoe UI" w:hAnsi="Segoe UI" w:cs="Segoe UI"/>
                <w:noProof/>
                <w:sz w:val="20"/>
                <w:szCs w:val="18"/>
              </w:rPr>
            </w:pPr>
            <w:r w:rsidRPr="002D1473">
              <w:rPr>
                <w:rFonts w:ascii="Segoe UI" w:hAnsi="Segoe UI" w:cs="Segoe UI"/>
                <w:noProof/>
                <w:sz w:val="20"/>
                <w:szCs w:val="18"/>
              </w:rPr>
              <w:t>Private sector partnership</w:t>
            </w:r>
          </w:p>
          <w:p w14:paraId="33A60A63" w14:textId="77777777" w:rsidR="008B71F4" w:rsidRPr="008B71F4" w:rsidRDefault="008B71F4" w:rsidP="006368F8">
            <w:pPr>
              <w:pStyle w:val="ListParagraph"/>
              <w:numPr>
                <w:ilvl w:val="0"/>
                <w:numId w:val="6"/>
              </w:numPr>
              <w:rPr>
                <w:rFonts w:cs="Times New Roman"/>
                <w:b w:val="0"/>
                <w:bCs/>
              </w:rPr>
            </w:pPr>
            <w:r w:rsidRPr="008B71F4">
              <w:rPr>
                <w:rFonts w:ascii="Segoe UI" w:hAnsi="Segoe UI" w:cs="Segoe UI"/>
                <w:b w:val="0"/>
                <w:bCs/>
                <w:noProof/>
                <w:sz w:val="20"/>
                <w:szCs w:val="18"/>
              </w:rPr>
              <w:t>Private sector</w:t>
            </w:r>
          </w:p>
          <w:p w14:paraId="478412AD" w14:textId="042C9759" w:rsidR="008B71F4" w:rsidRPr="008B71F4" w:rsidRDefault="008B71F4" w:rsidP="006368F8">
            <w:pPr>
              <w:pStyle w:val="ListParagraph"/>
              <w:numPr>
                <w:ilvl w:val="0"/>
                <w:numId w:val="6"/>
              </w:numPr>
              <w:rPr>
                <w:rFonts w:cs="Times New Roman"/>
                <w:b w:val="0"/>
                <w:bCs/>
              </w:rPr>
            </w:pPr>
          </w:p>
        </w:tc>
        <w:tc>
          <w:tcPr>
            <w:tcW w:w="1176" w:type="dxa"/>
            <w:shd w:val="clear" w:color="auto" w:fill="6288AA" w:themeFill="accent2" w:themeFillTint="99"/>
          </w:tcPr>
          <w:p w14:paraId="30CD4AD8" w14:textId="77777777" w:rsidR="002D1473" w:rsidRPr="007F320D" w:rsidRDefault="002D1473" w:rsidP="007B7682">
            <w:pPr>
              <w:jc w:val="right"/>
              <w:rPr>
                <w:rFonts w:ascii="Segoe UI" w:hAnsi="Segoe UI" w:cs="Segoe UI"/>
                <w:sz w:val="20"/>
                <w:szCs w:val="18"/>
              </w:rPr>
            </w:pPr>
            <w:r w:rsidRPr="007F320D">
              <w:rPr>
                <w:noProof/>
                <w:sz w:val="20"/>
                <w:szCs w:val="18"/>
              </w:rPr>
              <w:drawing>
                <wp:inline distT="0" distB="0" distL="0" distR="0" wp14:anchorId="4E30B59A" wp14:editId="3DB3B8FA">
                  <wp:extent cx="454660" cy="454660"/>
                  <wp:effectExtent l="0" t="0" r="2540" b="2540"/>
                  <wp:docPr id="29238754" name="Graphic 29238754" descr="Compa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759" name="Graphic 1" descr="Compass outlin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56339" cy="456339"/>
                          </a:xfrm>
                          <a:prstGeom prst="rect">
                            <a:avLst/>
                          </a:prstGeom>
                        </pic:spPr>
                      </pic:pic>
                    </a:graphicData>
                  </a:graphic>
                </wp:inline>
              </w:drawing>
            </w:r>
          </w:p>
        </w:tc>
      </w:tr>
    </w:tbl>
    <w:p w14:paraId="061C9CBC" w14:textId="77777777" w:rsidR="00DD4F2D" w:rsidRPr="003530AC" w:rsidRDefault="00DD4F2D" w:rsidP="007E203F">
      <w:pPr>
        <w:rPr>
          <w:highlight w:val="lightGray"/>
          <w:u w:val="single"/>
        </w:rPr>
      </w:pPr>
    </w:p>
    <w:tbl>
      <w:tblPr>
        <w:tblStyle w:val="Style1"/>
        <w:tblW w:w="8642" w:type="dxa"/>
        <w:tblLook w:val="04A0" w:firstRow="1" w:lastRow="0" w:firstColumn="1" w:lastColumn="0" w:noHBand="0" w:noVBand="1"/>
      </w:tblPr>
      <w:tblGrid>
        <w:gridCol w:w="1838"/>
        <w:gridCol w:w="902"/>
        <w:gridCol w:w="1431"/>
        <w:gridCol w:w="1620"/>
        <w:gridCol w:w="1620"/>
        <w:gridCol w:w="1231"/>
      </w:tblGrid>
      <w:tr w:rsidR="00DC66FF" w:rsidRPr="003530AC" w14:paraId="60BFC4C0" w14:textId="77777777">
        <w:trPr>
          <w:cnfStyle w:val="100000000000" w:firstRow="1" w:lastRow="0" w:firstColumn="0" w:lastColumn="0" w:oddVBand="0" w:evenVBand="0" w:oddHBand="0" w:evenHBand="0" w:firstRowFirstColumn="0" w:firstRowLastColumn="0" w:lastRowFirstColumn="0" w:lastRowLastColumn="0"/>
        </w:trPr>
        <w:tc>
          <w:tcPr>
            <w:tcW w:w="1838" w:type="dxa"/>
          </w:tcPr>
          <w:p w14:paraId="3598805B" w14:textId="77777777" w:rsidR="00D017B5" w:rsidRPr="003530AC" w:rsidRDefault="00D017B5">
            <w:pPr>
              <w:rPr>
                <w:b w:val="0"/>
              </w:rPr>
            </w:pPr>
            <w:r w:rsidRPr="003530AC">
              <w:t xml:space="preserve">Dimension </w:t>
            </w:r>
          </w:p>
          <w:p w14:paraId="3680FCF9" w14:textId="77777777" w:rsidR="00D017B5" w:rsidRPr="003530AC" w:rsidRDefault="00D017B5"/>
        </w:tc>
        <w:tc>
          <w:tcPr>
            <w:tcW w:w="902" w:type="dxa"/>
          </w:tcPr>
          <w:p w14:paraId="0D75B51A" w14:textId="77777777" w:rsidR="00D017B5" w:rsidRPr="003530AC" w:rsidRDefault="00D017B5">
            <w:r w:rsidRPr="003530AC">
              <w:t>BAU</w:t>
            </w:r>
          </w:p>
        </w:tc>
        <w:tc>
          <w:tcPr>
            <w:tcW w:w="1431" w:type="dxa"/>
          </w:tcPr>
          <w:p w14:paraId="77B15559" w14:textId="77777777" w:rsidR="00D017B5" w:rsidRPr="003530AC" w:rsidRDefault="00D017B5">
            <w:r w:rsidRPr="003530AC">
              <w:t xml:space="preserve">Do Minimum </w:t>
            </w:r>
          </w:p>
        </w:tc>
        <w:tc>
          <w:tcPr>
            <w:tcW w:w="1620" w:type="dxa"/>
          </w:tcPr>
          <w:p w14:paraId="69242C4B" w14:textId="77777777" w:rsidR="00D017B5" w:rsidRPr="003530AC" w:rsidRDefault="00D017B5">
            <w:r w:rsidRPr="003530AC">
              <w:t>Intermediate 1</w:t>
            </w:r>
          </w:p>
        </w:tc>
        <w:tc>
          <w:tcPr>
            <w:tcW w:w="1620" w:type="dxa"/>
          </w:tcPr>
          <w:p w14:paraId="2BC427EB" w14:textId="77777777" w:rsidR="00D017B5" w:rsidRPr="003530AC" w:rsidRDefault="00D017B5">
            <w:r w:rsidRPr="003530AC">
              <w:t>Intermediate 2</w:t>
            </w:r>
          </w:p>
        </w:tc>
        <w:tc>
          <w:tcPr>
            <w:tcW w:w="1231" w:type="dxa"/>
          </w:tcPr>
          <w:p w14:paraId="1F3C20B7" w14:textId="77777777" w:rsidR="00D017B5" w:rsidRPr="003530AC" w:rsidRDefault="00D017B5">
            <w:r w:rsidRPr="003530AC">
              <w:t>Maximum</w:t>
            </w:r>
          </w:p>
        </w:tc>
      </w:tr>
      <w:tr w:rsidR="00DC66FF" w:rsidRPr="003530AC" w14:paraId="7152C294" w14:textId="77777777">
        <w:tc>
          <w:tcPr>
            <w:tcW w:w="1838" w:type="dxa"/>
          </w:tcPr>
          <w:p w14:paraId="77CFB596" w14:textId="668E7643" w:rsidR="00D017B5" w:rsidRPr="003530AC" w:rsidRDefault="00DC66FF" w:rsidP="00DC66FF">
            <w:r w:rsidRPr="003530AC">
              <w:t>4. Project Implementation</w:t>
            </w:r>
            <w:r w:rsidR="006531D9" w:rsidRPr="003530AC">
              <w:t xml:space="preserve"> (when)</w:t>
            </w:r>
          </w:p>
          <w:p w14:paraId="37EBE366" w14:textId="00F2A5CF" w:rsidR="00D017B5" w:rsidRPr="003530AC" w:rsidRDefault="00D017B5"/>
        </w:tc>
        <w:tc>
          <w:tcPr>
            <w:tcW w:w="902" w:type="dxa"/>
          </w:tcPr>
          <w:p w14:paraId="6F7F9E3D" w14:textId="77777777" w:rsidR="00D017B5" w:rsidRPr="003530AC" w:rsidRDefault="00D017B5"/>
        </w:tc>
        <w:tc>
          <w:tcPr>
            <w:tcW w:w="1431" w:type="dxa"/>
          </w:tcPr>
          <w:p w14:paraId="0DE6705E" w14:textId="77777777" w:rsidR="00D017B5" w:rsidRPr="003530AC" w:rsidRDefault="00D017B5"/>
        </w:tc>
        <w:tc>
          <w:tcPr>
            <w:tcW w:w="1620" w:type="dxa"/>
          </w:tcPr>
          <w:p w14:paraId="5C717055" w14:textId="77777777" w:rsidR="00D017B5" w:rsidRPr="003530AC" w:rsidRDefault="00D017B5"/>
        </w:tc>
        <w:tc>
          <w:tcPr>
            <w:tcW w:w="1620" w:type="dxa"/>
          </w:tcPr>
          <w:p w14:paraId="06EF50D6" w14:textId="77777777" w:rsidR="00D017B5" w:rsidRPr="003530AC" w:rsidRDefault="00D017B5"/>
        </w:tc>
        <w:tc>
          <w:tcPr>
            <w:tcW w:w="1231" w:type="dxa"/>
          </w:tcPr>
          <w:p w14:paraId="25FCE10F" w14:textId="77777777" w:rsidR="00D017B5" w:rsidRPr="003530AC" w:rsidRDefault="00D017B5"/>
        </w:tc>
      </w:tr>
    </w:tbl>
    <w:p w14:paraId="5BC61731" w14:textId="77777777" w:rsidR="00F578EF" w:rsidRDefault="00F578EF" w:rsidP="007E203F">
      <w:pPr>
        <w:rPr>
          <w:highlight w:val="lightGray"/>
          <w:u w:val="single"/>
        </w:rPr>
      </w:pP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288AA" w:themeFill="accent2" w:themeFillTint="99"/>
        <w:tblLook w:val="04A0" w:firstRow="1" w:lastRow="0" w:firstColumn="1" w:lastColumn="0" w:noHBand="0" w:noVBand="1"/>
      </w:tblPr>
      <w:tblGrid>
        <w:gridCol w:w="8317"/>
        <w:gridCol w:w="1176"/>
      </w:tblGrid>
      <w:tr w:rsidR="008B71F4" w:rsidRPr="007F320D" w14:paraId="3330B995" w14:textId="77777777" w:rsidTr="00CB4F29">
        <w:trPr>
          <w:cnfStyle w:val="100000000000" w:firstRow="1" w:lastRow="0" w:firstColumn="0" w:lastColumn="0" w:oddVBand="0" w:evenVBand="0" w:oddHBand="0" w:evenHBand="0" w:firstRowFirstColumn="0" w:firstRowLastColumn="0" w:lastRowFirstColumn="0" w:lastRowLastColumn="0"/>
        </w:trPr>
        <w:tc>
          <w:tcPr>
            <w:tcW w:w="8317" w:type="dxa"/>
            <w:shd w:val="clear" w:color="auto" w:fill="6288AA" w:themeFill="accent2" w:themeFillTint="99"/>
          </w:tcPr>
          <w:p w14:paraId="0A9FF38F" w14:textId="77777777" w:rsidR="008B71F4" w:rsidRDefault="008B71F4" w:rsidP="007B7682">
            <w:pPr>
              <w:rPr>
                <w:b w:val="0"/>
                <w:bCs/>
              </w:rPr>
            </w:pPr>
            <w:r w:rsidRPr="008B71F4">
              <w:rPr>
                <w:bCs/>
              </w:rPr>
              <w:t xml:space="preserve">Identify options. This could </w:t>
            </w:r>
            <w:proofErr w:type="gramStart"/>
            <w:r w:rsidRPr="008B71F4">
              <w:rPr>
                <w:bCs/>
              </w:rPr>
              <w:t>include</w:t>
            </w:r>
            <w:proofErr w:type="gramEnd"/>
          </w:p>
          <w:p w14:paraId="354F64D4" w14:textId="77777777" w:rsidR="008B71F4" w:rsidRPr="008B71F4" w:rsidRDefault="008B71F4" w:rsidP="006368F8">
            <w:pPr>
              <w:pStyle w:val="ListParagraph"/>
              <w:numPr>
                <w:ilvl w:val="0"/>
                <w:numId w:val="43"/>
              </w:numPr>
              <w:rPr>
                <w:rFonts w:ascii="Segoe UI" w:hAnsi="Segoe UI" w:cs="Segoe UI"/>
                <w:noProof/>
                <w:sz w:val="20"/>
                <w:szCs w:val="18"/>
              </w:rPr>
            </w:pPr>
            <w:r w:rsidRPr="008B71F4">
              <w:rPr>
                <w:rFonts w:ascii="Segoe UI" w:hAnsi="Segoe UI" w:cs="Segoe UI"/>
                <w:noProof/>
                <w:sz w:val="20"/>
                <w:szCs w:val="18"/>
              </w:rPr>
              <w:t>any critical timescales identified by the council</w:t>
            </w:r>
          </w:p>
          <w:p w14:paraId="30D65656" w14:textId="77777777" w:rsidR="008B71F4" w:rsidRPr="008B71F4" w:rsidRDefault="008B71F4" w:rsidP="006368F8">
            <w:pPr>
              <w:pStyle w:val="ListParagraph"/>
              <w:numPr>
                <w:ilvl w:val="0"/>
                <w:numId w:val="43"/>
              </w:numPr>
              <w:rPr>
                <w:rFonts w:cs="Times New Roman"/>
                <w:b w:val="0"/>
                <w:bCs/>
              </w:rPr>
            </w:pPr>
            <w:r w:rsidRPr="008B71F4">
              <w:rPr>
                <w:rFonts w:ascii="Segoe UI" w:hAnsi="Segoe UI" w:cs="Segoe UI"/>
                <w:b w:val="0"/>
                <w:bCs/>
                <w:noProof/>
                <w:sz w:val="20"/>
                <w:szCs w:val="18"/>
              </w:rPr>
              <w:lastRenderedPageBreak/>
              <w:t>developer/ investor determined</w:t>
            </w:r>
          </w:p>
          <w:p w14:paraId="40707B14" w14:textId="41DBF57A" w:rsidR="008B71F4" w:rsidRPr="008B71F4" w:rsidRDefault="008B71F4" w:rsidP="008B71F4">
            <w:pPr>
              <w:pStyle w:val="ListParagraph"/>
              <w:numPr>
                <w:ilvl w:val="0"/>
                <w:numId w:val="0"/>
              </w:numPr>
              <w:ind w:left="720"/>
              <w:rPr>
                <w:rFonts w:cs="Times New Roman"/>
                <w:bCs/>
              </w:rPr>
            </w:pPr>
          </w:p>
        </w:tc>
        <w:tc>
          <w:tcPr>
            <w:tcW w:w="1176" w:type="dxa"/>
            <w:shd w:val="clear" w:color="auto" w:fill="6288AA" w:themeFill="accent2" w:themeFillTint="99"/>
          </w:tcPr>
          <w:p w14:paraId="362E8F00" w14:textId="77777777" w:rsidR="008B71F4" w:rsidRPr="007F320D" w:rsidRDefault="008B71F4" w:rsidP="007B7682">
            <w:pPr>
              <w:jc w:val="right"/>
              <w:rPr>
                <w:rFonts w:ascii="Segoe UI" w:hAnsi="Segoe UI" w:cs="Segoe UI"/>
                <w:sz w:val="20"/>
                <w:szCs w:val="18"/>
              </w:rPr>
            </w:pPr>
            <w:r w:rsidRPr="007F320D">
              <w:rPr>
                <w:noProof/>
                <w:sz w:val="20"/>
                <w:szCs w:val="18"/>
              </w:rPr>
              <w:lastRenderedPageBreak/>
              <w:drawing>
                <wp:inline distT="0" distB="0" distL="0" distR="0" wp14:anchorId="3A705118" wp14:editId="01E3D18D">
                  <wp:extent cx="454660" cy="454660"/>
                  <wp:effectExtent l="0" t="0" r="2540" b="2540"/>
                  <wp:docPr id="1633164200" name="Graphic 1633164200" descr="Compa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759" name="Graphic 1" descr="Compass outlin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56339" cy="456339"/>
                          </a:xfrm>
                          <a:prstGeom prst="rect">
                            <a:avLst/>
                          </a:prstGeom>
                        </pic:spPr>
                      </pic:pic>
                    </a:graphicData>
                  </a:graphic>
                </wp:inline>
              </w:drawing>
            </w:r>
          </w:p>
        </w:tc>
      </w:tr>
    </w:tbl>
    <w:p w14:paraId="2138B53B" w14:textId="77777777" w:rsidR="00270274" w:rsidRPr="001E134A" w:rsidRDefault="00270274" w:rsidP="001E134A">
      <w:pPr>
        <w:rPr>
          <w:highlight w:val="lightGray"/>
          <w:u w:val="single"/>
        </w:rPr>
      </w:pPr>
    </w:p>
    <w:p w14:paraId="7B63EE85" w14:textId="77777777" w:rsidR="00DD4F2D" w:rsidRPr="003530AC" w:rsidRDefault="00DD4F2D" w:rsidP="007E203F">
      <w:pPr>
        <w:rPr>
          <w:highlight w:val="lightGray"/>
          <w:u w:val="single"/>
        </w:rPr>
      </w:pPr>
    </w:p>
    <w:tbl>
      <w:tblPr>
        <w:tblStyle w:val="Style1"/>
        <w:tblW w:w="8642" w:type="dxa"/>
        <w:tblLook w:val="04A0" w:firstRow="1" w:lastRow="0" w:firstColumn="1" w:lastColumn="0" w:noHBand="0" w:noVBand="1"/>
      </w:tblPr>
      <w:tblGrid>
        <w:gridCol w:w="1838"/>
        <w:gridCol w:w="902"/>
        <w:gridCol w:w="1431"/>
        <w:gridCol w:w="1620"/>
        <w:gridCol w:w="1620"/>
        <w:gridCol w:w="1231"/>
      </w:tblGrid>
      <w:tr w:rsidR="00DC66FF" w:rsidRPr="003530AC" w14:paraId="612197FF" w14:textId="77777777">
        <w:trPr>
          <w:cnfStyle w:val="100000000000" w:firstRow="1" w:lastRow="0" w:firstColumn="0" w:lastColumn="0" w:oddVBand="0" w:evenVBand="0" w:oddHBand="0" w:evenHBand="0" w:firstRowFirstColumn="0" w:firstRowLastColumn="0" w:lastRowFirstColumn="0" w:lastRowLastColumn="0"/>
        </w:trPr>
        <w:tc>
          <w:tcPr>
            <w:tcW w:w="1838" w:type="dxa"/>
          </w:tcPr>
          <w:p w14:paraId="3AE69E83" w14:textId="77777777" w:rsidR="00DC66FF" w:rsidRPr="003530AC" w:rsidRDefault="00DC66FF">
            <w:pPr>
              <w:rPr>
                <w:b w:val="0"/>
              </w:rPr>
            </w:pPr>
            <w:r w:rsidRPr="003530AC">
              <w:t xml:space="preserve">Dimension </w:t>
            </w:r>
          </w:p>
          <w:p w14:paraId="3C5BEB9F" w14:textId="77777777" w:rsidR="00DC66FF" w:rsidRPr="003530AC" w:rsidRDefault="00DC66FF"/>
        </w:tc>
        <w:tc>
          <w:tcPr>
            <w:tcW w:w="902" w:type="dxa"/>
          </w:tcPr>
          <w:p w14:paraId="2D6AF90C" w14:textId="77777777" w:rsidR="00DC66FF" w:rsidRPr="003530AC" w:rsidRDefault="00DC66FF">
            <w:r w:rsidRPr="003530AC">
              <w:t>BAU</w:t>
            </w:r>
          </w:p>
        </w:tc>
        <w:tc>
          <w:tcPr>
            <w:tcW w:w="1431" w:type="dxa"/>
          </w:tcPr>
          <w:p w14:paraId="7BE1035E" w14:textId="77777777" w:rsidR="00DC66FF" w:rsidRPr="003530AC" w:rsidRDefault="00DC66FF">
            <w:r w:rsidRPr="003530AC">
              <w:t xml:space="preserve">Do Minimum </w:t>
            </w:r>
          </w:p>
        </w:tc>
        <w:tc>
          <w:tcPr>
            <w:tcW w:w="1620" w:type="dxa"/>
          </w:tcPr>
          <w:p w14:paraId="024B2E54" w14:textId="77777777" w:rsidR="00DC66FF" w:rsidRPr="003530AC" w:rsidRDefault="00DC66FF">
            <w:r w:rsidRPr="003530AC">
              <w:t>Intermediate 1</w:t>
            </w:r>
          </w:p>
        </w:tc>
        <w:tc>
          <w:tcPr>
            <w:tcW w:w="1620" w:type="dxa"/>
          </w:tcPr>
          <w:p w14:paraId="193D05B0" w14:textId="77777777" w:rsidR="00DC66FF" w:rsidRPr="003530AC" w:rsidRDefault="00DC66FF">
            <w:r w:rsidRPr="003530AC">
              <w:t>Intermediate 2</w:t>
            </w:r>
          </w:p>
        </w:tc>
        <w:tc>
          <w:tcPr>
            <w:tcW w:w="1231" w:type="dxa"/>
          </w:tcPr>
          <w:p w14:paraId="550FFB1E" w14:textId="77777777" w:rsidR="00DC66FF" w:rsidRPr="003530AC" w:rsidRDefault="00DC66FF">
            <w:r w:rsidRPr="003530AC">
              <w:t>Maximum</w:t>
            </w:r>
          </w:p>
        </w:tc>
      </w:tr>
      <w:tr w:rsidR="00DC66FF" w:rsidRPr="003530AC" w14:paraId="6E5D3738" w14:textId="77777777">
        <w:tc>
          <w:tcPr>
            <w:tcW w:w="1838" w:type="dxa"/>
          </w:tcPr>
          <w:p w14:paraId="60D0F344" w14:textId="6A63D3D7" w:rsidR="00DC66FF" w:rsidRPr="003530AC" w:rsidRDefault="00DC66FF">
            <w:r w:rsidRPr="003530AC">
              <w:t>5. Project Funding</w:t>
            </w:r>
          </w:p>
        </w:tc>
        <w:tc>
          <w:tcPr>
            <w:tcW w:w="902" w:type="dxa"/>
          </w:tcPr>
          <w:p w14:paraId="4B116B8B" w14:textId="77777777" w:rsidR="00DC66FF" w:rsidRPr="003530AC" w:rsidRDefault="00DC66FF"/>
        </w:tc>
        <w:tc>
          <w:tcPr>
            <w:tcW w:w="1431" w:type="dxa"/>
          </w:tcPr>
          <w:p w14:paraId="7657864A" w14:textId="77777777" w:rsidR="00DC66FF" w:rsidRPr="003530AC" w:rsidRDefault="00DC66FF"/>
        </w:tc>
        <w:tc>
          <w:tcPr>
            <w:tcW w:w="1620" w:type="dxa"/>
          </w:tcPr>
          <w:p w14:paraId="16C7BA13" w14:textId="77777777" w:rsidR="00DC66FF" w:rsidRPr="003530AC" w:rsidRDefault="00DC66FF"/>
        </w:tc>
        <w:tc>
          <w:tcPr>
            <w:tcW w:w="1620" w:type="dxa"/>
          </w:tcPr>
          <w:p w14:paraId="073A21AE" w14:textId="77777777" w:rsidR="00DC66FF" w:rsidRPr="003530AC" w:rsidRDefault="00DC66FF"/>
        </w:tc>
        <w:tc>
          <w:tcPr>
            <w:tcW w:w="1231" w:type="dxa"/>
          </w:tcPr>
          <w:p w14:paraId="5C2ABB38" w14:textId="77777777" w:rsidR="00DC66FF" w:rsidRPr="003530AC" w:rsidRDefault="00DC66FF"/>
        </w:tc>
      </w:tr>
    </w:tbl>
    <w:p w14:paraId="146303FC" w14:textId="77777777" w:rsidR="00270274" w:rsidRDefault="00270274" w:rsidP="007E203F">
      <w:pPr>
        <w:rPr>
          <w:highlight w:val="lightGray"/>
          <w:u w:val="single"/>
        </w:rPr>
      </w:pP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288AA" w:themeFill="accent2" w:themeFillTint="99"/>
        <w:tblLook w:val="04A0" w:firstRow="1" w:lastRow="0" w:firstColumn="1" w:lastColumn="0" w:noHBand="0" w:noVBand="1"/>
      </w:tblPr>
      <w:tblGrid>
        <w:gridCol w:w="8317"/>
        <w:gridCol w:w="1176"/>
      </w:tblGrid>
      <w:tr w:rsidR="001E134A" w:rsidRPr="007F320D" w14:paraId="751E3519" w14:textId="77777777" w:rsidTr="00CB4F29">
        <w:trPr>
          <w:cnfStyle w:val="100000000000" w:firstRow="1" w:lastRow="0" w:firstColumn="0" w:lastColumn="0" w:oddVBand="0" w:evenVBand="0" w:oddHBand="0" w:evenHBand="0" w:firstRowFirstColumn="0" w:firstRowLastColumn="0" w:lastRowFirstColumn="0" w:lastRowLastColumn="0"/>
        </w:trPr>
        <w:tc>
          <w:tcPr>
            <w:tcW w:w="8317" w:type="dxa"/>
            <w:shd w:val="clear" w:color="auto" w:fill="6288AA" w:themeFill="accent2" w:themeFillTint="99"/>
          </w:tcPr>
          <w:p w14:paraId="53397A37" w14:textId="7F9C4E0D" w:rsidR="001E134A" w:rsidRPr="001E134A" w:rsidRDefault="001E134A" w:rsidP="001E134A">
            <w:pPr>
              <w:rPr>
                <w:bCs/>
              </w:rPr>
            </w:pPr>
            <w:r w:rsidRPr="001E134A">
              <w:rPr>
                <w:bCs/>
              </w:rPr>
              <w:t xml:space="preserve">Identify potential funding options. This could include: </w:t>
            </w:r>
          </w:p>
          <w:p w14:paraId="5F1265EC" w14:textId="7CB0E006" w:rsidR="001E134A" w:rsidRPr="001E134A" w:rsidRDefault="001E134A" w:rsidP="006368F8">
            <w:pPr>
              <w:pStyle w:val="ListParagraph"/>
              <w:numPr>
                <w:ilvl w:val="0"/>
                <w:numId w:val="43"/>
              </w:numPr>
              <w:rPr>
                <w:sz w:val="20"/>
                <w:szCs w:val="20"/>
              </w:rPr>
            </w:pPr>
            <w:r w:rsidRPr="001E134A">
              <w:rPr>
                <w:sz w:val="20"/>
                <w:szCs w:val="20"/>
              </w:rPr>
              <w:t xml:space="preserve">Council investment </w:t>
            </w:r>
          </w:p>
          <w:p w14:paraId="5FDCF5AF" w14:textId="4937CD98" w:rsidR="001E134A" w:rsidRPr="001E134A" w:rsidRDefault="001E134A" w:rsidP="006368F8">
            <w:pPr>
              <w:pStyle w:val="ListParagraph"/>
              <w:numPr>
                <w:ilvl w:val="0"/>
                <w:numId w:val="43"/>
              </w:numPr>
              <w:rPr>
                <w:sz w:val="20"/>
                <w:szCs w:val="20"/>
              </w:rPr>
            </w:pPr>
            <w:r w:rsidRPr="001E134A">
              <w:rPr>
                <w:sz w:val="20"/>
                <w:szCs w:val="20"/>
              </w:rPr>
              <w:t>Private sector investment</w:t>
            </w:r>
          </w:p>
          <w:p w14:paraId="3ACA2A71" w14:textId="2471E00B" w:rsidR="001E134A" w:rsidRPr="001E134A" w:rsidRDefault="001E134A" w:rsidP="006368F8">
            <w:pPr>
              <w:pStyle w:val="ListParagraph"/>
              <w:numPr>
                <w:ilvl w:val="0"/>
                <w:numId w:val="43"/>
              </w:numPr>
              <w:rPr>
                <w:sz w:val="20"/>
                <w:szCs w:val="20"/>
              </w:rPr>
            </w:pPr>
            <w:r w:rsidRPr="001E134A">
              <w:rPr>
                <w:sz w:val="20"/>
                <w:szCs w:val="20"/>
              </w:rPr>
              <w:t>Public/ Private sector investment</w:t>
            </w:r>
          </w:p>
          <w:p w14:paraId="7B2C5A6D" w14:textId="77777777" w:rsidR="001E134A" w:rsidRPr="001E134A" w:rsidRDefault="001E134A" w:rsidP="006368F8">
            <w:pPr>
              <w:pStyle w:val="ListParagraph"/>
              <w:numPr>
                <w:ilvl w:val="0"/>
                <w:numId w:val="44"/>
              </w:numPr>
              <w:rPr>
                <w:rFonts w:cs="Times New Roman"/>
                <w:bCs/>
                <w:sz w:val="20"/>
                <w:szCs w:val="20"/>
              </w:rPr>
            </w:pPr>
            <w:r w:rsidRPr="001E134A">
              <w:rPr>
                <w:b w:val="0"/>
                <w:sz w:val="20"/>
                <w:szCs w:val="20"/>
              </w:rPr>
              <w:t xml:space="preserve">Grant funding </w:t>
            </w:r>
            <w:proofErr w:type="spellStart"/>
            <w:r w:rsidRPr="001E134A">
              <w:rPr>
                <w:b w:val="0"/>
                <w:sz w:val="20"/>
                <w:szCs w:val="20"/>
              </w:rPr>
              <w:t>i.e</w:t>
            </w:r>
            <w:proofErr w:type="spellEnd"/>
            <w:r w:rsidRPr="001E134A">
              <w:rPr>
                <w:b w:val="0"/>
                <w:sz w:val="20"/>
                <w:szCs w:val="20"/>
              </w:rPr>
              <w:t xml:space="preserve"> the Public Sector Decarbonisation Scheme.</w:t>
            </w:r>
          </w:p>
          <w:p w14:paraId="782DA9C6" w14:textId="2B3F4C2F" w:rsidR="001E134A" w:rsidRPr="001E134A" w:rsidRDefault="001E134A" w:rsidP="001E134A">
            <w:pPr>
              <w:pStyle w:val="ListParagraph"/>
              <w:numPr>
                <w:ilvl w:val="0"/>
                <w:numId w:val="0"/>
              </w:numPr>
              <w:ind w:left="720"/>
              <w:rPr>
                <w:rFonts w:cs="Times New Roman"/>
                <w:bCs/>
              </w:rPr>
            </w:pPr>
          </w:p>
        </w:tc>
        <w:tc>
          <w:tcPr>
            <w:tcW w:w="1176" w:type="dxa"/>
            <w:shd w:val="clear" w:color="auto" w:fill="6288AA" w:themeFill="accent2" w:themeFillTint="99"/>
          </w:tcPr>
          <w:p w14:paraId="0AD6FFC1" w14:textId="77777777" w:rsidR="001E134A" w:rsidRPr="007F320D" w:rsidRDefault="001E134A" w:rsidP="007B7682">
            <w:pPr>
              <w:jc w:val="right"/>
              <w:rPr>
                <w:rFonts w:ascii="Segoe UI" w:hAnsi="Segoe UI" w:cs="Segoe UI"/>
                <w:sz w:val="20"/>
                <w:szCs w:val="18"/>
              </w:rPr>
            </w:pPr>
            <w:r w:rsidRPr="007F320D">
              <w:rPr>
                <w:noProof/>
                <w:sz w:val="20"/>
                <w:szCs w:val="18"/>
              </w:rPr>
              <w:drawing>
                <wp:inline distT="0" distB="0" distL="0" distR="0" wp14:anchorId="22E803CF" wp14:editId="39E6DC43">
                  <wp:extent cx="454660" cy="454660"/>
                  <wp:effectExtent l="0" t="0" r="2540" b="2540"/>
                  <wp:docPr id="1141476187" name="Graphic 1141476187" descr="Compa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759" name="Graphic 1" descr="Compass outlin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56339" cy="456339"/>
                          </a:xfrm>
                          <a:prstGeom prst="rect">
                            <a:avLst/>
                          </a:prstGeom>
                        </pic:spPr>
                      </pic:pic>
                    </a:graphicData>
                  </a:graphic>
                </wp:inline>
              </w:drawing>
            </w:r>
          </w:p>
        </w:tc>
      </w:tr>
    </w:tbl>
    <w:p w14:paraId="500FF4E0" w14:textId="77777777" w:rsidR="001E134A" w:rsidRDefault="001E134A" w:rsidP="007E203F">
      <w:pPr>
        <w:rPr>
          <w:highlight w:val="lightGray"/>
          <w:u w:val="single"/>
        </w:rPr>
      </w:pPr>
    </w:p>
    <w:p w14:paraId="606100B4" w14:textId="0F4A3D23" w:rsidR="005C634A" w:rsidRPr="001E134A" w:rsidRDefault="005C634A" w:rsidP="001E134A">
      <w:pPr>
        <w:pStyle w:val="Heading3"/>
      </w:pPr>
      <w:r w:rsidRPr="001E134A">
        <w:t>Summary of outputs</w:t>
      </w:r>
    </w:p>
    <w:p w14:paraId="2B3EEDA6" w14:textId="1DBB3F65" w:rsidR="005C634A" w:rsidRPr="001E134A" w:rsidRDefault="005C634A" w:rsidP="001E134A">
      <w:r w:rsidRPr="001E134A">
        <w:t>The table below captures possible combinations of option</w:t>
      </w:r>
      <w:r w:rsidR="00AD3599" w:rsidRPr="001E134A">
        <w:t>s</w:t>
      </w:r>
      <w:r w:rsidRPr="001E134A">
        <w:t xml:space="preserve"> for delivery of </w:t>
      </w:r>
      <w:r w:rsidR="001E134A">
        <w:t>[</w:t>
      </w:r>
      <w:r w:rsidRPr="001E134A">
        <w:rPr>
          <w:highlight w:val="green"/>
        </w:rPr>
        <w:t>XXX</w:t>
      </w:r>
      <w:r w:rsidR="001E134A" w:rsidRPr="001E134A">
        <w:rPr>
          <w:highlight w:val="green"/>
        </w:rPr>
        <w:t>]</w:t>
      </w:r>
      <w:r w:rsidRPr="001E134A">
        <w:t xml:space="preserve"> from which the short</w:t>
      </w:r>
      <w:r w:rsidR="00FB3AF8" w:rsidRPr="001E134A">
        <w:t>-</w:t>
      </w:r>
      <w:r w:rsidRPr="001E134A">
        <w:t>list options have been drawn. </w:t>
      </w:r>
    </w:p>
    <w:p w14:paraId="182FB396" w14:textId="77777777" w:rsidR="00A81699" w:rsidRPr="001E134A" w:rsidRDefault="00A81699" w:rsidP="00A81699"/>
    <w:p w14:paraId="79094EE4" w14:textId="77777777" w:rsidR="00A81699" w:rsidRPr="001E134A" w:rsidRDefault="00A81699" w:rsidP="00A81699">
      <w:r w:rsidRPr="001E134A">
        <w:t>The [</w:t>
      </w:r>
      <w:r w:rsidRPr="001E134A">
        <w:rPr>
          <w:highlight w:val="green"/>
        </w:rPr>
        <w:t>steering group/ relevant Board or working group]</w:t>
      </w:r>
      <w:r w:rsidRPr="001E134A">
        <w:t xml:space="preserve"> agreed that the PWF was </w:t>
      </w:r>
      <w:r w:rsidRPr="001E134A">
        <w:rPr>
          <w:highlight w:val="green"/>
        </w:rPr>
        <w:t>XXXX</w:t>
      </w:r>
      <w:r w:rsidRPr="001E134A">
        <w:t xml:space="preserve">. </w:t>
      </w:r>
    </w:p>
    <w:p w14:paraId="71167935" w14:textId="77777777" w:rsidR="00B979FB" w:rsidRPr="001E134A" w:rsidRDefault="00B979FB" w:rsidP="005C634A"/>
    <w:p w14:paraId="0634DA9F" w14:textId="59A4C5C6" w:rsidR="00B979FB" w:rsidRPr="001E134A" w:rsidRDefault="00B979FB" w:rsidP="00B979FB">
      <w:r w:rsidRPr="001E134A">
        <w:t>Other viable short</w:t>
      </w:r>
      <w:r w:rsidR="00FB3AF8" w:rsidRPr="001E134A">
        <w:t>-</w:t>
      </w:r>
      <w:r w:rsidRPr="001E134A">
        <w:t>listed options include:</w:t>
      </w:r>
    </w:p>
    <w:p w14:paraId="219BEAB9" w14:textId="77777777" w:rsidR="00113ED0" w:rsidRPr="003530AC" w:rsidRDefault="00113ED0">
      <w:pPr>
        <w:rPr>
          <w:highlight w:val="lightGray"/>
        </w:rPr>
      </w:pPr>
    </w:p>
    <w:tbl>
      <w:tblPr>
        <w:tblStyle w:val="GridTable1Light-Accent2"/>
        <w:tblW w:w="8642" w:type="dxa"/>
        <w:tblLook w:val="04A0" w:firstRow="1" w:lastRow="0" w:firstColumn="1" w:lastColumn="0" w:noHBand="0" w:noVBand="1"/>
      </w:tblPr>
      <w:tblGrid>
        <w:gridCol w:w="1842"/>
        <w:gridCol w:w="995"/>
        <w:gridCol w:w="1376"/>
        <w:gridCol w:w="1599"/>
        <w:gridCol w:w="1599"/>
        <w:gridCol w:w="1231"/>
      </w:tblGrid>
      <w:tr w:rsidR="003B7586" w:rsidRPr="003530AC" w14:paraId="73AB1D24" w14:textId="73458A11" w:rsidTr="00E660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1" w:type="dxa"/>
          </w:tcPr>
          <w:p w14:paraId="29444C0D" w14:textId="36C46EE1" w:rsidR="003B7586" w:rsidRPr="003530AC" w:rsidRDefault="003B7586">
            <w:r w:rsidRPr="003530AC">
              <w:t xml:space="preserve">Options </w:t>
            </w:r>
          </w:p>
        </w:tc>
        <w:tc>
          <w:tcPr>
            <w:tcW w:w="1163" w:type="dxa"/>
          </w:tcPr>
          <w:p w14:paraId="3C26529C" w14:textId="4C62D843" w:rsidR="003B7586" w:rsidRPr="003530AC" w:rsidRDefault="003B7586">
            <w:pPr>
              <w:cnfStyle w:val="100000000000" w:firstRow="1" w:lastRow="0" w:firstColumn="0" w:lastColumn="0" w:oddVBand="0" w:evenVBand="0" w:oddHBand="0" w:evenHBand="0" w:firstRowFirstColumn="0" w:firstRowLastColumn="0" w:lastRowFirstColumn="0" w:lastRowLastColumn="0"/>
            </w:pPr>
            <w:r w:rsidRPr="003530AC">
              <w:t>BAU</w:t>
            </w:r>
          </w:p>
        </w:tc>
        <w:tc>
          <w:tcPr>
            <w:tcW w:w="1482" w:type="dxa"/>
          </w:tcPr>
          <w:p w14:paraId="253BF3E1" w14:textId="11041125" w:rsidR="003B7586" w:rsidRPr="003530AC" w:rsidRDefault="003B7586">
            <w:pPr>
              <w:cnfStyle w:val="100000000000" w:firstRow="1" w:lastRow="0" w:firstColumn="0" w:lastColumn="0" w:oddVBand="0" w:evenVBand="0" w:oddHBand="0" w:evenHBand="0" w:firstRowFirstColumn="0" w:firstRowLastColumn="0" w:lastRowFirstColumn="0" w:lastRowLastColumn="0"/>
            </w:pPr>
            <w:r w:rsidRPr="003530AC">
              <w:t xml:space="preserve">Do Minimum </w:t>
            </w:r>
          </w:p>
        </w:tc>
        <w:tc>
          <w:tcPr>
            <w:tcW w:w="1639" w:type="dxa"/>
          </w:tcPr>
          <w:p w14:paraId="0807C3FA" w14:textId="30264A1D" w:rsidR="003B7586" w:rsidRPr="003530AC" w:rsidRDefault="003B7586">
            <w:pPr>
              <w:cnfStyle w:val="100000000000" w:firstRow="1" w:lastRow="0" w:firstColumn="0" w:lastColumn="0" w:oddVBand="0" w:evenVBand="0" w:oddHBand="0" w:evenHBand="0" w:firstRowFirstColumn="0" w:firstRowLastColumn="0" w:lastRowFirstColumn="0" w:lastRowLastColumn="0"/>
            </w:pPr>
            <w:r w:rsidRPr="003530AC">
              <w:t>Intermediate 1</w:t>
            </w:r>
          </w:p>
        </w:tc>
        <w:tc>
          <w:tcPr>
            <w:tcW w:w="1639" w:type="dxa"/>
          </w:tcPr>
          <w:p w14:paraId="2CF5FB01" w14:textId="416D633C" w:rsidR="003B7586" w:rsidRPr="003530AC" w:rsidRDefault="003B7586">
            <w:pPr>
              <w:cnfStyle w:val="100000000000" w:firstRow="1" w:lastRow="0" w:firstColumn="0" w:lastColumn="0" w:oddVBand="0" w:evenVBand="0" w:oddHBand="0" w:evenHBand="0" w:firstRowFirstColumn="0" w:firstRowLastColumn="0" w:lastRowFirstColumn="0" w:lastRowLastColumn="0"/>
            </w:pPr>
            <w:r w:rsidRPr="003530AC">
              <w:t>Intermediate 2</w:t>
            </w:r>
          </w:p>
        </w:tc>
        <w:tc>
          <w:tcPr>
            <w:tcW w:w="998" w:type="dxa"/>
          </w:tcPr>
          <w:p w14:paraId="4DCEAD7A" w14:textId="092808DD" w:rsidR="003B7586" w:rsidRPr="003530AC" w:rsidRDefault="003B7586">
            <w:pPr>
              <w:cnfStyle w:val="100000000000" w:firstRow="1" w:lastRow="0" w:firstColumn="0" w:lastColumn="0" w:oddVBand="0" w:evenVBand="0" w:oddHBand="0" w:evenHBand="0" w:firstRowFirstColumn="0" w:firstRowLastColumn="0" w:lastRowFirstColumn="0" w:lastRowLastColumn="0"/>
            </w:pPr>
            <w:r w:rsidRPr="003530AC">
              <w:t>Maximum</w:t>
            </w:r>
          </w:p>
        </w:tc>
      </w:tr>
      <w:tr w:rsidR="003B7586" w:rsidRPr="003530AC" w14:paraId="2C00D679" w14:textId="601812F3" w:rsidTr="00E66011">
        <w:tc>
          <w:tcPr>
            <w:cnfStyle w:val="001000000000" w:firstRow="0" w:lastRow="0" w:firstColumn="1" w:lastColumn="0" w:oddVBand="0" w:evenVBand="0" w:oddHBand="0" w:evenHBand="0" w:firstRowFirstColumn="0" w:firstRowLastColumn="0" w:lastRowFirstColumn="0" w:lastRowLastColumn="0"/>
            <w:tcW w:w="1721" w:type="dxa"/>
          </w:tcPr>
          <w:p w14:paraId="0689EEBC" w14:textId="5B9400FC" w:rsidR="003B7586" w:rsidRPr="003530AC" w:rsidRDefault="003B7586">
            <w:pPr>
              <w:rPr>
                <w:i/>
                <w:iCs/>
              </w:rPr>
            </w:pPr>
            <w:r w:rsidRPr="003530AC">
              <w:rPr>
                <w:i/>
                <w:iCs/>
              </w:rPr>
              <w:t xml:space="preserve">Project scope </w:t>
            </w:r>
          </w:p>
        </w:tc>
        <w:tc>
          <w:tcPr>
            <w:tcW w:w="1163" w:type="dxa"/>
          </w:tcPr>
          <w:p w14:paraId="74985120"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1482" w:type="dxa"/>
          </w:tcPr>
          <w:p w14:paraId="126D269F"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1639" w:type="dxa"/>
          </w:tcPr>
          <w:p w14:paraId="006F6E1E"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1639" w:type="dxa"/>
          </w:tcPr>
          <w:p w14:paraId="4DE02BE5"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998" w:type="dxa"/>
          </w:tcPr>
          <w:p w14:paraId="169BEAAB"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r>
      <w:tr w:rsidR="003B7586" w:rsidRPr="003530AC" w14:paraId="06C7D95B" w14:textId="338D0F97" w:rsidTr="00E66011">
        <w:tc>
          <w:tcPr>
            <w:cnfStyle w:val="001000000000" w:firstRow="0" w:lastRow="0" w:firstColumn="1" w:lastColumn="0" w:oddVBand="0" w:evenVBand="0" w:oddHBand="0" w:evenHBand="0" w:firstRowFirstColumn="0" w:firstRowLastColumn="0" w:lastRowFirstColumn="0" w:lastRowLastColumn="0"/>
            <w:tcW w:w="1721" w:type="dxa"/>
          </w:tcPr>
          <w:p w14:paraId="37309C93" w14:textId="1C43E483" w:rsidR="003B7586" w:rsidRPr="003530AC" w:rsidRDefault="00C96BF7">
            <w:pPr>
              <w:rPr>
                <w:i/>
                <w:iCs/>
              </w:rPr>
            </w:pPr>
            <w:r w:rsidRPr="003530AC">
              <w:rPr>
                <w:i/>
                <w:iCs/>
              </w:rPr>
              <w:t>Project solution</w:t>
            </w:r>
          </w:p>
        </w:tc>
        <w:tc>
          <w:tcPr>
            <w:tcW w:w="1163" w:type="dxa"/>
          </w:tcPr>
          <w:p w14:paraId="5EF38B37"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1482" w:type="dxa"/>
          </w:tcPr>
          <w:p w14:paraId="4030B8B0"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1639" w:type="dxa"/>
          </w:tcPr>
          <w:p w14:paraId="282A0D82"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1639" w:type="dxa"/>
          </w:tcPr>
          <w:p w14:paraId="7054F855"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998" w:type="dxa"/>
          </w:tcPr>
          <w:p w14:paraId="459BEE85"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r>
      <w:tr w:rsidR="003B7586" w:rsidRPr="003530AC" w14:paraId="09FFB01B" w14:textId="69E9624E" w:rsidTr="00E66011">
        <w:tc>
          <w:tcPr>
            <w:cnfStyle w:val="001000000000" w:firstRow="0" w:lastRow="0" w:firstColumn="1" w:lastColumn="0" w:oddVBand="0" w:evenVBand="0" w:oddHBand="0" w:evenHBand="0" w:firstRowFirstColumn="0" w:firstRowLastColumn="0" w:lastRowFirstColumn="0" w:lastRowLastColumn="0"/>
            <w:tcW w:w="1721" w:type="dxa"/>
          </w:tcPr>
          <w:p w14:paraId="3BEA30EE" w14:textId="516078B8" w:rsidR="003B7586" w:rsidRPr="003530AC" w:rsidRDefault="00C96BF7">
            <w:pPr>
              <w:rPr>
                <w:i/>
                <w:iCs/>
              </w:rPr>
            </w:pPr>
            <w:r w:rsidRPr="003530AC">
              <w:rPr>
                <w:i/>
                <w:iCs/>
              </w:rPr>
              <w:t xml:space="preserve">Service Delivery </w:t>
            </w:r>
          </w:p>
        </w:tc>
        <w:tc>
          <w:tcPr>
            <w:tcW w:w="1163" w:type="dxa"/>
          </w:tcPr>
          <w:p w14:paraId="2263EF22"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1482" w:type="dxa"/>
          </w:tcPr>
          <w:p w14:paraId="6ED9A891"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1639" w:type="dxa"/>
          </w:tcPr>
          <w:p w14:paraId="2F24ABE0"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1639" w:type="dxa"/>
          </w:tcPr>
          <w:p w14:paraId="2CE28B1D"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998" w:type="dxa"/>
          </w:tcPr>
          <w:p w14:paraId="396D3C14"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r>
      <w:tr w:rsidR="003B7586" w:rsidRPr="003530AC" w14:paraId="606897FE" w14:textId="42C10929" w:rsidTr="00E66011">
        <w:tc>
          <w:tcPr>
            <w:cnfStyle w:val="001000000000" w:firstRow="0" w:lastRow="0" w:firstColumn="1" w:lastColumn="0" w:oddVBand="0" w:evenVBand="0" w:oddHBand="0" w:evenHBand="0" w:firstRowFirstColumn="0" w:firstRowLastColumn="0" w:lastRowFirstColumn="0" w:lastRowLastColumn="0"/>
            <w:tcW w:w="1721" w:type="dxa"/>
          </w:tcPr>
          <w:p w14:paraId="3113A3BF" w14:textId="57C04DC0" w:rsidR="003B7586" w:rsidRPr="003530AC" w:rsidRDefault="00C96BF7">
            <w:pPr>
              <w:rPr>
                <w:i/>
                <w:iCs/>
              </w:rPr>
            </w:pPr>
            <w:r w:rsidRPr="003530AC">
              <w:rPr>
                <w:i/>
                <w:iCs/>
              </w:rPr>
              <w:t>Project Implementation</w:t>
            </w:r>
          </w:p>
        </w:tc>
        <w:tc>
          <w:tcPr>
            <w:tcW w:w="1163" w:type="dxa"/>
          </w:tcPr>
          <w:p w14:paraId="597DA91B"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1482" w:type="dxa"/>
          </w:tcPr>
          <w:p w14:paraId="44CD5F07"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1639" w:type="dxa"/>
          </w:tcPr>
          <w:p w14:paraId="15C370CE"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1639" w:type="dxa"/>
          </w:tcPr>
          <w:p w14:paraId="05CB3979"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998" w:type="dxa"/>
          </w:tcPr>
          <w:p w14:paraId="02895126"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r>
      <w:tr w:rsidR="003B7586" w:rsidRPr="003530AC" w14:paraId="6BD9990B" w14:textId="12169993" w:rsidTr="00E66011">
        <w:tc>
          <w:tcPr>
            <w:cnfStyle w:val="001000000000" w:firstRow="0" w:lastRow="0" w:firstColumn="1" w:lastColumn="0" w:oddVBand="0" w:evenVBand="0" w:oddHBand="0" w:evenHBand="0" w:firstRowFirstColumn="0" w:firstRowLastColumn="0" w:lastRowFirstColumn="0" w:lastRowLastColumn="0"/>
            <w:tcW w:w="1721" w:type="dxa"/>
          </w:tcPr>
          <w:p w14:paraId="279BDE97" w14:textId="4293BB7B" w:rsidR="003B7586" w:rsidRPr="003530AC" w:rsidRDefault="00C96BF7">
            <w:pPr>
              <w:rPr>
                <w:i/>
                <w:iCs/>
              </w:rPr>
            </w:pPr>
            <w:r w:rsidRPr="003530AC">
              <w:rPr>
                <w:i/>
                <w:iCs/>
              </w:rPr>
              <w:t xml:space="preserve">Project Funding </w:t>
            </w:r>
          </w:p>
        </w:tc>
        <w:tc>
          <w:tcPr>
            <w:tcW w:w="1163" w:type="dxa"/>
          </w:tcPr>
          <w:p w14:paraId="21B70F3D"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1482" w:type="dxa"/>
          </w:tcPr>
          <w:p w14:paraId="06D05C79"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1639" w:type="dxa"/>
          </w:tcPr>
          <w:p w14:paraId="0278421C"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1639" w:type="dxa"/>
          </w:tcPr>
          <w:p w14:paraId="5A8CEFD5"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c>
          <w:tcPr>
            <w:tcW w:w="998" w:type="dxa"/>
          </w:tcPr>
          <w:p w14:paraId="080E4EAF" w14:textId="77777777" w:rsidR="003B7586" w:rsidRPr="003530AC" w:rsidRDefault="003B7586">
            <w:pPr>
              <w:cnfStyle w:val="000000000000" w:firstRow="0" w:lastRow="0" w:firstColumn="0" w:lastColumn="0" w:oddVBand="0" w:evenVBand="0" w:oddHBand="0" w:evenHBand="0" w:firstRowFirstColumn="0" w:firstRowLastColumn="0" w:lastRowFirstColumn="0" w:lastRowLastColumn="0"/>
              <w:rPr>
                <w:i/>
                <w:iCs/>
              </w:rPr>
            </w:pPr>
          </w:p>
        </w:tc>
      </w:tr>
    </w:tbl>
    <w:p w14:paraId="60BC691E" w14:textId="77777777" w:rsidR="00EB6BD5" w:rsidRPr="003530AC" w:rsidRDefault="00EB6BD5"/>
    <w:p w14:paraId="5D16C011" w14:textId="16ED2894" w:rsidR="007E203F" w:rsidRDefault="007D29A1" w:rsidP="00CC6F22">
      <w:pPr>
        <w:pStyle w:val="Heading3"/>
      </w:pPr>
      <w:r w:rsidRPr="003530AC">
        <w:t>Preferred way forward</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DE6457" w:rsidRPr="00AD25A8" w14:paraId="79FE9D7C" w14:textId="77777777" w:rsidTr="007B7682">
        <w:tc>
          <w:tcPr>
            <w:tcW w:w="8036" w:type="dxa"/>
            <w:shd w:val="clear" w:color="auto" w:fill="00B0F0"/>
          </w:tcPr>
          <w:p w14:paraId="41C345E9" w14:textId="77777777" w:rsidR="00DE6457" w:rsidRDefault="00DE6457" w:rsidP="007B7682">
            <w:pPr>
              <w:rPr>
                <w:rFonts w:ascii="Segoe UI" w:hAnsi="Segoe UI" w:cs="Segoe UI"/>
                <w:bCs/>
                <w:color w:val="FFFFFF" w:themeColor="background1"/>
                <w:sz w:val="22"/>
                <w:szCs w:val="22"/>
              </w:rPr>
            </w:pPr>
            <w:r w:rsidRPr="00775A5C">
              <w:rPr>
                <w:rFonts w:ascii="Segoe UI" w:hAnsi="Segoe UI" w:cs="Segoe UI"/>
                <w:bCs/>
                <w:color w:val="FFFFFF" w:themeColor="background1"/>
                <w:sz w:val="22"/>
                <w:szCs w:val="22"/>
              </w:rPr>
              <w:t>Identify the preferred way forward for the project against each of the five key dimensions.</w:t>
            </w:r>
          </w:p>
          <w:p w14:paraId="7B5DD388" w14:textId="77777777" w:rsidR="00DE6457" w:rsidRDefault="00DE6457" w:rsidP="007B7682">
            <w:pPr>
              <w:rPr>
                <w:rFonts w:ascii="Segoe UI" w:hAnsi="Segoe UI" w:cs="Segoe UI"/>
                <w:bCs/>
                <w:color w:val="FFFFFF" w:themeColor="background1"/>
                <w:sz w:val="22"/>
                <w:szCs w:val="22"/>
              </w:rPr>
            </w:pPr>
          </w:p>
          <w:p w14:paraId="59890B14" w14:textId="77777777" w:rsidR="00DE6457" w:rsidRPr="00AD25A8" w:rsidRDefault="00DE6457" w:rsidP="007B7682">
            <w:pPr>
              <w:rPr>
                <w:rFonts w:ascii="Segoe UI" w:hAnsi="Segoe UI" w:cs="Segoe UI"/>
                <w:bCs/>
                <w:color w:val="FFFFFF" w:themeColor="background1"/>
                <w:sz w:val="22"/>
                <w:szCs w:val="22"/>
              </w:rPr>
            </w:pPr>
            <w:r w:rsidRPr="00775A5C">
              <w:rPr>
                <w:rFonts w:ascii="Segoe UI" w:hAnsi="Segoe UI" w:cs="Segoe UI"/>
                <w:b/>
                <w:color w:val="FFFFFF" w:themeColor="background1"/>
                <w:sz w:val="22"/>
                <w:szCs w:val="22"/>
              </w:rPr>
              <w:t>Note</w:t>
            </w:r>
            <w:r w:rsidRPr="00775A5C">
              <w:rPr>
                <w:rFonts w:ascii="Segoe UI" w:hAnsi="Segoe UI" w:cs="Segoe UI"/>
                <w:bCs/>
                <w:color w:val="FFFFFF" w:themeColor="background1"/>
                <w:sz w:val="22"/>
                <w:szCs w:val="22"/>
              </w:rPr>
              <w:t>: the preferred way forward is NOT the preferred option at this stage. The preferred option is identified from the appraisal of the short-listed options.</w:t>
            </w:r>
          </w:p>
        </w:tc>
        <w:tc>
          <w:tcPr>
            <w:tcW w:w="1457" w:type="dxa"/>
            <w:shd w:val="clear" w:color="auto" w:fill="00B0F0"/>
          </w:tcPr>
          <w:p w14:paraId="797AF613" w14:textId="77777777" w:rsidR="00DE6457" w:rsidRPr="00FD0F2C" w:rsidRDefault="00DE6457" w:rsidP="007B7682">
            <w:pPr>
              <w:jc w:val="right"/>
              <w:rPr>
                <w:rFonts w:ascii="Segoe UI" w:hAnsi="Segoe UI" w:cs="Segoe UI"/>
                <w:b/>
                <w:bCs/>
                <w:color w:val="FFFFFF" w:themeColor="background1"/>
              </w:rPr>
            </w:pPr>
            <w:r w:rsidRPr="00AD25A8">
              <w:rPr>
                <w:rFonts w:ascii="Segoe UI" w:hAnsi="Segoe UI" w:cs="Segoe UI"/>
                <w:noProof/>
              </w:rPr>
              <w:drawing>
                <wp:inline distT="0" distB="0" distL="0" distR="0" wp14:anchorId="5CCE4EBE" wp14:editId="4ECA4AA0">
                  <wp:extent cx="374110" cy="374110"/>
                  <wp:effectExtent l="0" t="0" r="6985" b="6985"/>
                  <wp:docPr id="174796741" name="Picture 174796741"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9" cstate="print">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374300" cy="374300"/>
                          </a:xfrm>
                          <a:prstGeom prst="rect">
                            <a:avLst/>
                          </a:prstGeom>
                        </pic:spPr>
                      </pic:pic>
                    </a:graphicData>
                  </a:graphic>
                </wp:inline>
              </w:drawing>
            </w:r>
          </w:p>
          <w:p w14:paraId="7D3F21BF" w14:textId="77777777" w:rsidR="00DE6457" w:rsidRPr="00AD25A8" w:rsidRDefault="00DE6457" w:rsidP="007B7682">
            <w:pPr>
              <w:rPr>
                <w:rFonts w:ascii="Segoe UI" w:hAnsi="Segoe UI" w:cs="Segoe UI"/>
                <w:sz w:val="22"/>
                <w:szCs w:val="22"/>
              </w:rPr>
            </w:pPr>
          </w:p>
        </w:tc>
      </w:tr>
      <w:tr w:rsidR="00DE6457" w:rsidRPr="00AD25A8" w14:paraId="0B51D112" w14:textId="77777777" w:rsidTr="007B7682">
        <w:tc>
          <w:tcPr>
            <w:tcW w:w="9493" w:type="dxa"/>
            <w:gridSpan w:val="2"/>
            <w:shd w:val="clear" w:color="auto" w:fill="00B0F0"/>
          </w:tcPr>
          <w:p w14:paraId="37EC9D0D" w14:textId="77777777" w:rsidR="00DE6457" w:rsidRPr="00AD25A8" w:rsidRDefault="00DE6457" w:rsidP="007B7682">
            <w:pPr>
              <w:jc w:val="right"/>
              <w:rPr>
                <w:rFonts w:ascii="Segoe UI" w:hAnsi="Segoe UI" w:cs="Segoe UI"/>
                <w:noProof/>
              </w:rPr>
            </w:pPr>
          </w:p>
        </w:tc>
      </w:tr>
    </w:tbl>
    <w:p w14:paraId="404C14B5" w14:textId="77777777" w:rsidR="00DE6457" w:rsidRPr="00DE6457" w:rsidRDefault="00DE6457" w:rsidP="00DE6457">
      <w:pPr>
        <w:rPr>
          <w:lang w:val="en-US"/>
        </w:rPr>
      </w:pPr>
    </w:p>
    <w:p w14:paraId="57C9EB0B" w14:textId="1B6FE90B" w:rsidR="00FA0008" w:rsidRPr="003530AC" w:rsidRDefault="00CC155E" w:rsidP="00CC6F22">
      <w:pPr>
        <w:pStyle w:val="Heading2"/>
      </w:pPr>
      <w:bookmarkStart w:id="31" w:name="_Toc139374214"/>
      <w:r w:rsidRPr="003530AC">
        <w:t>Short</w:t>
      </w:r>
      <w:r w:rsidR="00981C2B" w:rsidRPr="003530AC">
        <w:t>-</w:t>
      </w:r>
      <w:r w:rsidRPr="003530AC">
        <w:t xml:space="preserve">listed </w:t>
      </w:r>
      <w:r w:rsidR="00863198" w:rsidRPr="003530AC">
        <w:t>options</w:t>
      </w:r>
      <w:bookmarkEnd w:id="31"/>
      <w:r w:rsidR="00863198" w:rsidRPr="003530AC">
        <w:t xml:space="preserve"> </w:t>
      </w:r>
    </w:p>
    <w:p w14:paraId="44E5B491" w14:textId="77777777" w:rsidR="00F62DA8" w:rsidRDefault="00F62DA8" w:rsidP="0047245A"/>
    <w:p w14:paraId="78B1F09E" w14:textId="35101440" w:rsidR="00F62DA8" w:rsidRDefault="00F62DA8" w:rsidP="0047245A">
      <w:r w:rsidRPr="00F62DA8">
        <w:t>The options workshop(s) generated the following short-list of options for further consideration and appraisal:</w:t>
      </w:r>
    </w:p>
    <w:p w14:paraId="4D8914DB" w14:textId="77777777" w:rsidR="00F62DA8" w:rsidRDefault="00F62DA8" w:rsidP="0047245A"/>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F62DA8" w:rsidRPr="00AD25A8" w14:paraId="771E09D1" w14:textId="77777777" w:rsidTr="007B7682">
        <w:tc>
          <w:tcPr>
            <w:tcW w:w="8036" w:type="dxa"/>
            <w:shd w:val="clear" w:color="auto" w:fill="00B0F0"/>
          </w:tcPr>
          <w:p w14:paraId="5D68D848" w14:textId="77777777" w:rsidR="00F62DA8" w:rsidRPr="00775A5C" w:rsidRDefault="00F62DA8" w:rsidP="007B7682">
            <w:pPr>
              <w:rPr>
                <w:rFonts w:ascii="Segoe UI" w:hAnsi="Segoe UI" w:cs="Segoe UI"/>
                <w:b/>
                <w:color w:val="FFFFFF" w:themeColor="background1"/>
                <w:sz w:val="24"/>
                <w:szCs w:val="24"/>
              </w:rPr>
            </w:pPr>
            <w:r w:rsidRPr="00775A5C">
              <w:rPr>
                <w:rFonts w:ascii="Segoe UI" w:hAnsi="Segoe UI" w:cs="Segoe UI"/>
                <w:b/>
                <w:color w:val="FFFFFF" w:themeColor="background1"/>
                <w:sz w:val="22"/>
                <w:szCs w:val="22"/>
              </w:rPr>
              <w:t xml:space="preserve">The Project Business Case at SOC stage should identify a minimum of four short-listed options for further appraisal at OBC stage. </w:t>
            </w:r>
          </w:p>
          <w:p w14:paraId="1A3E17CD" w14:textId="77777777" w:rsidR="00F62DA8" w:rsidRDefault="00F62DA8" w:rsidP="007B7682">
            <w:pPr>
              <w:rPr>
                <w:rFonts w:ascii="Segoe UI" w:hAnsi="Segoe UI" w:cs="Segoe UI"/>
                <w:bCs/>
                <w:color w:val="FFFFFF" w:themeColor="background1"/>
                <w:sz w:val="22"/>
                <w:szCs w:val="22"/>
              </w:rPr>
            </w:pPr>
          </w:p>
          <w:p w14:paraId="5B23DE8D" w14:textId="77777777" w:rsidR="00F62DA8" w:rsidRPr="00775A5C" w:rsidRDefault="00F62DA8" w:rsidP="007B7682">
            <w:pPr>
              <w:rPr>
                <w:rFonts w:ascii="Segoe UI" w:hAnsi="Segoe UI" w:cs="Segoe UI"/>
                <w:bCs/>
                <w:color w:val="FFFFFF" w:themeColor="background1"/>
              </w:rPr>
            </w:pPr>
            <w:r w:rsidRPr="00775A5C">
              <w:rPr>
                <w:rFonts w:ascii="Segoe UI" w:hAnsi="Segoe UI" w:cs="Segoe UI"/>
                <w:bCs/>
                <w:color w:val="FFFFFF" w:themeColor="background1"/>
              </w:rPr>
              <w:lastRenderedPageBreak/>
              <w:t>These could include:</w:t>
            </w:r>
          </w:p>
          <w:p w14:paraId="0A1DA137" w14:textId="77777777" w:rsidR="00F62DA8" w:rsidRPr="00775A5C" w:rsidRDefault="00F62DA8" w:rsidP="006368F8">
            <w:pPr>
              <w:pStyle w:val="ListParagraph"/>
              <w:numPr>
                <w:ilvl w:val="0"/>
                <w:numId w:val="40"/>
              </w:numPr>
              <w:rPr>
                <w:rFonts w:ascii="Segoe UI" w:hAnsi="Segoe UI" w:cs="Segoe UI"/>
                <w:bCs/>
                <w:color w:val="FFFFFF" w:themeColor="background1"/>
              </w:rPr>
            </w:pPr>
            <w:r w:rsidRPr="00775A5C">
              <w:rPr>
                <w:rFonts w:ascii="Segoe UI" w:hAnsi="Segoe UI" w:cs="Segoe UI"/>
                <w:bCs/>
                <w:color w:val="FFFFFF" w:themeColor="background1"/>
              </w:rPr>
              <w:t>Business As Usual (BAU) – the benchmark for Value for Money</w:t>
            </w:r>
          </w:p>
          <w:p w14:paraId="2DBE743A" w14:textId="77777777" w:rsidR="00F62DA8" w:rsidRPr="00775A5C" w:rsidRDefault="00F62DA8" w:rsidP="006368F8">
            <w:pPr>
              <w:pStyle w:val="ListParagraph"/>
              <w:numPr>
                <w:ilvl w:val="0"/>
                <w:numId w:val="40"/>
              </w:numPr>
              <w:rPr>
                <w:rFonts w:ascii="Segoe UI" w:hAnsi="Segoe UI" w:cs="Segoe UI"/>
                <w:bCs/>
                <w:color w:val="FFFFFF" w:themeColor="background1"/>
              </w:rPr>
            </w:pPr>
            <w:r w:rsidRPr="00775A5C">
              <w:rPr>
                <w:rFonts w:ascii="Segoe UI" w:hAnsi="Segoe UI" w:cs="Segoe UI"/>
                <w:bCs/>
                <w:color w:val="FFFFFF" w:themeColor="background1"/>
              </w:rPr>
              <w:t xml:space="preserve">‘Do minimum’ – a realistic way forward that also acts as a further benchmark for Value for Money, in terms of cost justifying further </w:t>
            </w:r>
            <w:proofErr w:type="gramStart"/>
            <w:r w:rsidRPr="00775A5C">
              <w:rPr>
                <w:rFonts w:ascii="Segoe UI" w:hAnsi="Segoe UI" w:cs="Segoe UI"/>
                <w:bCs/>
                <w:color w:val="FFFFFF" w:themeColor="background1"/>
              </w:rPr>
              <w:t>intervention</w:t>
            </w:r>
            <w:proofErr w:type="gramEnd"/>
          </w:p>
          <w:p w14:paraId="7E7DA637" w14:textId="77777777" w:rsidR="00F62DA8" w:rsidRPr="00775A5C" w:rsidRDefault="00F62DA8" w:rsidP="006368F8">
            <w:pPr>
              <w:pStyle w:val="ListParagraph"/>
              <w:numPr>
                <w:ilvl w:val="0"/>
                <w:numId w:val="40"/>
              </w:numPr>
              <w:rPr>
                <w:rFonts w:ascii="Segoe UI" w:hAnsi="Segoe UI" w:cs="Segoe UI"/>
                <w:bCs/>
                <w:color w:val="FFFFFF" w:themeColor="background1"/>
              </w:rPr>
            </w:pPr>
            <w:r w:rsidRPr="00775A5C">
              <w:rPr>
                <w:rFonts w:ascii="Segoe UI" w:hAnsi="Segoe UI" w:cs="Segoe UI"/>
                <w:bCs/>
                <w:color w:val="FFFFFF" w:themeColor="background1"/>
              </w:rPr>
              <w:t>The preferred way forward at this stage</w:t>
            </w:r>
          </w:p>
          <w:p w14:paraId="355E8152" w14:textId="77777777" w:rsidR="00F62DA8" w:rsidRPr="00775A5C" w:rsidRDefault="00F62DA8" w:rsidP="006368F8">
            <w:pPr>
              <w:pStyle w:val="ListParagraph"/>
              <w:numPr>
                <w:ilvl w:val="0"/>
                <w:numId w:val="40"/>
              </w:numPr>
              <w:rPr>
                <w:rFonts w:ascii="Segoe UI" w:hAnsi="Segoe UI" w:cs="Segoe UI"/>
                <w:bCs/>
                <w:color w:val="FFFFFF" w:themeColor="background1"/>
              </w:rPr>
            </w:pPr>
            <w:r w:rsidRPr="00775A5C">
              <w:rPr>
                <w:rFonts w:ascii="Segoe UI" w:hAnsi="Segoe UI" w:cs="Segoe UI"/>
                <w:bCs/>
                <w:color w:val="FFFFFF" w:themeColor="background1"/>
              </w:rPr>
              <w:t xml:space="preserve">One or more other possible options </w:t>
            </w:r>
          </w:p>
          <w:p w14:paraId="0593EBA7" w14:textId="77777777" w:rsidR="00F62DA8" w:rsidRPr="00775A5C" w:rsidRDefault="00F62DA8" w:rsidP="007B7682">
            <w:pPr>
              <w:rPr>
                <w:rFonts w:ascii="Segoe UI" w:hAnsi="Segoe UI" w:cs="Segoe UI"/>
                <w:bCs/>
                <w:color w:val="FFFFFF" w:themeColor="background1"/>
              </w:rPr>
            </w:pPr>
          </w:p>
          <w:p w14:paraId="16C41660" w14:textId="77777777" w:rsidR="00F62DA8" w:rsidRPr="00AD25A8" w:rsidRDefault="00F62DA8" w:rsidP="007B7682">
            <w:pPr>
              <w:rPr>
                <w:rFonts w:ascii="Segoe UI" w:hAnsi="Segoe UI" w:cs="Segoe UI"/>
                <w:bCs/>
                <w:color w:val="FFFFFF" w:themeColor="background1"/>
                <w:sz w:val="22"/>
                <w:szCs w:val="22"/>
              </w:rPr>
            </w:pPr>
            <w:r w:rsidRPr="00775A5C">
              <w:rPr>
                <w:rFonts w:ascii="Segoe UI" w:hAnsi="Segoe UI" w:cs="Segoe UI"/>
                <w:bCs/>
                <w:color w:val="FFFFFF" w:themeColor="background1"/>
              </w:rPr>
              <w:t>Care must be taken to avoid ‘rigging’ and ‘</w:t>
            </w:r>
            <w:proofErr w:type="gramStart"/>
            <w:r w:rsidRPr="00775A5C">
              <w:rPr>
                <w:rFonts w:ascii="Segoe UI" w:hAnsi="Segoe UI" w:cs="Segoe UI"/>
                <w:bCs/>
                <w:color w:val="FFFFFF" w:themeColor="background1"/>
              </w:rPr>
              <w:t>retro-fitting</w:t>
            </w:r>
            <w:proofErr w:type="gramEnd"/>
            <w:r w:rsidRPr="00775A5C">
              <w:rPr>
                <w:rFonts w:ascii="Segoe UI" w:hAnsi="Segoe UI" w:cs="Segoe UI"/>
                <w:bCs/>
                <w:color w:val="FFFFFF" w:themeColor="background1"/>
              </w:rPr>
              <w:t>’ options that have been pre-determined</w:t>
            </w:r>
          </w:p>
        </w:tc>
        <w:tc>
          <w:tcPr>
            <w:tcW w:w="1457" w:type="dxa"/>
            <w:shd w:val="clear" w:color="auto" w:fill="00B0F0"/>
          </w:tcPr>
          <w:p w14:paraId="7B9B16E5" w14:textId="77777777" w:rsidR="00F62DA8" w:rsidRPr="00FD0F2C" w:rsidRDefault="00F62DA8" w:rsidP="007B7682">
            <w:pPr>
              <w:jc w:val="right"/>
              <w:rPr>
                <w:rFonts w:ascii="Segoe UI" w:hAnsi="Segoe UI" w:cs="Segoe UI"/>
                <w:b/>
                <w:bCs/>
                <w:color w:val="FFFFFF" w:themeColor="background1"/>
              </w:rPr>
            </w:pPr>
            <w:r w:rsidRPr="00AD25A8">
              <w:rPr>
                <w:rFonts w:ascii="Segoe UI" w:hAnsi="Segoe UI" w:cs="Segoe UI"/>
                <w:noProof/>
              </w:rPr>
              <w:lastRenderedPageBreak/>
              <w:drawing>
                <wp:inline distT="0" distB="0" distL="0" distR="0" wp14:anchorId="7BA686E2" wp14:editId="1BD64EB5">
                  <wp:extent cx="342900" cy="342900"/>
                  <wp:effectExtent l="0" t="0" r="0" b="0"/>
                  <wp:docPr id="128254442" name="Picture 128254442"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9" cstate="print">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342900" cy="342900"/>
                          </a:xfrm>
                          <a:prstGeom prst="rect">
                            <a:avLst/>
                          </a:prstGeom>
                        </pic:spPr>
                      </pic:pic>
                    </a:graphicData>
                  </a:graphic>
                </wp:inline>
              </w:drawing>
            </w:r>
          </w:p>
          <w:p w14:paraId="07CA4DF9" w14:textId="77777777" w:rsidR="00F62DA8" w:rsidRPr="00AD25A8" w:rsidRDefault="00F62DA8" w:rsidP="007B7682">
            <w:pPr>
              <w:rPr>
                <w:rFonts w:ascii="Segoe UI" w:hAnsi="Segoe UI" w:cs="Segoe UI"/>
                <w:sz w:val="22"/>
                <w:szCs w:val="22"/>
              </w:rPr>
            </w:pPr>
          </w:p>
        </w:tc>
      </w:tr>
      <w:tr w:rsidR="00F62DA8" w:rsidRPr="00AD25A8" w14:paraId="78BCBCDE" w14:textId="77777777" w:rsidTr="007B7682">
        <w:tc>
          <w:tcPr>
            <w:tcW w:w="9493" w:type="dxa"/>
            <w:gridSpan w:val="2"/>
            <w:shd w:val="clear" w:color="auto" w:fill="00B0F0"/>
          </w:tcPr>
          <w:p w14:paraId="566B9840" w14:textId="77777777" w:rsidR="00F62DA8" w:rsidRPr="00AD25A8" w:rsidRDefault="00F62DA8" w:rsidP="007B7682">
            <w:pPr>
              <w:jc w:val="right"/>
              <w:rPr>
                <w:rFonts w:ascii="Segoe UI" w:hAnsi="Segoe UI" w:cs="Segoe UI"/>
                <w:noProof/>
              </w:rPr>
            </w:pPr>
          </w:p>
        </w:tc>
      </w:tr>
    </w:tbl>
    <w:p w14:paraId="5377172D" w14:textId="16D424D1" w:rsidR="00FA0008" w:rsidRPr="003530AC" w:rsidRDefault="00FA0008" w:rsidP="0047245A"/>
    <w:p w14:paraId="37DDA1F9" w14:textId="6F55792F" w:rsidR="00C51475" w:rsidRDefault="00C51475" w:rsidP="00CC6F22">
      <w:pPr>
        <w:pStyle w:val="Heading3"/>
      </w:pPr>
      <w:r w:rsidRPr="003530AC">
        <w:t>Risk assessment</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313432" w:rsidRPr="00AD25A8" w14:paraId="2305113C" w14:textId="77777777" w:rsidTr="007B7682">
        <w:tc>
          <w:tcPr>
            <w:tcW w:w="8036" w:type="dxa"/>
            <w:shd w:val="clear" w:color="auto" w:fill="00B0F0"/>
          </w:tcPr>
          <w:p w14:paraId="1CDA7051" w14:textId="77777777" w:rsidR="00313432" w:rsidRPr="00697E6D" w:rsidRDefault="00313432" w:rsidP="007B7682">
            <w:pPr>
              <w:rPr>
                <w:rFonts w:ascii="Segoe UI" w:hAnsi="Segoe UI" w:cs="Segoe UI"/>
                <w:b/>
                <w:color w:val="FFFFFF" w:themeColor="background1"/>
                <w:sz w:val="24"/>
                <w:szCs w:val="24"/>
              </w:rPr>
            </w:pPr>
            <w:r w:rsidRPr="00697E6D">
              <w:rPr>
                <w:rFonts w:ascii="Segoe UI" w:hAnsi="Segoe UI" w:cs="Segoe UI"/>
                <w:b/>
                <w:color w:val="FFFFFF" w:themeColor="background1"/>
                <w:sz w:val="24"/>
                <w:szCs w:val="24"/>
              </w:rPr>
              <w:t>Identify and quantify the risks associated with the options contained in the economic appraisals for the project’s short-listed options.</w:t>
            </w:r>
          </w:p>
        </w:tc>
        <w:tc>
          <w:tcPr>
            <w:tcW w:w="1457" w:type="dxa"/>
            <w:shd w:val="clear" w:color="auto" w:fill="00B0F0"/>
          </w:tcPr>
          <w:p w14:paraId="0313A09B" w14:textId="77777777" w:rsidR="00313432" w:rsidRPr="00697E6D" w:rsidRDefault="00313432" w:rsidP="007B7682">
            <w:pPr>
              <w:jc w:val="right"/>
              <w:rPr>
                <w:rFonts w:ascii="Segoe UI" w:hAnsi="Segoe UI" w:cs="Segoe UI"/>
                <w:b/>
                <w:bCs/>
                <w:color w:val="FFFFFF" w:themeColor="background1"/>
                <w:sz w:val="22"/>
                <w:szCs w:val="22"/>
                <w:lang w:eastAsia="en-US"/>
              </w:rPr>
            </w:pPr>
            <w:r w:rsidRPr="00AD25A8">
              <w:rPr>
                <w:rFonts w:ascii="Segoe UI" w:hAnsi="Segoe UI" w:cs="Segoe UI"/>
                <w:noProof/>
              </w:rPr>
              <w:drawing>
                <wp:inline distT="0" distB="0" distL="0" distR="0" wp14:anchorId="1472E3BF" wp14:editId="4BFD3CEF">
                  <wp:extent cx="323850" cy="323850"/>
                  <wp:effectExtent l="0" t="0" r="0" b="0"/>
                  <wp:docPr id="1237703245" name="Picture 1237703245"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9" cstate="print">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323906" cy="323906"/>
                          </a:xfrm>
                          <a:prstGeom prst="rect">
                            <a:avLst/>
                          </a:prstGeom>
                        </pic:spPr>
                      </pic:pic>
                    </a:graphicData>
                  </a:graphic>
                </wp:inline>
              </w:drawing>
            </w:r>
          </w:p>
        </w:tc>
      </w:tr>
    </w:tbl>
    <w:p w14:paraId="460DDCBF" w14:textId="77777777" w:rsidR="00313432" w:rsidRPr="00313432" w:rsidRDefault="00313432" w:rsidP="00313432">
      <w:pPr>
        <w:rPr>
          <w:lang w:val="en-US"/>
        </w:rPr>
      </w:pPr>
    </w:p>
    <w:p w14:paraId="5C943BC7" w14:textId="39B9F4E9" w:rsidR="00C51475" w:rsidRPr="003530AC" w:rsidRDefault="00DA64E0" w:rsidP="00CC6F22">
      <w:pPr>
        <w:pStyle w:val="Heading3"/>
      </w:pPr>
      <w:r>
        <w:rPr>
          <w:noProof/>
        </w:rPr>
        <w:drawing>
          <wp:anchor distT="0" distB="0" distL="114300" distR="114300" simplePos="0" relativeHeight="251727872" behindDoc="0" locked="0" layoutInCell="1" allowOverlap="1" wp14:anchorId="2DF56EA1" wp14:editId="4EB8E7AB">
            <wp:simplePos x="0" y="0"/>
            <wp:positionH relativeFrom="column">
              <wp:posOffset>5252720</wp:posOffset>
            </wp:positionH>
            <wp:positionV relativeFrom="paragraph">
              <wp:posOffset>623570</wp:posOffset>
            </wp:positionV>
            <wp:extent cx="359410" cy="359410"/>
            <wp:effectExtent l="0" t="0" r="2540" b="2540"/>
            <wp:wrapTopAndBottom/>
            <wp:docPr id="1689666340" name="Graphic 4"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666340" name="Graphic 1689666340" descr="Lights On with solid fill"/>
                    <pic:cNvPicPr>
                      <a:picLocks noChangeAspect="1"/>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59410" cy="359410"/>
                    </a:xfrm>
                    <a:prstGeom prst="rect">
                      <a:avLst/>
                    </a:prstGeom>
                  </pic:spPr>
                </pic:pic>
              </a:graphicData>
            </a:graphic>
          </wp:anchor>
        </w:drawing>
      </w:r>
      <w:r w:rsidR="006F53BC" w:rsidRPr="003530AC">
        <w:t>Conclusion</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DA64E0" w:rsidRPr="00AD25A8" w14:paraId="57292371" w14:textId="77777777" w:rsidTr="007B7682">
        <w:tc>
          <w:tcPr>
            <w:tcW w:w="8036" w:type="dxa"/>
            <w:shd w:val="clear" w:color="auto" w:fill="00B0F0"/>
          </w:tcPr>
          <w:p w14:paraId="4457532A" w14:textId="77777777" w:rsidR="00DA64E0" w:rsidRPr="00BE3D83" w:rsidRDefault="00DA64E0" w:rsidP="00DA64E0">
            <w:pPr>
              <w:rPr>
                <w:rFonts w:ascii="Segoe UI" w:hAnsi="Segoe UI" w:cs="Segoe UI"/>
                <w:sz w:val="24"/>
                <w:szCs w:val="24"/>
              </w:rPr>
            </w:pPr>
            <w:r w:rsidRPr="00BE3D83">
              <w:rPr>
                <w:rFonts w:ascii="Segoe UI" w:hAnsi="Segoe UI" w:cs="Segoe UI"/>
                <w:color w:val="FFFFFF" w:themeColor="background1"/>
                <w:sz w:val="24"/>
                <w:szCs w:val="24"/>
              </w:rPr>
              <w:t>Summarise key points</w:t>
            </w:r>
          </w:p>
        </w:tc>
        <w:tc>
          <w:tcPr>
            <w:tcW w:w="1457" w:type="dxa"/>
            <w:shd w:val="clear" w:color="auto" w:fill="00B0F0"/>
          </w:tcPr>
          <w:p w14:paraId="651E517D" w14:textId="77777777" w:rsidR="00DA64E0" w:rsidRPr="00697E6D" w:rsidRDefault="00DA64E0" w:rsidP="007B7682">
            <w:pPr>
              <w:jc w:val="right"/>
              <w:rPr>
                <w:rFonts w:ascii="Segoe UI" w:hAnsi="Segoe UI" w:cs="Segoe UI"/>
                <w:b/>
                <w:bCs/>
                <w:color w:val="FFFFFF" w:themeColor="background1"/>
                <w:sz w:val="22"/>
                <w:szCs w:val="22"/>
                <w:lang w:eastAsia="en-US"/>
              </w:rPr>
            </w:pPr>
            <w:r w:rsidRPr="00AD25A8">
              <w:rPr>
                <w:rFonts w:ascii="Segoe UI" w:hAnsi="Segoe UI" w:cs="Segoe UI"/>
                <w:noProof/>
              </w:rPr>
              <w:drawing>
                <wp:inline distT="0" distB="0" distL="0" distR="0" wp14:anchorId="604189A1" wp14:editId="6F180E34">
                  <wp:extent cx="304800" cy="304800"/>
                  <wp:effectExtent l="0" t="0" r="0" b="0"/>
                  <wp:docPr id="404015501" name="Picture 404015501"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9" cstate="print">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304800" cy="304800"/>
                          </a:xfrm>
                          <a:prstGeom prst="rect">
                            <a:avLst/>
                          </a:prstGeom>
                        </pic:spPr>
                      </pic:pic>
                    </a:graphicData>
                  </a:graphic>
                </wp:inline>
              </w:drawing>
            </w:r>
          </w:p>
        </w:tc>
      </w:tr>
    </w:tbl>
    <w:p w14:paraId="09B4095E" w14:textId="77777777" w:rsidR="00404F2C" w:rsidRPr="003530AC" w:rsidRDefault="00404F2C" w:rsidP="00A8519E"/>
    <w:p w14:paraId="2D542632" w14:textId="77777777" w:rsidR="00404F2C" w:rsidRPr="003530AC" w:rsidRDefault="00404F2C" w:rsidP="00A8519E"/>
    <w:p w14:paraId="24FE3361" w14:textId="77777777" w:rsidR="00246B48" w:rsidRPr="003530AC" w:rsidRDefault="00246B48">
      <w:pPr>
        <w:rPr>
          <w:rFonts w:cs="Arial"/>
        </w:rPr>
      </w:pPr>
    </w:p>
    <w:p w14:paraId="4E795AED" w14:textId="77777777" w:rsidR="00E7490F" w:rsidRPr="003530AC" w:rsidRDefault="00E7490F" w:rsidP="00E7490F">
      <w:pPr>
        <w:tabs>
          <w:tab w:val="left" w:pos="2667"/>
        </w:tabs>
        <w:rPr>
          <w:rFonts w:cs="Arial"/>
        </w:rPr>
      </w:pPr>
    </w:p>
    <w:p w14:paraId="360F7398" w14:textId="77777777" w:rsidR="00F56B46" w:rsidRPr="003530AC" w:rsidRDefault="00F56B46" w:rsidP="00574263">
      <w:pPr>
        <w:rPr>
          <w:rFonts w:cs="Arial"/>
        </w:rPr>
      </w:pPr>
    </w:p>
    <w:p w14:paraId="662B8D6C" w14:textId="0595871C" w:rsidR="00F56B46" w:rsidRPr="003530AC" w:rsidRDefault="00F56B46" w:rsidP="00574263">
      <w:pPr>
        <w:rPr>
          <w:rFonts w:cs="Arial"/>
        </w:rPr>
      </w:pPr>
    </w:p>
    <w:p w14:paraId="7224B3B8" w14:textId="3BB47AF7" w:rsidR="00C627B4" w:rsidRDefault="00C627B4" w:rsidP="00CC6F22">
      <w:pPr>
        <w:pStyle w:val="Heading1"/>
      </w:pPr>
      <w:bookmarkStart w:id="32" w:name="_Toc139374215"/>
      <w:r w:rsidRPr="003530AC">
        <w:lastRenderedPageBreak/>
        <w:t>Commercial Case</w:t>
      </w:r>
      <w:bookmarkEnd w:id="32"/>
      <w:r w:rsidRPr="003530AC">
        <w:t xml:space="preserve"> </w:t>
      </w:r>
    </w:p>
    <w:p w14:paraId="45B31E5F" w14:textId="46889AD4" w:rsidR="00A96D97" w:rsidRDefault="00A96D97" w:rsidP="00A96D97">
      <w:r w:rsidRPr="00A96D97">
        <w:t>The purpose of the commercial dimension of the business case is to demonstrate that the preferred option will result in a [viable procurement/ a well-structured deal between the public sector and its service providers/ commercial model for a new entity.</w:t>
      </w:r>
    </w:p>
    <w:p w14:paraId="03CE1DF8" w14:textId="77777777" w:rsidR="00BE3D83" w:rsidRDefault="00BE3D83" w:rsidP="00A96D97"/>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288AA" w:themeFill="accent2" w:themeFillTint="99"/>
        <w:tblLook w:val="04A0" w:firstRow="1" w:lastRow="0" w:firstColumn="1" w:lastColumn="0" w:noHBand="0" w:noVBand="1"/>
      </w:tblPr>
      <w:tblGrid>
        <w:gridCol w:w="8317"/>
        <w:gridCol w:w="1176"/>
      </w:tblGrid>
      <w:tr w:rsidR="00BE3D83" w:rsidRPr="00CB4F29" w14:paraId="72902EAA" w14:textId="77777777" w:rsidTr="007B7682">
        <w:trPr>
          <w:cnfStyle w:val="100000000000" w:firstRow="1" w:lastRow="0" w:firstColumn="0" w:lastColumn="0" w:oddVBand="0" w:evenVBand="0" w:oddHBand="0" w:evenHBand="0" w:firstRowFirstColumn="0" w:firstRowLastColumn="0" w:lastRowFirstColumn="0" w:lastRowLastColumn="0"/>
        </w:trPr>
        <w:tc>
          <w:tcPr>
            <w:tcW w:w="8317" w:type="dxa"/>
            <w:shd w:val="clear" w:color="auto" w:fill="6288AA" w:themeFill="accent2" w:themeFillTint="99"/>
          </w:tcPr>
          <w:p w14:paraId="05589110" w14:textId="77777777" w:rsidR="00BE3D83" w:rsidRPr="00CB4F29" w:rsidRDefault="00BE3D83" w:rsidP="007B7682">
            <w:pPr>
              <w:jc w:val="both"/>
              <w:rPr>
                <w:rFonts w:ascii="Segoe UI" w:hAnsi="Segoe UI" w:cs="Segoe UI"/>
                <w:b w:val="0"/>
                <w:bCs/>
                <w:sz w:val="28"/>
                <w:szCs w:val="24"/>
              </w:rPr>
            </w:pPr>
            <w:r w:rsidRPr="00CB4F29">
              <w:rPr>
                <w:rFonts w:ascii="Segoe UI" w:hAnsi="Segoe UI" w:cs="Segoe UI"/>
                <w:sz w:val="28"/>
                <w:szCs w:val="28"/>
              </w:rPr>
              <w:t xml:space="preserve">Points to consider for Solar PV </w:t>
            </w:r>
            <w:r w:rsidRPr="00CB4F29">
              <w:rPr>
                <w:rFonts w:ascii="Segoe UI" w:hAnsi="Segoe UI" w:cs="Segoe UI"/>
                <w:bCs/>
                <w:sz w:val="28"/>
                <w:szCs w:val="24"/>
              </w:rPr>
              <w:t>Commercial Case</w:t>
            </w:r>
          </w:p>
        </w:tc>
        <w:tc>
          <w:tcPr>
            <w:tcW w:w="1176" w:type="dxa"/>
            <w:shd w:val="clear" w:color="auto" w:fill="6288AA" w:themeFill="accent2" w:themeFillTint="99"/>
          </w:tcPr>
          <w:p w14:paraId="31C1CADC" w14:textId="77777777" w:rsidR="00BE3D83" w:rsidRPr="00CB4F29" w:rsidRDefault="00BE3D83" w:rsidP="007B7682">
            <w:pPr>
              <w:jc w:val="right"/>
              <w:rPr>
                <w:rFonts w:ascii="Segoe UI" w:hAnsi="Segoe UI" w:cs="Segoe UI"/>
              </w:rPr>
            </w:pPr>
            <w:r w:rsidRPr="00CB4F29">
              <w:rPr>
                <w:noProof/>
                <w:sz w:val="20"/>
                <w:szCs w:val="18"/>
              </w:rPr>
              <w:drawing>
                <wp:inline distT="0" distB="0" distL="0" distR="0" wp14:anchorId="107DF280" wp14:editId="4ACCDE2F">
                  <wp:extent cx="454660" cy="454660"/>
                  <wp:effectExtent l="0" t="0" r="2540" b="2540"/>
                  <wp:docPr id="432268280" name="Graphic 432268280" descr="Compa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759" name="Graphic 1" descr="Compass outlin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56339" cy="456339"/>
                          </a:xfrm>
                          <a:prstGeom prst="rect">
                            <a:avLst/>
                          </a:prstGeom>
                        </pic:spPr>
                      </pic:pic>
                    </a:graphicData>
                  </a:graphic>
                </wp:inline>
              </w:drawing>
            </w:r>
          </w:p>
        </w:tc>
      </w:tr>
      <w:tr w:rsidR="00BE3D83" w:rsidRPr="00CB4F29" w14:paraId="04D8E961" w14:textId="77777777" w:rsidTr="007B7682">
        <w:tc>
          <w:tcPr>
            <w:tcW w:w="9493" w:type="dxa"/>
            <w:gridSpan w:val="2"/>
            <w:shd w:val="clear" w:color="auto" w:fill="6288AA" w:themeFill="accent2" w:themeFillTint="99"/>
          </w:tcPr>
          <w:p w14:paraId="205B1A4F" w14:textId="77777777" w:rsidR="00BE3D83" w:rsidRPr="00CB4F29" w:rsidRDefault="00BE3D83" w:rsidP="007B7682">
            <w:pPr>
              <w:jc w:val="both"/>
              <w:rPr>
                <w:rFonts w:ascii="Segoe UI" w:hAnsi="Segoe UI" w:cs="Segoe UI"/>
                <w:b/>
                <w:bCs/>
                <w:color w:val="FFFFFF" w:themeColor="background1"/>
                <w:szCs w:val="20"/>
              </w:rPr>
            </w:pPr>
            <w:r w:rsidRPr="00CB4F29">
              <w:rPr>
                <w:rFonts w:ascii="Segoe UI" w:hAnsi="Segoe UI" w:cs="Segoe UI"/>
                <w:b/>
                <w:bCs/>
                <w:color w:val="FFFFFF" w:themeColor="background1"/>
                <w:szCs w:val="20"/>
              </w:rPr>
              <w:t>Sizing project to council’s electricity demand</w:t>
            </w:r>
          </w:p>
          <w:p w14:paraId="620D0790" w14:textId="77777777" w:rsidR="00BE3D83" w:rsidRPr="00CB4F29" w:rsidRDefault="00BE3D83" w:rsidP="007B7682">
            <w:pPr>
              <w:rPr>
                <w:rFonts w:ascii="Segoe UI" w:hAnsi="Segoe UI" w:cs="Segoe UI"/>
                <w:color w:val="FFFFFF" w:themeColor="background1"/>
              </w:rPr>
            </w:pPr>
          </w:p>
          <w:p w14:paraId="28E8085D" w14:textId="77777777" w:rsidR="00BE3D83" w:rsidRPr="00CB4F29" w:rsidRDefault="00BE3D83" w:rsidP="007B7682">
            <w:pPr>
              <w:rPr>
                <w:rFonts w:ascii="Segoe UI" w:hAnsi="Segoe UI" w:cs="Segoe UI"/>
                <w:b/>
                <w:bCs/>
                <w:color w:val="FFFFFF" w:themeColor="background1"/>
              </w:rPr>
            </w:pPr>
            <w:r w:rsidRPr="00CB4F29">
              <w:rPr>
                <w:rFonts w:ascii="Segoe UI" w:hAnsi="Segoe UI" w:cs="Segoe UI"/>
                <w:b/>
                <w:bCs/>
                <w:color w:val="FFFFFF" w:themeColor="background1"/>
              </w:rPr>
              <w:t xml:space="preserve">Consideration of commercial models and financing approaches. </w:t>
            </w:r>
          </w:p>
          <w:p w14:paraId="6895A496" w14:textId="77777777" w:rsidR="00BE3D83" w:rsidRPr="00CB4F29" w:rsidRDefault="00BE3D83" w:rsidP="006368F8">
            <w:pPr>
              <w:pStyle w:val="ListParagraph"/>
              <w:numPr>
                <w:ilvl w:val="0"/>
                <w:numId w:val="28"/>
              </w:numPr>
              <w:rPr>
                <w:rFonts w:ascii="Segoe UI" w:hAnsi="Segoe UI" w:cs="Segoe UI"/>
                <w:color w:val="FFFFFF" w:themeColor="background1"/>
              </w:rPr>
            </w:pPr>
            <w:r w:rsidRPr="00CB4F29">
              <w:rPr>
                <w:rFonts w:ascii="Segoe UI" w:hAnsi="Segoe UI" w:cs="Segoe UI"/>
                <w:color w:val="FFFFFF" w:themeColor="background1"/>
              </w:rPr>
              <w:t>Power Purchase Agreement (PPA)</w:t>
            </w:r>
          </w:p>
          <w:p w14:paraId="4FD7EF4D" w14:textId="77777777" w:rsidR="00BE3D83" w:rsidRPr="00CB4F29" w:rsidRDefault="00BE3D83" w:rsidP="006368F8">
            <w:pPr>
              <w:pStyle w:val="ListParagraph"/>
              <w:numPr>
                <w:ilvl w:val="0"/>
                <w:numId w:val="28"/>
              </w:numPr>
              <w:rPr>
                <w:rFonts w:ascii="Segoe UI" w:hAnsi="Segoe UI" w:cs="Segoe UI"/>
                <w:color w:val="FFFFFF" w:themeColor="background1"/>
              </w:rPr>
            </w:pPr>
            <w:r w:rsidRPr="00CB4F29">
              <w:rPr>
                <w:rFonts w:ascii="Segoe UI" w:hAnsi="Segoe UI" w:cs="Segoe UI"/>
                <w:color w:val="FFFFFF" w:themeColor="background1"/>
              </w:rPr>
              <w:t>Profit and dividends</w:t>
            </w:r>
          </w:p>
          <w:p w14:paraId="2A042A86" w14:textId="77777777" w:rsidR="00BE3D83" w:rsidRPr="00CB4F29" w:rsidRDefault="00BE3D83" w:rsidP="007B7682">
            <w:pPr>
              <w:rPr>
                <w:rFonts w:ascii="Segoe UI" w:hAnsi="Segoe UI" w:cs="Segoe UI"/>
                <w:color w:val="FFFFFF" w:themeColor="background1"/>
              </w:rPr>
            </w:pPr>
          </w:p>
          <w:p w14:paraId="7CE03071" w14:textId="77777777" w:rsidR="00BE3D83" w:rsidRPr="00CB4F29" w:rsidRDefault="00BE3D83" w:rsidP="007B7682">
            <w:pPr>
              <w:rPr>
                <w:rFonts w:ascii="Segoe UI" w:hAnsi="Segoe UI" w:cs="Segoe UI"/>
                <w:b/>
                <w:bCs/>
                <w:color w:val="FFFFFF" w:themeColor="background1"/>
              </w:rPr>
            </w:pPr>
            <w:r w:rsidRPr="00CB4F29">
              <w:rPr>
                <w:rFonts w:ascii="Segoe UI" w:hAnsi="Segoe UI" w:cs="Segoe UI"/>
                <w:b/>
                <w:bCs/>
                <w:color w:val="FFFFFF" w:themeColor="background1"/>
              </w:rPr>
              <w:t xml:space="preserve">Risk mitigation (identification and apportionment) in key areas </w:t>
            </w:r>
          </w:p>
          <w:p w14:paraId="3FAF501E" w14:textId="77777777" w:rsidR="00BE3D83" w:rsidRPr="00CB4F29" w:rsidRDefault="00BE3D83" w:rsidP="006368F8">
            <w:pPr>
              <w:pStyle w:val="ListParagraph"/>
              <w:numPr>
                <w:ilvl w:val="0"/>
                <w:numId w:val="28"/>
              </w:numPr>
              <w:rPr>
                <w:rFonts w:ascii="Segoe UI" w:hAnsi="Segoe UI" w:cs="Segoe UI"/>
                <w:color w:val="FFFFFF" w:themeColor="background1"/>
              </w:rPr>
            </w:pPr>
            <w:r w:rsidRPr="00CB4F29">
              <w:rPr>
                <w:rFonts w:ascii="Segoe UI" w:hAnsi="Segoe UI" w:cs="Segoe UI"/>
                <w:color w:val="FFFFFF" w:themeColor="background1"/>
              </w:rPr>
              <w:t>Ownership</w:t>
            </w:r>
          </w:p>
          <w:p w14:paraId="43A16C7C" w14:textId="77777777" w:rsidR="00BE3D83" w:rsidRPr="00CB4F29" w:rsidRDefault="00BE3D83" w:rsidP="006368F8">
            <w:pPr>
              <w:pStyle w:val="ListParagraph"/>
              <w:numPr>
                <w:ilvl w:val="0"/>
                <w:numId w:val="28"/>
              </w:numPr>
              <w:rPr>
                <w:rFonts w:ascii="Segoe UI" w:hAnsi="Segoe UI" w:cs="Segoe UI"/>
                <w:color w:val="FFFFFF" w:themeColor="background1"/>
              </w:rPr>
            </w:pPr>
            <w:r w:rsidRPr="00CB4F29">
              <w:rPr>
                <w:rFonts w:ascii="Segoe UI" w:hAnsi="Segoe UI" w:cs="Segoe UI"/>
                <w:color w:val="FFFFFF" w:themeColor="background1"/>
              </w:rPr>
              <w:t>Engineering, Procurement and Construction (EPC) price risk</w:t>
            </w:r>
          </w:p>
          <w:p w14:paraId="22CBA5DE" w14:textId="77777777" w:rsidR="00BE3D83" w:rsidRPr="00CB4F29" w:rsidRDefault="00BE3D83" w:rsidP="006368F8">
            <w:pPr>
              <w:pStyle w:val="ListParagraph"/>
              <w:numPr>
                <w:ilvl w:val="0"/>
                <w:numId w:val="28"/>
              </w:numPr>
              <w:rPr>
                <w:rFonts w:ascii="Segoe UI" w:hAnsi="Segoe UI" w:cs="Segoe UI"/>
                <w:color w:val="FFFFFF" w:themeColor="background1"/>
              </w:rPr>
            </w:pPr>
            <w:r w:rsidRPr="00CB4F29">
              <w:rPr>
                <w:rFonts w:ascii="Segoe UI" w:hAnsi="Segoe UI" w:cs="Segoe UI"/>
                <w:color w:val="FFFFFF" w:themeColor="background1"/>
              </w:rPr>
              <w:t>EPC procurement</w:t>
            </w:r>
          </w:p>
          <w:p w14:paraId="79A700CC" w14:textId="77777777" w:rsidR="00BE3D83" w:rsidRPr="00CB4F29" w:rsidRDefault="00BE3D83" w:rsidP="006368F8">
            <w:pPr>
              <w:pStyle w:val="ListParagraph"/>
              <w:numPr>
                <w:ilvl w:val="0"/>
                <w:numId w:val="28"/>
              </w:numPr>
              <w:rPr>
                <w:rFonts w:ascii="Segoe UI" w:hAnsi="Segoe UI" w:cs="Segoe UI"/>
                <w:color w:val="FFFFFF" w:themeColor="background1"/>
              </w:rPr>
            </w:pPr>
            <w:r w:rsidRPr="00CB4F29">
              <w:rPr>
                <w:rFonts w:ascii="Segoe UI" w:hAnsi="Segoe UI" w:cs="Segoe UI"/>
                <w:color w:val="FFFFFF" w:themeColor="background1"/>
              </w:rPr>
              <w:t xml:space="preserve">Operations and Maintenance </w:t>
            </w:r>
          </w:p>
          <w:p w14:paraId="16D6996F" w14:textId="77777777" w:rsidR="00BE3D83" w:rsidRPr="00CB4F29" w:rsidRDefault="00BE3D83" w:rsidP="006368F8">
            <w:pPr>
              <w:pStyle w:val="ListParagraph"/>
              <w:numPr>
                <w:ilvl w:val="0"/>
                <w:numId w:val="28"/>
              </w:numPr>
              <w:rPr>
                <w:rFonts w:ascii="Segoe UI" w:hAnsi="Segoe UI" w:cs="Segoe UI"/>
                <w:color w:val="FFFFFF" w:themeColor="background1"/>
              </w:rPr>
            </w:pPr>
            <w:r w:rsidRPr="00CB4F29">
              <w:rPr>
                <w:rFonts w:ascii="Segoe UI" w:hAnsi="Segoe UI" w:cs="Segoe UI"/>
                <w:color w:val="FFFFFF" w:themeColor="background1"/>
              </w:rPr>
              <w:t>Asset Management</w:t>
            </w:r>
          </w:p>
          <w:p w14:paraId="41C8EC99" w14:textId="77777777" w:rsidR="00BE3D83" w:rsidRPr="00CB4F29" w:rsidRDefault="00BE3D83" w:rsidP="007B7682">
            <w:pPr>
              <w:rPr>
                <w:rFonts w:ascii="Segoe UI" w:hAnsi="Segoe UI" w:cs="Segoe UI"/>
                <w:color w:val="FFFFFF" w:themeColor="background1"/>
              </w:rPr>
            </w:pPr>
          </w:p>
          <w:p w14:paraId="5429890A" w14:textId="77777777" w:rsidR="00BE3D83" w:rsidRPr="00CB4F29" w:rsidRDefault="00BE3D83" w:rsidP="007B7682">
            <w:pPr>
              <w:rPr>
                <w:rFonts w:ascii="Segoe UI" w:hAnsi="Segoe UI" w:cs="Segoe UI"/>
                <w:b/>
                <w:bCs/>
                <w:color w:val="FFFFFF" w:themeColor="background1"/>
              </w:rPr>
            </w:pPr>
            <w:r w:rsidRPr="00CB4F29">
              <w:rPr>
                <w:rFonts w:ascii="Segoe UI" w:hAnsi="Segoe UI" w:cs="Segoe UI"/>
                <w:b/>
                <w:bCs/>
                <w:color w:val="FFFFFF" w:themeColor="background1"/>
              </w:rPr>
              <w:t>Finance</w:t>
            </w:r>
          </w:p>
          <w:p w14:paraId="587B2E35" w14:textId="77777777" w:rsidR="00BE3D83" w:rsidRPr="00CB4F29" w:rsidRDefault="00BE3D83" w:rsidP="006368F8">
            <w:pPr>
              <w:pStyle w:val="ListParagraph"/>
              <w:numPr>
                <w:ilvl w:val="0"/>
                <w:numId w:val="28"/>
              </w:numPr>
              <w:rPr>
                <w:rFonts w:ascii="Segoe UI" w:hAnsi="Segoe UI" w:cs="Segoe UI"/>
                <w:color w:val="FFFFFF" w:themeColor="background1"/>
              </w:rPr>
            </w:pPr>
            <w:r w:rsidRPr="00CB4F29">
              <w:rPr>
                <w:rFonts w:ascii="Segoe UI" w:hAnsi="Segoe UI" w:cs="Segoe UI"/>
                <w:color w:val="FFFFFF" w:themeColor="background1"/>
              </w:rPr>
              <w:t xml:space="preserve">Finance </w:t>
            </w:r>
            <w:proofErr w:type="gramStart"/>
            <w:r w:rsidRPr="00CB4F29">
              <w:rPr>
                <w:rFonts w:ascii="Segoe UI" w:hAnsi="Segoe UI" w:cs="Segoe UI"/>
                <w:color w:val="FFFFFF" w:themeColor="background1"/>
              </w:rPr>
              <w:t>e.g.</w:t>
            </w:r>
            <w:proofErr w:type="gramEnd"/>
            <w:r w:rsidRPr="00CB4F29">
              <w:rPr>
                <w:rFonts w:ascii="Segoe UI" w:hAnsi="Segoe UI" w:cs="Segoe UI"/>
                <w:color w:val="FFFFFF" w:themeColor="background1"/>
              </w:rPr>
              <w:t xml:space="preserve"> can better value for money can be achieved by using private or alternative financing to the Public Works Loan Board. </w:t>
            </w:r>
          </w:p>
          <w:p w14:paraId="08A87E79" w14:textId="77777777" w:rsidR="00BE3D83" w:rsidRPr="00CB4F29" w:rsidRDefault="00BE3D83" w:rsidP="006368F8">
            <w:pPr>
              <w:pStyle w:val="ListParagraph"/>
              <w:numPr>
                <w:ilvl w:val="0"/>
                <w:numId w:val="28"/>
              </w:numPr>
              <w:rPr>
                <w:rFonts w:ascii="Segoe UI" w:hAnsi="Segoe UI" w:cs="Segoe UI"/>
                <w:color w:val="FFFFFF" w:themeColor="background1"/>
              </w:rPr>
            </w:pPr>
            <w:r w:rsidRPr="00CB4F29">
              <w:rPr>
                <w:rFonts w:ascii="Segoe UI" w:hAnsi="Segoe UI" w:cs="Segoe UI"/>
                <w:color w:val="FFFFFF" w:themeColor="background1"/>
              </w:rPr>
              <w:t>Term</w:t>
            </w:r>
          </w:p>
          <w:p w14:paraId="4308ABEB" w14:textId="77777777" w:rsidR="00BE3D83" w:rsidRPr="00CB4F29" w:rsidRDefault="00BE3D83" w:rsidP="007B7682">
            <w:pPr>
              <w:rPr>
                <w:rFonts w:ascii="Segoe UI" w:hAnsi="Segoe UI" w:cs="Segoe UI"/>
                <w:b/>
                <w:bCs/>
                <w:color w:val="FFFFFF" w:themeColor="background1"/>
              </w:rPr>
            </w:pPr>
          </w:p>
          <w:p w14:paraId="3EB8268B" w14:textId="77777777" w:rsidR="00BE3D83" w:rsidRPr="00CB4F29" w:rsidRDefault="00BE3D83" w:rsidP="007B7682">
            <w:pPr>
              <w:rPr>
                <w:rFonts w:ascii="Segoe UI" w:hAnsi="Segoe UI" w:cs="Segoe UI"/>
                <w:b/>
                <w:bCs/>
                <w:color w:val="FFFFFF" w:themeColor="background1"/>
              </w:rPr>
            </w:pPr>
            <w:r w:rsidRPr="00CB4F29">
              <w:rPr>
                <w:rFonts w:ascii="Segoe UI" w:hAnsi="Segoe UI" w:cs="Segoe UI"/>
                <w:b/>
                <w:bCs/>
                <w:color w:val="FFFFFF" w:themeColor="background1"/>
              </w:rPr>
              <w:t>Procurement considerations</w:t>
            </w:r>
          </w:p>
          <w:p w14:paraId="39AB89F9" w14:textId="77777777" w:rsidR="00BE3D83" w:rsidRPr="00CB4F29" w:rsidRDefault="00BE3D83" w:rsidP="007B7682">
            <w:pPr>
              <w:jc w:val="both"/>
              <w:rPr>
                <w:rFonts w:ascii="Segoe UI" w:hAnsi="Segoe UI" w:cs="Segoe UI"/>
                <w:b/>
                <w:bCs/>
                <w:color w:val="FFFFFF" w:themeColor="background1"/>
                <w:sz w:val="24"/>
              </w:rPr>
            </w:pPr>
          </w:p>
        </w:tc>
      </w:tr>
    </w:tbl>
    <w:p w14:paraId="21B3AF4B" w14:textId="77777777" w:rsidR="00BE3D83" w:rsidRDefault="00BE3D83" w:rsidP="00A96D97"/>
    <w:tbl>
      <w:tblPr>
        <w:tblStyle w:val="TableGrid1"/>
        <w:tblW w:w="9498"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9"/>
        <w:gridCol w:w="1458"/>
      </w:tblGrid>
      <w:tr w:rsidR="00A96D97" w:rsidRPr="0005395E" w14:paraId="234649CE" w14:textId="77777777" w:rsidTr="00BE3D83">
        <w:tc>
          <w:tcPr>
            <w:tcW w:w="8040" w:type="dxa"/>
            <w:gridSpan w:val="2"/>
            <w:shd w:val="clear" w:color="auto" w:fill="00B0F0"/>
          </w:tcPr>
          <w:p w14:paraId="12B78A4B" w14:textId="77777777" w:rsidR="00A96D97" w:rsidRPr="00CD1DF9" w:rsidRDefault="00A96D97" w:rsidP="007B7682">
            <w:pPr>
              <w:rPr>
                <w:rFonts w:ascii="Segoe UI" w:hAnsi="Segoe UI" w:cs="Segoe UI"/>
                <w:b/>
                <w:color w:val="FFFFFF" w:themeColor="background1"/>
                <w:sz w:val="22"/>
                <w:szCs w:val="22"/>
              </w:rPr>
            </w:pPr>
            <w:r w:rsidRPr="00CD1DF9">
              <w:rPr>
                <w:rFonts w:ascii="Segoe UI" w:hAnsi="Segoe UI" w:cs="Segoe UI"/>
                <w:b/>
                <w:color w:val="FFFFFF" w:themeColor="background1"/>
                <w:sz w:val="24"/>
                <w:szCs w:val="24"/>
              </w:rPr>
              <w:t>The purpose of the commercial dimension of the business case is to demonstrate that the preferred option will result in a [viable procurement/ a well-structured deal between the public sector and its service providers/ commercial model for a new entity.</w:t>
            </w:r>
          </w:p>
        </w:tc>
        <w:tc>
          <w:tcPr>
            <w:tcW w:w="1458" w:type="dxa"/>
            <w:shd w:val="clear" w:color="auto" w:fill="00B0F0"/>
          </w:tcPr>
          <w:p w14:paraId="26412D8C" w14:textId="77777777" w:rsidR="00A96D97" w:rsidRDefault="00A96D97" w:rsidP="007B7682">
            <w:pPr>
              <w:jc w:val="right"/>
              <w:rPr>
                <w:rFonts w:ascii="Segoe UI" w:hAnsi="Segoe UI" w:cs="Segoe UI"/>
                <w:b/>
                <w:bCs/>
                <w:color w:val="FFFFFF" w:themeColor="background1"/>
                <w:sz w:val="22"/>
                <w:szCs w:val="22"/>
                <w:lang w:eastAsia="en-US"/>
              </w:rPr>
            </w:pPr>
          </w:p>
          <w:p w14:paraId="2D7D2695" w14:textId="77777777" w:rsidR="00A96D97" w:rsidRPr="00FD0F2C" w:rsidRDefault="00A96D97" w:rsidP="007B7682">
            <w:pPr>
              <w:jc w:val="right"/>
              <w:rPr>
                <w:rFonts w:ascii="Segoe UI" w:hAnsi="Segoe UI" w:cs="Segoe UI"/>
                <w:b/>
                <w:bCs/>
                <w:color w:val="FFFFFF" w:themeColor="background1"/>
              </w:rPr>
            </w:pPr>
            <w:r w:rsidRPr="0005395E">
              <w:rPr>
                <w:rFonts w:ascii="Segoe UI" w:hAnsi="Segoe UI" w:cs="Segoe UI"/>
                <w:noProof/>
                <w:color w:val="FFFFFF" w:themeColor="background1"/>
              </w:rPr>
              <w:drawing>
                <wp:inline distT="0" distB="0" distL="0" distR="0" wp14:anchorId="089E88F0" wp14:editId="44F822C6">
                  <wp:extent cx="609600" cy="609600"/>
                  <wp:effectExtent l="0" t="0" r="0" b="0"/>
                  <wp:docPr id="685430847" name="Picture 685430847"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609600" cy="609600"/>
                          </a:xfrm>
                          <a:prstGeom prst="rect">
                            <a:avLst/>
                          </a:prstGeom>
                        </pic:spPr>
                      </pic:pic>
                    </a:graphicData>
                  </a:graphic>
                </wp:inline>
              </w:drawing>
            </w:r>
          </w:p>
          <w:p w14:paraId="353DE9FC" w14:textId="77777777" w:rsidR="00A96D97" w:rsidRPr="0005395E" w:rsidRDefault="00A96D97" w:rsidP="007B7682">
            <w:pPr>
              <w:rPr>
                <w:rFonts w:ascii="Segoe UI" w:hAnsi="Segoe UI" w:cs="Segoe UI"/>
                <w:color w:val="FFFFFF" w:themeColor="background1"/>
                <w:sz w:val="22"/>
                <w:szCs w:val="22"/>
              </w:rPr>
            </w:pPr>
          </w:p>
        </w:tc>
      </w:tr>
      <w:tr w:rsidR="00A96D97" w:rsidRPr="0005395E" w14:paraId="2AD75A0C" w14:textId="77777777" w:rsidTr="00BE3D83">
        <w:tc>
          <w:tcPr>
            <w:tcW w:w="9498" w:type="dxa"/>
            <w:gridSpan w:val="3"/>
            <w:shd w:val="clear" w:color="auto" w:fill="00B0F0"/>
          </w:tcPr>
          <w:p w14:paraId="5A8A34D5" w14:textId="77777777" w:rsidR="00A96D97" w:rsidRPr="0005395E" w:rsidRDefault="00A96D97" w:rsidP="007B7682">
            <w:pPr>
              <w:rPr>
                <w:rFonts w:ascii="Segoe UI" w:hAnsi="Segoe UI" w:cs="Segoe UI"/>
                <w:noProof/>
                <w:color w:val="FFFFFF" w:themeColor="background1"/>
              </w:rPr>
            </w:pPr>
          </w:p>
          <w:p w14:paraId="0319B6C9" w14:textId="77777777" w:rsidR="00A96D97" w:rsidRPr="0005395E" w:rsidRDefault="00A96D97" w:rsidP="007B7682">
            <w:pPr>
              <w:rPr>
                <w:rFonts w:ascii="Segoe UI" w:hAnsi="Segoe UI" w:cs="Segoe UI"/>
                <w:noProof/>
                <w:color w:val="FFFFFF" w:themeColor="background1"/>
              </w:rPr>
            </w:pPr>
            <w:r w:rsidRPr="0005395E">
              <w:rPr>
                <w:rFonts w:ascii="Segoe UI" w:hAnsi="Segoe UI" w:cs="Segoe UI"/>
                <w:noProof/>
                <w:color w:val="FFFFFF" w:themeColor="background1"/>
              </w:rPr>
              <w:t>Demonstrating a viable procurement requires an understanding of the market place, knowledge of what is realistically achievable by the supply side and research into the procurement routes that will deliver best value to both parties.</w:t>
            </w:r>
          </w:p>
          <w:p w14:paraId="0C85E39C" w14:textId="77777777" w:rsidR="00A96D97" w:rsidRPr="0005395E" w:rsidRDefault="00A96D97" w:rsidP="007B7682">
            <w:pPr>
              <w:rPr>
                <w:rFonts w:ascii="Segoe UI" w:hAnsi="Segoe UI" w:cs="Segoe UI"/>
                <w:noProof/>
                <w:color w:val="FFFFFF" w:themeColor="background1"/>
              </w:rPr>
            </w:pPr>
            <w:r w:rsidRPr="0005395E">
              <w:rPr>
                <w:rFonts w:ascii="Segoe UI" w:hAnsi="Segoe UI" w:cs="Segoe UI"/>
                <w:noProof/>
                <w:color w:val="FFFFFF" w:themeColor="background1"/>
              </w:rPr>
              <w:t xml:space="preserve"> </w:t>
            </w:r>
          </w:p>
          <w:p w14:paraId="0779A00F" w14:textId="77777777" w:rsidR="00A96D97" w:rsidRPr="0005395E" w:rsidRDefault="00A96D97" w:rsidP="007B7682">
            <w:pPr>
              <w:rPr>
                <w:rFonts w:ascii="Segoe UI" w:hAnsi="Segoe UI" w:cs="Segoe UI"/>
                <w:noProof/>
                <w:color w:val="FFFFFF" w:themeColor="background1"/>
              </w:rPr>
            </w:pPr>
            <w:r w:rsidRPr="0005395E">
              <w:rPr>
                <w:rFonts w:ascii="Segoe UI" w:hAnsi="Segoe UI" w:cs="Segoe UI"/>
                <w:noProof/>
                <w:color w:val="FFFFFF" w:themeColor="background1"/>
              </w:rPr>
              <w:t>Putting in place a well-structured deal requires a clear understanding of the services, outputs and milestones required to be achieved and of how the potential risks in the Design, Build, Funding and Operational (DBFO) phases of the scheme can best be allocated between the public and private sectors and reflected in the charging mechanism and contractual arrangements. The challenge for the public sector is to be an ‘intelligent customer’ and to anticipate from the outset how best public value can continue to be secured during the contract phase in the face of inevitable changes to business, organisational and operational requirements.</w:t>
            </w:r>
          </w:p>
          <w:p w14:paraId="5FFE1563" w14:textId="77777777" w:rsidR="00A96D97" w:rsidRPr="0005395E" w:rsidRDefault="00A96D97" w:rsidP="007B7682">
            <w:pPr>
              <w:rPr>
                <w:rFonts w:ascii="Segoe UI" w:hAnsi="Segoe UI" w:cs="Segoe UI"/>
                <w:noProof/>
                <w:color w:val="FFFFFF" w:themeColor="background1"/>
              </w:rPr>
            </w:pPr>
          </w:p>
          <w:p w14:paraId="31875F85" w14:textId="77777777" w:rsidR="00A96D97" w:rsidRPr="0005395E" w:rsidRDefault="00A96D97" w:rsidP="007B7682">
            <w:pPr>
              <w:rPr>
                <w:rFonts w:ascii="Segoe UI" w:hAnsi="Segoe UI" w:cs="Segoe UI"/>
                <w:noProof/>
                <w:color w:val="FFFFFF" w:themeColor="background1"/>
              </w:rPr>
            </w:pPr>
            <w:r w:rsidRPr="0005395E">
              <w:rPr>
                <w:rFonts w:ascii="Segoe UI" w:hAnsi="Segoe UI" w:cs="Segoe UI"/>
                <w:noProof/>
                <w:color w:val="FFFFFF" w:themeColor="background1"/>
              </w:rPr>
              <w:lastRenderedPageBreak/>
              <w:t xml:space="preserve">The commercial appraisal, at OBC stage, is normally undertaken with the assistance of a mixture of commercial, procurement and legal advisors working alongside the council and relevant members of the internal project team. This should be considered where the necessary skills and resources are not available in-house. </w:t>
            </w:r>
          </w:p>
          <w:p w14:paraId="31683B1F" w14:textId="77777777" w:rsidR="00A96D97" w:rsidRPr="0005395E" w:rsidRDefault="00A96D97" w:rsidP="007B7682">
            <w:pPr>
              <w:rPr>
                <w:rFonts w:ascii="Segoe UI" w:hAnsi="Segoe UI" w:cs="Segoe UI"/>
                <w:noProof/>
                <w:color w:val="FFFFFF" w:themeColor="background1"/>
              </w:rPr>
            </w:pPr>
          </w:p>
          <w:p w14:paraId="06B0EAE2" w14:textId="77777777" w:rsidR="00A96D97" w:rsidRDefault="00A96D97" w:rsidP="007B7682">
            <w:pPr>
              <w:rPr>
                <w:rFonts w:ascii="Segoe UI" w:hAnsi="Segoe UI" w:cs="Segoe UI"/>
                <w:noProof/>
                <w:color w:val="FFFFFF" w:themeColor="background1"/>
              </w:rPr>
            </w:pPr>
            <w:r w:rsidRPr="0005395E">
              <w:rPr>
                <w:rFonts w:ascii="Segoe UI" w:hAnsi="Segoe UI" w:cs="Segoe UI"/>
                <w:noProof/>
                <w:color w:val="FFFFFF" w:themeColor="background1"/>
              </w:rPr>
              <w:t>At SOC, the commercial case will provide information, where available, on the commercial strategy and an overview of delivery options available. When considering the commercial strategy, early consideration of the following issues is helpful:</w:t>
            </w:r>
          </w:p>
          <w:p w14:paraId="4C2F92AE" w14:textId="77777777" w:rsidR="00A96D97" w:rsidRPr="0005395E" w:rsidRDefault="00A96D97" w:rsidP="007B7682">
            <w:pPr>
              <w:rPr>
                <w:rFonts w:ascii="Segoe UI" w:hAnsi="Segoe UI" w:cs="Segoe UI"/>
                <w:noProof/>
                <w:color w:val="FFFFFF" w:themeColor="background1"/>
              </w:rPr>
            </w:pPr>
          </w:p>
          <w:p w14:paraId="581AE7FD" w14:textId="77777777" w:rsidR="00A96D97" w:rsidRPr="00CD1DF9" w:rsidRDefault="00A96D97" w:rsidP="006368F8">
            <w:pPr>
              <w:pStyle w:val="ListParagraph"/>
              <w:numPr>
                <w:ilvl w:val="0"/>
                <w:numId w:val="40"/>
              </w:numPr>
              <w:rPr>
                <w:rFonts w:ascii="Segoe UI" w:hAnsi="Segoe UI" w:cs="Segoe UI"/>
                <w:noProof/>
                <w:color w:val="FFFFFF" w:themeColor="background1"/>
              </w:rPr>
            </w:pPr>
            <w:r w:rsidRPr="00CD1DF9">
              <w:rPr>
                <w:rFonts w:ascii="Segoe UI" w:hAnsi="Segoe UI" w:cs="Segoe UI"/>
                <w:noProof/>
                <w:color w:val="FFFFFF" w:themeColor="background1"/>
              </w:rPr>
              <w:t>Physical elements of the project</w:t>
            </w:r>
          </w:p>
          <w:p w14:paraId="1B42B964" w14:textId="77777777" w:rsidR="00A96D97" w:rsidRPr="00CD1DF9" w:rsidRDefault="00A96D97" w:rsidP="006368F8">
            <w:pPr>
              <w:pStyle w:val="ListParagraph"/>
              <w:numPr>
                <w:ilvl w:val="0"/>
                <w:numId w:val="40"/>
              </w:numPr>
              <w:rPr>
                <w:rFonts w:ascii="Segoe UI" w:hAnsi="Segoe UI" w:cs="Segoe UI"/>
                <w:noProof/>
                <w:color w:val="FFFFFF" w:themeColor="background1"/>
              </w:rPr>
            </w:pPr>
            <w:r w:rsidRPr="00CD1DF9">
              <w:rPr>
                <w:rFonts w:ascii="Segoe UI" w:hAnsi="Segoe UI" w:cs="Segoe UI"/>
                <w:noProof/>
                <w:color w:val="FFFFFF" w:themeColor="background1"/>
              </w:rPr>
              <w:t>The roles performed in the project and consideration of parties involved</w:t>
            </w:r>
          </w:p>
          <w:p w14:paraId="69CEFB0E" w14:textId="77777777" w:rsidR="00A96D97" w:rsidRPr="00CD1DF9" w:rsidRDefault="00A96D97" w:rsidP="006368F8">
            <w:pPr>
              <w:pStyle w:val="ListParagraph"/>
              <w:numPr>
                <w:ilvl w:val="0"/>
                <w:numId w:val="40"/>
              </w:numPr>
              <w:rPr>
                <w:rFonts w:ascii="Segoe UI" w:hAnsi="Segoe UI" w:cs="Segoe UI"/>
                <w:noProof/>
                <w:color w:val="FFFFFF" w:themeColor="background1"/>
              </w:rPr>
            </w:pPr>
            <w:r w:rsidRPr="00CD1DF9">
              <w:rPr>
                <w:rFonts w:ascii="Segoe UI" w:hAnsi="Segoe UI" w:cs="Segoe UI"/>
                <w:noProof/>
                <w:color w:val="FFFFFF" w:themeColor="background1"/>
              </w:rPr>
              <w:t>The contracts and agreements which typically arise for the project</w:t>
            </w:r>
          </w:p>
          <w:p w14:paraId="44823E19" w14:textId="77777777" w:rsidR="00A96D97" w:rsidRPr="0005395E" w:rsidRDefault="00A96D97" w:rsidP="007B7682">
            <w:pPr>
              <w:rPr>
                <w:rFonts w:ascii="Segoe UI" w:hAnsi="Segoe UI" w:cs="Segoe UI"/>
                <w:noProof/>
                <w:color w:val="FFFFFF" w:themeColor="background1"/>
              </w:rPr>
            </w:pPr>
          </w:p>
          <w:p w14:paraId="53952224" w14:textId="77777777" w:rsidR="00A96D97" w:rsidRPr="0005395E" w:rsidRDefault="00A96D97" w:rsidP="007B7682">
            <w:pPr>
              <w:rPr>
                <w:rFonts w:ascii="Segoe UI" w:hAnsi="Segoe UI" w:cs="Segoe UI"/>
                <w:noProof/>
                <w:color w:val="FFFFFF" w:themeColor="background1"/>
              </w:rPr>
            </w:pPr>
            <w:r w:rsidRPr="0005395E">
              <w:rPr>
                <w:rFonts w:ascii="Segoe UI" w:hAnsi="Segoe UI" w:cs="Segoe UI"/>
                <w:noProof/>
                <w:color w:val="FFFFFF" w:themeColor="background1"/>
              </w:rPr>
              <w:t>Detailed guidance has been produced on this topic by DESNZ  and the key points are summarised below.</w:t>
            </w:r>
          </w:p>
          <w:p w14:paraId="1B4BAFD9" w14:textId="77777777" w:rsidR="00A96D97" w:rsidRPr="0005395E" w:rsidRDefault="00A96D97" w:rsidP="007B7682">
            <w:pPr>
              <w:rPr>
                <w:rFonts w:ascii="Segoe UI" w:hAnsi="Segoe UI" w:cs="Segoe UI"/>
                <w:noProof/>
                <w:color w:val="FFFFFF" w:themeColor="background1"/>
              </w:rPr>
            </w:pPr>
          </w:p>
          <w:p w14:paraId="41A5D978" w14:textId="77777777" w:rsidR="00A96D97" w:rsidRPr="0005395E" w:rsidRDefault="00A96D97" w:rsidP="007B7682">
            <w:pPr>
              <w:rPr>
                <w:rFonts w:ascii="Segoe UI" w:hAnsi="Segoe UI" w:cs="Segoe UI"/>
                <w:noProof/>
                <w:color w:val="FFFFFF" w:themeColor="background1"/>
              </w:rPr>
            </w:pPr>
            <w:r w:rsidRPr="0005395E">
              <w:rPr>
                <w:rFonts w:ascii="Segoe UI" w:hAnsi="Segoe UI" w:cs="Segoe UI"/>
                <w:noProof/>
                <w:color w:val="FFFFFF" w:themeColor="background1"/>
              </w:rPr>
              <w:t>Some of this information may be available from the strategic and economic case and can be referenced in this section alongside next steps.</w:t>
            </w:r>
          </w:p>
          <w:p w14:paraId="1294AEEE" w14:textId="77777777" w:rsidR="00A96D97" w:rsidRPr="0005395E" w:rsidRDefault="00A96D97" w:rsidP="007B7682">
            <w:pPr>
              <w:rPr>
                <w:rFonts w:ascii="Segoe UI" w:hAnsi="Segoe UI" w:cs="Segoe UI"/>
                <w:noProof/>
                <w:color w:val="FFFFFF" w:themeColor="background1"/>
              </w:rPr>
            </w:pPr>
          </w:p>
          <w:p w14:paraId="6D07AE3C" w14:textId="77777777" w:rsidR="00A96D97" w:rsidRDefault="00A96D97" w:rsidP="007B7682">
            <w:pPr>
              <w:rPr>
                <w:rFonts w:ascii="Segoe UI" w:hAnsi="Segoe UI" w:cs="Segoe UI"/>
                <w:noProof/>
                <w:color w:val="FFFFFF" w:themeColor="background1"/>
              </w:rPr>
            </w:pPr>
            <w:r w:rsidRPr="0005395E">
              <w:rPr>
                <w:rFonts w:ascii="Segoe UI" w:hAnsi="Segoe UI" w:cs="Segoe UI"/>
                <w:noProof/>
                <w:color w:val="FFFFFF" w:themeColor="background1"/>
              </w:rPr>
              <w:t>The SOC should also set out what further analysis will be provided as part of the OBC. Information in this section is limited in comparison to both the Strategic and Economic Case.</w:t>
            </w:r>
          </w:p>
          <w:p w14:paraId="5AB42277" w14:textId="77777777" w:rsidR="00A96D97" w:rsidRDefault="00A96D97" w:rsidP="007B7682">
            <w:pPr>
              <w:rPr>
                <w:rFonts w:ascii="Segoe UI" w:hAnsi="Segoe UI" w:cs="Segoe UI"/>
                <w:noProof/>
                <w:color w:val="FFFFFF" w:themeColor="background1"/>
              </w:rPr>
            </w:pPr>
          </w:p>
          <w:p w14:paraId="4B9B1402" w14:textId="77777777" w:rsidR="00A96D97" w:rsidRPr="00CD1DF9" w:rsidRDefault="00A96D97" w:rsidP="007B7682">
            <w:pPr>
              <w:rPr>
                <w:rFonts w:ascii="Segoe UI" w:hAnsi="Segoe UI" w:cs="Segoe UI"/>
                <w:b/>
                <w:bCs/>
                <w:noProof/>
                <w:color w:val="FFFFFF" w:themeColor="background1"/>
              </w:rPr>
            </w:pPr>
            <w:r w:rsidRPr="00CD1DF9">
              <w:rPr>
                <w:rFonts w:ascii="Segoe UI" w:hAnsi="Segoe UI" w:cs="Segoe UI"/>
                <w:b/>
                <w:bCs/>
                <w:noProof/>
                <w:color w:val="FFFFFF" w:themeColor="background1"/>
              </w:rPr>
              <w:t>Completing the commercial case may require undertaking the following actions for the preferred option identified in the economic case:</w:t>
            </w:r>
          </w:p>
          <w:p w14:paraId="175B7655" w14:textId="77777777" w:rsidR="00A96D97" w:rsidRPr="0005395E" w:rsidRDefault="00A96D97" w:rsidP="007B7682">
            <w:pPr>
              <w:rPr>
                <w:rFonts w:ascii="Segoe UI" w:hAnsi="Segoe UI" w:cs="Segoe UI"/>
                <w:noProof/>
                <w:color w:val="FFFFFF" w:themeColor="background1"/>
              </w:rPr>
            </w:pPr>
          </w:p>
        </w:tc>
      </w:tr>
      <w:tr w:rsidR="00A96D97" w:rsidRPr="00C043DC" w14:paraId="3D1ABB02" w14:textId="77777777" w:rsidTr="00BE3D83">
        <w:tc>
          <w:tcPr>
            <w:tcW w:w="771" w:type="dxa"/>
            <w:shd w:val="clear" w:color="auto" w:fill="00B0F0"/>
          </w:tcPr>
          <w:p w14:paraId="22A6368F" w14:textId="77777777" w:rsidR="00A96D97" w:rsidRPr="00AD25A8" w:rsidRDefault="00A96D97" w:rsidP="007B7682">
            <w:pPr>
              <w:rPr>
                <w:rFonts w:ascii="Segoe UI" w:hAnsi="Segoe UI" w:cs="Segoe UI"/>
                <w:noProof/>
                <w:spacing w:val="-2"/>
              </w:rPr>
            </w:pPr>
            <w:r w:rsidRPr="00AD25A8">
              <w:rPr>
                <w:rFonts w:ascii="Segoe UI" w:hAnsi="Segoe UI" w:cs="Segoe UI"/>
                <w:noProof/>
                <w:spacing w:val="-2"/>
              </w:rPr>
              <w:lastRenderedPageBreak/>
              <w:drawing>
                <wp:inline distT="0" distB="0" distL="0" distR="0" wp14:anchorId="7E5AD99F" wp14:editId="7E5BA4D7">
                  <wp:extent cx="308344" cy="308344"/>
                  <wp:effectExtent l="0" t="0" r="0" b="0"/>
                  <wp:docPr id="643973556" name="Picture 643973556"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5D87C844" w14:textId="77777777" w:rsidR="00A96D97" w:rsidRPr="00C043DC" w:rsidRDefault="00A96D97" w:rsidP="007B7682">
            <w:pPr>
              <w:ind w:right="1037"/>
              <w:jc w:val="both"/>
              <w:rPr>
                <w:rFonts w:ascii="Segoe UI" w:hAnsi="Segoe UI" w:cs="Segoe UI"/>
                <w:color w:val="FFFFFF" w:themeColor="background1"/>
                <w:sz w:val="22"/>
                <w:szCs w:val="22"/>
              </w:rPr>
            </w:pPr>
            <w:r w:rsidRPr="00CD1DF9">
              <w:rPr>
                <w:rFonts w:ascii="Segoe UI" w:hAnsi="Segoe UI" w:cs="Segoe UI"/>
                <w:color w:val="FFFFFF" w:themeColor="background1"/>
                <w:sz w:val="22"/>
                <w:szCs w:val="22"/>
              </w:rPr>
              <w:t>Determine the procurement strategy</w:t>
            </w:r>
          </w:p>
        </w:tc>
      </w:tr>
      <w:tr w:rsidR="00A96D97" w:rsidRPr="00C043DC" w14:paraId="046FB73B" w14:textId="77777777" w:rsidTr="00BE3D83">
        <w:tc>
          <w:tcPr>
            <w:tcW w:w="771" w:type="dxa"/>
            <w:shd w:val="clear" w:color="auto" w:fill="00B0F0"/>
          </w:tcPr>
          <w:p w14:paraId="4585218E" w14:textId="77777777" w:rsidR="00A96D97" w:rsidRPr="00AD25A8" w:rsidRDefault="00A96D97" w:rsidP="007B7682">
            <w:pPr>
              <w:rPr>
                <w:rFonts w:ascii="Segoe UI" w:hAnsi="Segoe UI" w:cs="Segoe UI"/>
                <w:noProof/>
                <w:spacing w:val="-2"/>
              </w:rPr>
            </w:pPr>
            <w:r w:rsidRPr="00AD25A8">
              <w:rPr>
                <w:rFonts w:ascii="Segoe UI" w:hAnsi="Segoe UI" w:cs="Segoe UI"/>
                <w:noProof/>
                <w:spacing w:val="-2"/>
              </w:rPr>
              <w:drawing>
                <wp:inline distT="0" distB="0" distL="0" distR="0" wp14:anchorId="1CCFC485" wp14:editId="69B2D1E5">
                  <wp:extent cx="308344" cy="308344"/>
                  <wp:effectExtent l="0" t="0" r="0" b="0"/>
                  <wp:docPr id="1028536846" name="Picture 1028536846"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1F6518A8" w14:textId="77777777" w:rsidR="00A96D97" w:rsidRPr="00C043DC" w:rsidRDefault="00A96D97" w:rsidP="007B7682">
            <w:pPr>
              <w:ind w:right="1037"/>
              <w:jc w:val="both"/>
              <w:rPr>
                <w:rFonts w:ascii="Segoe UI" w:hAnsi="Segoe UI" w:cs="Segoe UI"/>
                <w:color w:val="FFFFFF" w:themeColor="background1"/>
              </w:rPr>
            </w:pPr>
            <w:r w:rsidRPr="0005395E">
              <w:rPr>
                <w:rFonts w:ascii="Segoe UI" w:hAnsi="Segoe UI" w:cs="Segoe UI"/>
                <w:noProof/>
                <w:color w:val="FFFFFF" w:themeColor="background1"/>
              </w:rPr>
              <w:t>Determine the service streams and required outputs</w:t>
            </w:r>
          </w:p>
        </w:tc>
      </w:tr>
      <w:tr w:rsidR="00A96D97" w:rsidRPr="00C043DC" w14:paraId="2EDF3946" w14:textId="77777777" w:rsidTr="00BE3D83">
        <w:tc>
          <w:tcPr>
            <w:tcW w:w="771" w:type="dxa"/>
            <w:shd w:val="clear" w:color="auto" w:fill="00B0F0"/>
          </w:tcPr>
          <w:p w14:paraId="4CD50FE0" w14:textId="77777777" w:rsidR="00A96D97" w:rsidRPr="00AD25A8" w:rsidRDefault="00A96D97" w:rsidP="007B7682">
            <w:pPr>
              <w:rPr>
                <w:rFonts w:ascii="Segoe UI" w:hAnsi="Segoe UI" w:cs="Segoe UI"/>
                <w:noProof/>
                <w:spacing w:val="-2"/>
              </w:rPr>
            </w:pPr>
            <w:r w:rsidRPr="00AD25A8">
              <w:rPr>
                <w:rFonts w:ascii="Segoe UI" w:hAnsi="Segoe UI" w:cs="Segoe UI"/>
                <w:noProof/>
                <w:spacing w:val="-2"/>
              </w:rPr>
              <w:drawing>
                <wp:inline distT="0" distB="0" distL="0" distR="0" wp14:anchorId="0C2B2525" wp14:editId="6E3CC5F2">
                  <wp:extent cx="308344" cy="308344"/>
                  <wp:effectExtent l="0" t="0" r="0" b="0"/>
                  <wp:docPr id="1250604708" name="Picture 125060470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24CEDC1E" w14:textId="77777777" w:rsidR="00A96D97" w:rsidRPr="00C043DC" w:rsidRDefault="00A96D97" w:rsidP="007B7682">
            <w:pPr>
              <w:ind w:right="1037"/>
              <w:jc w:val="both"/>
              <w:rPr>
                <w:rFonts w:ascii="Segoe UI" w:hAnsi="Segoe UI" w:cs="Segoe UI"/>
                <w:color w:val="FFFFFF" w:themeColor="background1"/>
              </w:rPr>
            </w:pPr>
            <w:r w:rsidRPr="0005395E">
              <w:rPr>
                <w:rFonts w:ascii="Segoe UI" w:hAnsi="Segoe UI" w:cs="Segoe UI"/>
                <w:noProof/>
                <w:color w:val="FFFFFF" w:themeColor="background1"/>
              </w:rPr>
              <w:t>Outline potential risk apportionment</w:t>
            </w:r>
          </w:p>
        </w:tc>
      </w:tr>
      <w:tr w:rsidR="00A96D97" w:rsidRPr="00C043DC" w14:paraId="39684C45" w14:textId="77777777" w:rsidTr="00BE3D83">
        <w:tc>
          <w:tcPr>
            <w:tcW w:w="771" w:type="dxa"/>
            <w:shd w:val="clear" w:color="auto" w:fill="00B0F0"/>
          </w:tcPr>
          <w:p w14:paraId="44A50C1E" w14:textId="77777777" w:rsidR="00A96D97" w:rsidRPr="00AD25A8" w:rsidRDefault="00A96D97" w:rsidP="007B7682">
            <w:pPr>
              <w:rPr>
                <w:rFonts w:ascii="Segoe UI" w:hAnsi="Segoe UI" w:cs="Segoe UI"/>
                <w:noProof/>
                <w:spacing w:val="-2"/>
              </w:rPr>
            </w:pPr>
            <w:r w:rsidRPr="00AD25A8">
              <w:rPr>
                <w:rFonts w:ascii="Segoe UI" w:hAnsi="Segoe UI" w:cs="Segoe UI"/>
                <w:noProof/>
                <w:spacing w:val="-2"/>
              </w:rPr>
              <w:drawing>
                <wp:inline distT="0" distB="0" distL="0" distR="0" wp14:anchorId="2C82B606" wp14:editId="2D8DC73E">
                  <wp:extent cx="308344" cy="308344"/>
                  <wp:effectExtent l="0" t="0" r="0" b="0"/>
                  <wp:docPr id="1136529840" name="Picture 1136529840"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0ACEC500" w14:textId="77777777" w:rsidR="00A96D97" w:rsidRPr="00C043DC" w:rsidRDefault="00A96D97" w:rsidP="007B7682">
            <w:pPr>
              <w:ind w:right="1037"/>
              <w:jc w:val="both"/>
              <w:rPr>
                <w:rFonts w:ascii="Segoe UI" w:hAnsi="Segoe UI" w:cs="Segoe UI"/>
                <w:color w:val="FFFFFF" w:themeColor="background1"/>
              </w:rPr>
            </w:pPr>
            <w:r w:rsidRPr="0005395E">
              <w:rPr>
                <w:rFonts w:ascii="Segoe UI" w:hAnsi="Segoe UI" w:cs="Segoe UI"/>
                <w:noProof/>
                <w:color w:val="FFFFFF" w:themeColor="background1"/>
              </w:rPr>
              <w:t>Outline potential payment mechanisms</w:t>
            </w:r>
          </w:p>
        </w:tc>
      </w:tr>
      <w:tr w:rsidR="00A96D97" w:rsidRPr="00C043DC" w14:paraId="6A447725" w14:textId="77777777" w:rsidTr="00BE3D83">
        <w:tc>
          <w:tcPr>
            <w:tcW w:w="771" w:type="dxa"/>
            <w:shd w:val="clear" w:color="auto" w:fill="00B0F0"/>
          </w:tcPr>
          <w:p w14:paraId="7142C08A" w14:textId="77777777" w:rsidR="00A96D97" w:rsidRPr="00AD25A8" w:rsidRDefault="00A96D97" w:rsidP="007B7682">
            <w:pPr>
              <w:rPr>
                <w:rFonts w:ascii="Segoe UI" w:hAnsi="Segoe UI" w:cs="Segoe UI"/>
                <w:noProof/>
                <w:spacing w:val="-2"/>
              </w:rPr>
            </w:pPr>
            <w:r w:rsidRPr="00AD25A8">
              <w:rPr>
                <w:rFonts w:ascii="Segoe UI" w:hAnsi="Segoe UI" w:cs="Segoe UI"/>
                <w:noProof/>
                <w:spacing w:val="-2"/>
              </w:rPr>
              <w:drawing>
                <wp:inline distT="0" distB="0" distL="0" distR="0" wp14:anchorId="33215ECE" wp14:editId="223ED10A">
                  <wp:extent cx="308344" cy="308344"/>
                  <wp:effectExtent l="0" t="0" r="0" b="0"/>
                  <wp:docPr id="1212666987" name="Picture 1212666987"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28E1674B" w14:textId="77777777" w:rsidR="00A96D97" w:rsidRPr="00C043DC" w:rsidRDefault="00A96D97" w:rsidP="007B7682">
            <w:pPr>
              <w:ind w:right="1037"/>
              <w:jc w:val="both"/>
              <w:rPr>
                <w:rFonts w:ascii="Segoe UI" w:hAnsi="Segoe UI" w:cs="Segoe UI"/>
                <w:color w:val="FFFFFF" w:themeColor="background1"/>
              </w:rPr>
            </w:pPr>
            <w:r w:rsidRPr="0005395E">
              <w:rPr>
                <w:rFonts w:ascii="Segoe UI" w:hAnsi="Segoe UI" w:cs="Segoe UI"/>
                <w:noProof/>
                <w:color w:val="FFFFFF" w:themeColor="background1"/>
              </w:rPr>
              <w:t>Identify the contract(s) to be used and the key contractual issues</w:t>
            </w:r>
          </w:p>
        </w:tc>
      </w:tr>
      <w:tr w:rsidR="00A96D97" w:rsidRPr="00C043DC" w14:paraId="4DC1386D" w14:textId="77777777" w:rsidTr="00BE3D83">
        <w:tc>
          <w:tcPr>
            <w:tcW w:w="771" w:type="dxa"/>
            <w:shd w:val="clear" w:color="auto" w:fill="00B0F0"/>
          </w:tcPr>
          <w:p w14:paraId="5F9BAA8B" w14:textId="77777777" w:rsidR="00A96D97" w:rsidRPr="00AD25A8" w:rsidRDefault="00A96D97" w:rsidP="007B7682">
            <w:pPr>
              <w:rPr>
                <w:rFonts w:ascii="Segoe UI" w:hAnsi="Segoe UI" w:cs="Segoe UI"/>
                <w:noProof/>
                <w:spacing w:val="-2"/>
              </w:rPr>
            </w:pPr>
            <w:r w:rsidRPr="00AD25A8">
              <w:rPr>
                <w:rFonts w:ascii="Segoe UI" w:hAnsi="Segoe UI" w:cs="Segoe UI"/>
                <w:noProof/>
                <w:spacing w:val="-2"/>
              </w:rPr>
              <w:drawing>
                <wp:inline distT="0" distB="0" distL="0" distR="0" wp14:anchorId="5EE63C0E" wp14:editId="419AD39B">
                  <wp:extent cx="308344" cy="308344"/>
                  <wp:effectExtent l="0" t="0" r="0" b="0"/>
                  <wp:docPr id="179022104" name="Picture 179022104"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71EA8A1C" w14:textId="77777777" w:rsidR="00A96D97" w:rsidRPr="00C043DC" w:rsidRDefault="00A96D97" w:rsidP="007B7682">
            <w:pPr>
              <w:ind w:right="1037"/>
              <w:jc w:val="both"/>
              <w:rPr>
                <w:rFonts w:ascii="Segoe UI" w:hAnsi="Segoe UI" w:cs="Segoe UI"/>
                <w:color w:val="FFFFFF" w:themeColor="background1"/>
              </w:rPr>
            </w:pPr>
            <w:r w:rsidRPr="0005395E">
              <w:rPr>
                <w:rFonts w:ascii="Segoe UI" w:hAnsi="Segoe UI" w:cs="Segoe UI"/>
                <w:noProof/>
                <w:color w:val="FFFFFF" w:themeColor="background1"/>
              </w:rPr>
              <w:t>Identify any personnel implications</w:t>
            </w:r>
          </w:p>
        </w:tc>
      </w:tr>
    </w:tbl>
    <w:p w14:paraId="49DCA9F2" w14:textId="77777777" w:rsidR="00A96D97" w:rsidRDefault="00A96D97" w:rsidP="00A96D97"/>
    <w:p w14:paraId="7F930FA0" w14:textId="43E07125" w:rsidR="00B142C1" w:rsidRPr="003530AC" w:rsidRDefault="00B142C1" w:rsidP="00CC6F22">
      <w:pPr>
        <w:pStyle w:val="Heading2"/>
      </w:pPr>
      <w:bookmarkStart w:id="33" w:name="_Toc139374216"/>
      <w:r w:rsidRPr="003530AC">
        <w:t>Purpose</w:t>
      </w:r>
      <w:bookmarkEnd w:id="33"/>
    </w:p>
    <w:p w14:paraId="542355F9" w14:textId="67F86089" w:rsidR="00B142C1" w:rsidRPr="007F29FA" w:rsidRDefault="00B142C1" w:rsidP="00B142C1">
      <w:r w:rsidRPr="007F29FA">
        <w:t xml:space="preserve">The purpose of the commercial dimension of the business case is to demonstrate that the preferred option will result in </w:t>
      </w:r>
      <w:r w:rsidR="00541999" w:rsidRPr="007F29FA">
        <w:t xml:space="preserve">and </w:t>
      </w:r>
      <w:r w:rsidR="008064D3" w:rsidRPr="007F29FA">
        <w:t>viable procurement</w:t>
      </w:r>
      <w:r w:rsidR="00541999" w:rsidRPr="007F29FA">
        <w:t xml:space="preserve"> resulting in </w:t>
      </w:r>
      <w:r w:rsidR="008064D3" w:rsidRPr="007F29FA">
        <w:t>a well-structured deal between the public sector and its service providers</w:t>
      </w:r>
      <w:r w:rsidR="00541999" w:rsidRPr="007F29FA">
        <w:t>.</w:t>
      </w:r>
    </w:p>
    <w:p w14:paraId="1928F2FD" w14:textId="184913CC" w:rsidR="00ED76A2" w:rsidRPr="003530AC" w:rsidRDefault="00ED76A2" w:rsidP="00FB299E">
      <w:pPr>
        <w:rPr>
          <w:i/>
          <w:iCs/>
        </w:rPr>
      </w:pPr>
    </w:p>
    <w:p w14:paraId="44AA244B" w14:textId="581D8819" w:rsidR="00BC3356" w:rsidRDefault="00103E16" w:rsidP="00CC6F22">
      <w:pPr>
        <w:pStyle w:val="Heading2"/>
      </w:pPr>
      <w:bookmarkStart w:id="34" w:name="_Toc139374217"/>
      <w:r w:rsidRPr="003530AC">
        <w:t>Procurement</w:t>
      </w:r>
      <w:bookmarkEnd w:id="34"/>
    </w:p>
    <w:p w14:paraId="6C35384A" w14:textId="77777777" w:rsidR="00222116" w:rsidRPr="00222116" w:rsidRDefault="00222116" w:rsidP="00222116">
      <w:pPr>
        <w:rPr>
          <w:lang w:val="en-US"/>
        </w:rPr>
      </w:pPr>
    </w:p>
    <w:tbl>
      <w:tblPr>
        <w:tblStyle w:val="TableGrid1"/>
        <w:tblW w:w="9498"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652"/>
        <w:gridCol w:w="846"/>
      </w:tblGrid>
      <w:tr w:rsidR="00123E4F" w:rsidRPr="000D4743" w14:paraId="5FCA4D41" w14:textId="77777777" w:rsidTr="00E17F43">
        <w:tc>
          <w:tcPr>
            <w:tcW w:w="8799" w:type="dxa"/>
            <w:shd w:val="clear" w:color="auto" w:fill="00B0F0"/>
          </w:tcPr>
          <w:p w14:paraId="35183F21" w14:textId="26C186C7" w:rsidR="00123E4F" w:rsidRPr="000D4743" w:rsidRDefault="00123E4F" w:rsidP="00E17F43">
            <w:pPr>
              <w:ind w:right="792"/>
              <w:rPr>
                <w:rFonts w:ascii="Segoe UI" w:hAnsi="Segoe UI" w:cs="Segoe UI"/>
                <w:b/>
                <w:color w:val="FFFFFF" w:themeColor="background1"/>
                <w:sz w:val="22"/>
                <w:szCs w:val="22"/>
              </w:rPr>
            </w:pPr>
            <w:r w:rsidRPr="000D4743">
              <w:rPr>
                <w:rFonts w:ascii="Segoe UI" w:hAnsi="Segoe UI" w:cs="Segoe UI"/>
                <w:iCs/>
                <w:color w:val="FFFFFF" w:themeColor="background1"/>
                <w:sz w:val="22"/>
                <w:szCs w:val="22"/>
              </w:rPr>
              <w:t>Procurement is one of the most important parts of the development process culminating in the appointment of a contractor to design, build and operate the asset</w:t>
            </w:r>
          </w:p>
        </w:tc>
        <w:tc>
          <w:tcPr>
            <w:tcW w:w="699" w:type="dxa"/>
            <w:shd w:val="clear" w:color="auto" w:fill="00B0F0"/>
          </w:tcPr>
          <w:p w14:paraId="7E3AA682" w14:textId="77777777" w:rsidR="00123E4F" w:rsidRPr="000D4743" w:rsidRDefault="00123E4F" w:rsidP="007B7682">
            <w:pPr>
              <w:jc w:val="right"/>
              <w:rPr>
                <w:rFonts w:ascii="Segoe UI" w:hAnsi="Segoe UI" w:cs="Segoe UI"/>
                <w:b/>
                <w:bCs/>
                <w:color w:val="FFFFFF" w:themeColor="background1"/>
                <w:sz w:val="22"/>
                <w:szCs w:val="22"/>
                <w:lang w:eastAsia="en-US"/>
              </w:rPr>
            </w:pPr>
          </w:p>
          <w:p w14:paraId="2B12C68C" w14:textId="77777777" w:rsidR="00123E4F" w:rsidRPr="000D4743" w:rsidRDefault="00123E4F" w:rsidP="007B7682">
            <w:pPr>
              <w:jc w:val="right"/>
              <w:rPr>
                <w:rFonts w:ascii="Segoe UI" w:hAnsi="Segoe UI" w:cs="Segoe UI"/>
                <w:b/>
                <w:bCs/>
                <w:color w:val="FFFFFF" w:themeColor="background1"/>
                <w:sz w:val="22"/>
                <w:szCs w:val="22"/>
              </w:rPr>
            </w:pPr>
            <w:r w:rsidRPr="000D4743">
              <w:rPr>
                <w:rFonts w:ascii="Segoe UI" w:hAnsi="Segoe UI" w:cs="Segoe UI"/>
                <w:noProof/>
                <w:color w:val="FFFFFF" w:themeColor="background1"/>
              </w:rPr>
              <w:drawing>
                <wp:inline distT="0" distB="0" distL="0" distR="0" wp14:anchorId="4E64A4BF" wp14:editId="4BA0B4B4">
                  <wp:extent cx="391236" cy="391236"/>
                  <wp:effectExtent l="0" t="0" r="8890" b="8890"/>
                  <wp:docPr id="40346496" name="Graphic 40346496"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9" cstate="print">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392232" cy="392232"/>
                          </a:xfrm>
                          <a:prstGeom prst="rect">
                            <a:avLst/>
                          </a:prstGeom>
                        </pic:spPr>
                      </pic:pic>
                    </a:graphicData>
                  </a:graphic>
                </wp:inline>
              </w:drawing>
            </w:r>
          </w:p>
          <w:p w14:paraId="0A57A7BA" w14:textId="77777777" w:rsidR="00123E4F" w:rsidRPr="000D4743" w:rsidRDefault="00123E4F" w:rsidP="007B7682">
            <w:pPr>
              <w:rPr>
                <w:rFonts w:ascii="Segoe UI" w:hAnsi="Segoe UI" w:cs="Segoe UI"/>
                <w:color w:val="FFFFFF" w:themeColor="background1"/>
                <w:sz w:val="22"/>
                <w:szCs w:val="22"/>
              </w:rPr>
            </w:pPr>
          </w:p>
        </w:tc>
      </w:tr>
      <w:tr w:rsidR="000D4743" w:rsidRPr="000D4743" w14:paraId="4F2EA93E" w14:textId="77777777" w:rsidTr="00312651">
        <w:tc>
          <w:tcPr>
            <w:tcW w:w="9498" w:type="dxa"/>
            <w:gridSpan w:val="2"/>
            <w:shd w:val="clear" w:color="auto" w:fill="00B0F0"/>
          </w:tcPr>
          <w:p w14:paraId="0DD01B85" w14:textId="77777777" w:rsidR="000D4743" w:rsidRDefault="000D4743" w:rsidP="000D4743">
            <w:pPr>
              <w:ind w:right="792"/>
              <w:rPr>
                <w:rFonts w:ascii="Segoe UI" w:hAnsi="Segoe UI" w:cs="Segoe UI"/>
                <w:iCs/>
                <w:color w:val="FFFFFF" w:themeColor="background1"/>
                <w:sz w:val="22"/>
                <w:szCs w:val="22"/>
              </w:rPr>
            </w:pPr>
          </w:p>
          <w:p w14:paraId="6B04B9FA" w14:textId="14BCBD11" w:rsidR="00E17F43" w:rsidRDefault="00E17F43" w:rsidP="00E17F43">
            <w:pPr>
              <w:ind w:right="792"/>
              <w:rPr>
                <w:rFonts w:ascii="Segoe UI" w:hAnsi="Segoe UI" w:cs="Segoe UI"/>
                <w:iCs/>
                <w:color w:val="FFFFFF" w:themeColor="background1"/>
                <w:sz w:val="22"/>
                <w:szCs w:val="22"/>
              </w:rPr>
            </w:pPr>
            <w:r w:rsidRPr="000D4743">
              <w:rPr>
                <w:rFonts w:ascii="Segoe UI" w:hAnsi="Segoe UI" w:cs="Segoe UI"/>
                <w:iCs/>
                <w:color w:val="FFFFFF" w:themeColor="background1"/>
                <w:sz w:val="22"/>
                <w:szCs w:val="22"/>
              </w:rPr>
              <w:t>Procurement officers need to be involved from the outset and be a key part of the council team. Specialist support may also be required in this area to navigate public procurement options and processes.</w:t>
            </w:r>
          </w:p>
          <w:p w14:paraId="45601229" w14:textId="77777777" w:rsidR="00E17F43" w:rsidRDefault="00E17F43" w:rsidP="000D4743">
            <w:pPr>
              <w:ind w:right="792"/>
              <w:rPr>
                <w:rFonts w:ascii="Segoe UI" w:hAnsi="Segoe UI" w:cs="Segoe UI"/>
                <w:color w:val="FFFFFF" w:themeColor="background1"/>
                <w:sz w:val="22"/>
                <w:szCs w:val="22"/>
              </w:rPr>
            </w:pPr>
          </w:p>
          <w:p w14:paraId="03BC71EC" w14:textId="192F4468" w:rsidR="000D4743" w:rsidRPr="000D4743" w:rsidRDefault="000D4743" w:rsidP="000D4743">
            <w:pPr>
              <w:ind w:right="792"/>
              <w:rPr>
                <w:rFonts w:ascii="Segoe UI" w:hAnsi="Segoe UI" w:cs="Segoe UI"/>
                <w:color w:val="FFFFFF" w:themeColor="background1"/>
              </w:rPr>
            </w:pPr>
            <w:r w:rsidRPr="000D4743">
              <w:rPr>
                <w:rFonts w:ascii="Segoe UI" w:hAnsi="Segoe UI" w:cs="Segoe UI"/>
                <w:color w:val="FFFFFF" w:themeColor="background1"/>
              </w:rPr>
              <w:t>The procurement activity (market engagement, tendering, contracting, and contract / supplier management) will reside with the Council. Possible procurement routes include:</w:t>
            </w:r>
          </w:p>
          <w:p w14:paraId="6F6B0B7A" w14:textId="77777777" w:rsidR="000D4743" w:rsidRPr="000D4743" w:rsidRDefault="000D4743" w:rsidP="000D4743">
            <w:pPr>
              <w:ind w:right="792"/>
              <w:rPr>
                <w:rFonts w:ascii="Segoe UI" w:hAnsi="Segoe UI" w:cs="Segoe UI"/>
                <w:color w:val="FFFFFF" w:themeColor="background1"/>
              </w:rPr>
            </w:pPr>
          </w:p>
          <w:p w14:paraId="78A42F9E" w14:textId="77777777" w:rsidR="000D4743" w:rsidRPr="000D4743" w:rsidRDefault="000D4743" w:rsidP="000D4743">
            <w:pPr>
              <w:ind w:right="792"/>
              <w:rPr>
                <w:rFonts w:ascii="Segoe UI" w:hAnsi="Segoe UI" w:cs="Segoe UI"/>
                <w:color w:val="FFFFFF" w:themeColor="background1"/>
              </w:rPr>
            </w:pPr>
            <w:r w:rsidRPr="000D4743">
              <w:rPr>
                <w:rFonts w:ascii="Segoe UI" w:hAnsi="Segoe UI" w:cs="Segoe UI"/>
                <w:color w:val="FFFFFF" w:themeColor="background1"/>
              </w:rPr>
              <w:t>•</w:t>
            </w:r>
            <w:r w:rsidRPr="000D4743">
              <w:rPr>
                <w:rFonts w:ascii="Segoe UI" w:hAnsi="Segoe UI" w:cs="Segoe UI"/>
                <w:color w:val="FFFFFF" w:themeColor="background1"/>
              </w:rPr>
              <w:tab/>
              <w:t>Running a bespoke invitation to tender process(es)</w:t>
            </w:r>
          </w:p>
          <w:p w14:paraId="4DC3BA9B" w14:textId="77777777" w:rsidR="000D4743" w:rsidRPr="000D4743" w:rsidRDefault="000D4743" w:rsidP="000D4743">
            <w:pPr>
              <w:ind w:right="792"/>
              <w:rPr>
                <w:rFonts w:ascii="Segoe UI" w:hAnsi="Segoe UI" w:cs="Segoe UI"/>
                <w:color w:val="FFFFFF" w:themeColor="background1"/>
              </w:rPr>
            </w:pPr>
            <w:r w:rsidRPr="000D4743">
              <w:rPr>
                <w:rFonts w:ascii="Segoe UI" w:hAnsi="Segoe UI" w:cs="Segoe UI"/>
                <w:color w:val="FFFFFF" w:themeColor="background1"/>
              </w:rPr>
              <w:t>•</w:t>
            </w:r>
            <w:r w:rsidRPr="000D4743">
              <w:rPr>
                <w:rFonts w:ascii="Segoe UI" w:hAnsi="Segoe UI" w:cs="Segoe UI"/>
                <w:color w:val="FFFFFF" w:themeColor="background1"/>
              </w:rPr>
              <w:tab/>
              <w:t>Delivery using existing Framework Agreements for goods, services or works.</w:t>
            </w:r>
          </w:p>
          <w:p w14:paraId="68DAB009" w14:textId="77777777" w:rsidR="000D4743" w:rsidRPr="000D4743" w:rsidRDefault="000D4743" w:rsidP="000D4743">
            <w:pPr>
              <w:ind w:right="792"/>
              <w:rPr>
                <w:rFonts w:ascii="Segoe UI" w:hAnsi="Segoe UI" w:cs="Segoe UI"/>
                <w:color w:val="FFFFFF" w:themeColor="background1"/>
              </w:rPr>
            </w:pPr>
            <w:r w:rsidRPr="000D4743">
              <w:rPr>
                <w:rFonts w:ascii="Segoe UI" w:hAnsi="Segoe UI" w:cs="Segoe UI"/>
                <w:color w:val="FFFFFF" w:themeColor="background1"/>
              </w:rPr>
              <w:t>•</w:t>
            </w:r>
            <w:r w:rsidRPr="000D4743">
              <w:rPr>
                <w:rFonts w:ascii="Segoe UI" w:hAnsi="Segoe UI" w:cs="Segoe UI"/>
                <w:color w:val="FFFFFF" w:themeColor="background1"/>
              </w:rPr>
              <w:tab/>
              <w:t xml:space="preserve">Contracting with a </w:t>
            </w:r>
            <w:proofErr w:type="gramStart"/>
            <w:r w:rsidRPr="000D4743">
              <w:rPr>
                <w:rFonts w:ascii="Segoe UI" w:hAnsi="Segoe UI" w:cs="Segoe UI"/>
                <w:color w:val="FFFFFF" w:themeColor="background1"/>
              </w:rPr>
              <w:t>non-local authority organisations</w:t>
            </w:r>
            <w:proofErr w:type="gramEnd"/>
            <w:r w:rsidRPr="000D4743">
              <w:rPr>
                <w:rFonts w:ascii="Segoe UI" w:hAnsi="Segoe UI" w:cs="Segoe UI"/>
                <w:color w:val="FFFFFF" w:themeColor="background1"/>
              </w:rPr>
              <w:t xml:space="preserve"> for arrangements not covered by existing Frameworks. </w:t>
            </w:r>
          </w:p>
          <w:p w14:paraId="28A04068" w14:textId="77777777" w:rsidR="000D4743" w:rsidRPr="000D4743" w:rsidRDefault="000D4743" w:rsidP="000D4743">
            <w:pPr>
              <w:ind w:right="792"/>
              <w:rPr>
                <w:rFonts w:ascii="Segoe UI" w:hAnsi="Segoe UI" w:cs="Segoe UI"/>
                <w:color w:val="FFFFFF" w:themeColor="background1"/>
              </w:rPr>
            </w:pPr>
          </w:p>
          <w:p w14:paraId="26D3A847" w14:textId="77777777" w:rsidR="000D4743" w:rsidRPr="000D4743" w:rsidRDefault="000D4743" w:rsidP="000D4743">
            <w:pPr>
              <w:ind w:right="792"/>
              <w:rPr>
                <w:rFonts w:ascii="Segoe UI" w:hAnsi="Segoe UI" w:cs="Segoe UI"/>
                <w:color w:val="FFFFFF" w:themeColor="background1"/>
              </w:rPr>
            </w:pPr>
            <w:r w:rsidRPr="000D4743">
              <w:rPr>
                <w:rFonts w:ascii="Segoe UI" w:hAnsi="Segoe UI" w:cs="Segoe UI"/>
                <w:color w:val="FFFFFF" w:themeColor="background1"/>
              </w:rPr>
              <w:t xml:space="preserve">The Council’s procurement arrangements will </w:t>
            </w:r>
            <w:proofErr w:type="gramStart"/>
            <w:r w:rsidRPr="000D4743">
              <w:rPr>
                <w:rFonts w:ascii="Segoe UI" w:hAnsi="Segoe UI" w:cs="Segoe UI"/>
                <w:color w:val="FFFFFF" w:themeColor="background1"/>
              </w:rPr>
              <w:t>take into account</w:t>
            </w:r>
            <w:proofErr w:type="gramEnd"/>
            <w:r w:rsidRPr="000D4743">
              <w:rPr>
                <w:rFonts w:ascii="Segoe UI" w:hAnsi="Segoe UI" w:cs="Segoe UI"/>
                <w:color w:val="FFFFFF" w:themeColor="background1"/>
              </w:rPr>
              <w:t xml:space="preserve"> thorough good due diligence and building in cost and delivery-time contingency. At any one time, there are a range of public frameworks which the Council could access for solar PV technologies along with the supporting technical design and associate works.</w:t>
            </w:r>
          </w:p>
          <w:p w14:paraId="20EB851C" w14:textId="77777777" w:rsidR="000D4743" w:rsidRPr="000D4743" w:rsidRDefault="000D4743" w:rsidP="000D4743">
            <w:pPr>
              <w:ind w:right="792"/>
              <w:rPr>
                <w:rFonts w:ascii="Segoe UI" w:hAnsi="Segoe UI" w:cs="Segoe UI"/>
                <w:color w:val="FFFFFF" w:themeColor="background1"/>
              </w:rPr>
            </w:pPr>
          </w:p>
          <w:p w14:paraId="065E4A6F" w14:textId="77777777" w:rsidR="000D4743" w:rsidRPr="000D4743" w:rsidRDefault="000D4743" w:rsidP="000D4743">
            <w:pPr>
              <w:ind w:right="792"/>
              <w:rPr>
                <w:rFonts w:ascii="Segoe UI" w:hAnsi="Segoe UI" w:cs="Segoe UI"/>
                <w:color w:val="FFFFFF" w:themeColor="background1"/>
                <w:sz w:val="22"/>
                <w:szCs w:val="22"/>
              </w:rPr>
            </w:pPr>
            <w:r w:rsidRPr="000D4743">
              <w:rPr>
                <w:rFonts w:ascii="Segoe UI" w:hAnsi="Segoe UI" w:cs="Segoe UI"/>
                <w:color w:val="FFFFFF" w:themeColor="background1"/>
              </w:rPr>
              <w:t>There may also be benefit to the Council through seeking out collaborative arrangements to maximise public value through economies of scale and finding partners who are better placed to take on part of the risk associated with project development, delivery, and ongoing management.</w:t>
            </w:r>
          </w:p>
          <w:p w14:paraId="4290FC5F" w14:textId="77777777" w:rsidR="000D4743" w:rsidRPr="000D4743" w:rsidRDefault="000D4743" w:rsidP="007B7682">
            <w:pPr>
              <w:jc w:val="right"/>
              <w:rPr>
                <w:rFonts w:ascii="Segoe UI" w:hAnsi="Segoe UI" w:cs="Segoe UI"/>
                <w:b/>
                <w:bCs/>
                <w:color w:val="FFFFFF" w:themeColor="background1"/>
              </w:rPr>
            </w:pPr>
          </w:p>
        </w:tc>
      </w:tr>
    </w:tbl>
    <w:p w14:paraId="3875F8CB" w14:textId="77777777" w:rsidR="000E1909" w:rsidRPr="003530AC" w:rsidRDefault="000E1909" w:rsidP="000E1909"/>
    <w:p w14:paraId="106621A1" w14:textId="76C4D77D" w:rsidR="00C30B6F" w:rsidRPr="003530AC" w:rsidRDefault="001627AF" w:rsidP="00CC6F22">
      <w:pPr>
        <w:pStyle w:val="Heading2"/>
        <w:rPr>
          <w:color w:val="000066"/>
        </w:rPr>
      </w:pPr>
      <w:bookmarkStart w:id="35" w:name="_Toc139374218"/>
      <w:r w:rsidRPr="003530AC">
        <w:t>Payment mechanism</w:t>
      </w:r>
      <w:bookmarkEnd w:id="35"/>
    </w:p>
    <w:p w14:paraId="56BEAAE4" w14:textId="77777777" w:rsidR="00C30B6F" w:rsidRDefault="00C30B6F" w:rsidP="00C30B6F"/>
    <w:tbl>
      <w:tblPr>
        <w:tblStyle w:val="TableGrid1"/>
        <w:tblW w:w="9498"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652"/>
        <w:gridCol w:w="846"/>
      </w:tblGrid>
      <w:tr w:rsidR="00E17F43" w:rsidRPr="000D4743" w14:paraId="7041E5B7" w14:textId="77777777" w:rsidTr="00E17F43">
        <w:trPr>
          <w:trHeight w:val="920"/>
        </w:trPr>
        <w:tc>
          <w:tcPr>
            <w:tcW w:w="8657" w:type="dxa"/>
            <w:shd w:val="clear" w:color="auto" w:fill="00B0F0"/>
          </w:tcPr>
          <w:p w14:paraId="5FF4F280" w14:textId="3BA0B894" w:rsidR="00E17F43" w:rsidRPr="00E17F43" w:rsidRDefault="00E17F43" w:rsidP="007B7682">
            <w:pPr>
              <w:ind w:right="792"/>
              <w:rPr>
                <w:rFonts w:ascii="Segoe UI" w:hAnsi="Segoe UI" w:cs="Segoe UI"/>
                <w:bCs/>
                <w:color w:val="FFFFFF" w:themeColor="background1"/>
                <w:sz w:val="22"/>
                <w:szCs w:val="22"/>
              </w:rPr>
            </w:pPr>
            <w:r w:rsidRPr="00E17F43">
              <w:rPr>
                <w:rFonts w:ascii="Segoe UI" w:hAnsi="Segoe UI" w:cs="Segoe UI"/>
                <w:bCs/>
                <w:color w:val="FFFFFF" w:themeColor="background1"/>
                <w:sz w:val="22"/>
                <w:szCs w:val="22"/>
              </w:rPr>
              <w:t xml:space="preserve">The user should set out the principles of the payment mechanism which would typically be linked to the requirements of performance delivery, risk allocation, potential service change, and achieving </w:t>
            </w:r>
            <w:proofErr w:type="spellStart"/>
            <w:r w:rsidRPr="00E17F43">
              <w:rPr>
                <w:rFonts w:ascii="Segoe UI" w:hAnsi="Segoe UI" w:cs="Segoe UI"/>
                <w:bCs/>
                <w:color w:val="FFFFFF" w:themeColor="background1"/>
                <w:sz w:val="22"/>
                <w:szCs w:val="22"/>
              </w:rPr>
              <w:t>VfM</w:t>
            </w:r>
            <w:proofErr w:type="spellEnd"/>
            <w:r w:rsidRPr="00E17F43">
              <w:rPr>
                <w:rFonts w:ascii="Segoe UI" w:hAnsi="Segoe UI" w:cs="Segoe UI"/>
                <w:bCs/>
                <w:color w:val="FFFFFF" w:themeColor="background1"/>
                <w:sz w:val="22"/>
                <w:szCs w:val="22"/>
              </w:rPr>
              <w:t xml:space="preserve">. </w:t>
            </w:r>
          </w:p>
        </w:tc>
        <w:tc>
          <w:tcPr>
            <w:tcW w:w="841" w:type="dxa"/>
            <w:shd w:val="clear" w:color="auto" w:fill="00B0F0"/>
          </w:tcPr>
          <w:p w14:paraId="5308066B" w14:textId="77777777" w:rsidR="00E17F43" w:rsidRPr="000D4743" w:rsidRDefault="00E17F43" w:rsidP="007B7682">
            <w:pPr>
              <w:jc w:val="right"/>
              <w:rPr>
                <w:rFonts w:ascii="Segoe UI" w:hAnsi="Segoe UI" w:cs="Segoe UI"/>
                <w:b/>
                <w:bCs/>
                <w:color w:val="FFFFFF" w:themeColor="background1"/>
                <w:sz w:val="22"/>
                <w:szCs w:val="22"/>
                <w:lang w:eastAsia="en-US"/>
              </w:rPr>
            </w:pPr>
          </w:p>
          <w:p w14:paraId="75EB229D" w14:textId="77777777" w:rsidR="00E17F43" w:rsidRPr="000D4743" w:rsidRDefault="00E17F43" w:rsidP="007B7682">
            <w:pPr>
              <w:jc w:val="right"/>
              <w:rPr>
                <w:rFonts w:ascii="Segoe UI" w:hAnsi="Segoe UI" w:cs="Segoe UI"/>
                <w:b/>
                <w:bCs/>
                <w:color w:val="FFFFFF" w:themeColor="background1"/>
                <w:sz w:val="22"/>
                <w:szCs w:val="22"/>
              </w:rPr>
            </w:pPr>
            <w:r w:rsidRPr="000D4743">
              <w:rPr>
                <w:rFonts w:ascii="Segoe UI" w:hAnsi="Segoe UI" w:cs="Segoe UI"/>
                <w:noProof/>
                <w:color w:val="FFFFFF" w:themeColor="background1"/>
              </w:rPr>
              <w:drawing>
                <wp:inline distT="0" distB="0" distL="0" distR="0" wp14:anchorId="397E662E" wp14:editId="4122C97A">
                  <wp:extent cx="391236" cy="391236"/>
                  <wp:effectExtent l="0" t="0" r="8890" b="8890"/>
                  <wp:docPr id="646099171" name="Graphic 646099171"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9" cstate="print">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392232" cy="392232"/>
                          </a:xfrm>
                          <a:prstGeom prst="rect">
                            <a:avLst/>
                          </a:prstGeom>
                        </pic:spPr>
                      </pic:pic>
                    </a:graphicData>
                  </a:graphic>
                </wp:inline>
              </w:drawing>
            </w:r>
          </w:p>
          <w:p w14:paraId="589BE8E1" w14:textId="77777777" w:rsidR="00E17F43" w:rsidRPr="000D4743" w:rsidRDefault="00E17F43" w:rsidP="007B7682">
            <w:pPr>
              <w:rPr>
                <w:rFonts w:ascii="Segoe UI" w:hAnsi="Segoe UI" w:cs="Segoe UI"/>
                <w:color w:val="FFFFFF" w:themeColor="background1"/>
                <w:sz w:val="22"/>
                <w:szCs w:val="22"/>
              </w:rPr>
            </w:pPr>
          </w:p>
        </w:tc>
      </w:tr>
      <w:tr w:rsidR="00E17F43" w:rsidRPr="000D4743" w14:paraId="0D6D69BE" w14:textId="77777777" w:rsidTr="007B7682">
        <w:tc>
          <w:tcPr>
            <w:tcW w:w="9498" w:type="dxa"/>
            <w:gridSpan w:val="2"/>
            <w:shd w:val="clear" w:color="auto" w:fill="00B0F0"/>
          </w:tcPr>
          <w:p w14:paraId="641B390C" w14:textId="6468DB0E" w:rsidR="00E17F43" w:rsidRPr="00E17F43" w:rsidRDefault="00E17F43" w:rsidP="00E17F43">
            <w:pPr>
              <w:ind w:right="792"/>
              <w:rPr>
                <w:rFonts w:ascii="Segoe UI" w:hAnsi="Segoe UI" w:cs="Segoe UI"/>
                <w:bCs/>
                <w:iCs/>
                <w:color w:val="FFFFFF" w:themeColor="background1"/>
                <w:sz w:val="22"/>
                <w:szCs w:val="22"/>
              </w:rPr>
            </w:pPr>
            <w:r w:rsidRPr="00E17F43">
              <w:rPr>
                <w:rFonts w:ascii="Segoe UI" w:hAnsi="Segoe UI" w:cs="Segoe UI"/>
                <w:bCs/>
                <w:color w:val="FFFFFF" w:themeColor="background1"/>
                <w:sz w:val="22"/>
                <w:szCs w:val="22"/>
              </w:rPr>
              <w:t>The contractual terms should be summarised, and if there are any standard contracts required to be used these should be included in the ITT document. There needs to be a statement about the accountancy treatment of any public sector assets included within the project.</w:t>
            </w:r>
          </w:p>
          <w:p w14:paraId="7988BAA6" w14:textId="77777777" w:rsidR="00E17F43" w:rsidRPr="000D4743" w:rsidRDefault="00E17F43" w:rsidP="00E17F43">
            <w:pPr>
              <w:ind w:right="792"/>
              <w:rPr>
                <w:rFonts w:ascii="Segoe UI" w:hAnsi="Segoe UI" w:cs="Segoe UI"/>
                <w:b/>
                <w:bCs/>
                <w:color w:val="FFFFFF" w:themeColor="background1"/>
              </w:rPr>
            </w:pPr>
          </w:p>
        </w:tc>
      </w:tr>
    </w:tbl>
    <w:p w14:paraId="0929EDE0" w14:textId="77777777" w:rsidR="007B4C83" w:rsidRPr="003530AC" w:rsidRDefault="007B4C83" w:rsidP="009F0BAC">
      <w:pPr>
        <w:rPr>
          <w:i/>
          <w:iCs/>
        </w:rPr>
      </w:pPr>
    </w:p>
    <w:p w14:paraId="6F5A7052" w14:textId="34FC24C7" w:rsidR="00C627B4" w:rsidRDefault="00BB0236" w:rsidP="00CC6F22">
      <w:pPr>
        <w:pStyle w:val="Heading1"/>
      </w:pPr>
      <w:bookmarkStart w:id="36" w:name="_Toc139374219"/>
      <w:r w:rsidRPr="003530AC">
        <w:lastRenderedPageBreak/>
        <w:t>Financial</w:t>
      </w:r>
      <w:r w:rsidR="00C627B4" w:rsidRPr="003530AC">
        <w:t xml:space="preserve"> Case</w:t>
      </w:r>
      <w:bookmarkEnd w:id="36"/>
      <w:r w:rsidR="00C627B4" w:rsidRPr="003530AC">
        <w:t xml:space="preserve"> </w:t>
      </w: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288AA" w:themeFill="accent2" w:themeFillTint="99"/>
        <w:tblLook w:val="04A0" w:firstRow="1" w:lastRow="0" w:firstColumn="1" w:lastColumn="0" w:noHBand="0" w:noVBand="1"/>
      </w:tblPr>
      <w:tblGrid>
        <w:gridCol w:w="8557"/>
        <w:gridCol w:w="936"/>
      </w:tblGrid>
      <w:tr w:rsidR="007F1671" w:rsidRPr="0053625C" w14:paraId="5E81E3C6" w14:textId="77777777" w:rsidTr="007F1671">
        <w:trPr>
          <w:cnfStyle w:val="100000000000" w:firstRow="1" w:lastRow="0" w:firstColumn="0" w:lastColumn="0" w:oddVBand="0" w:evenVBand="0" w:oddHBand="0" w:evenHBand="0" w:firstRowFirstColumn="0" w:firstRowLastColumn="0" w:lastRowFirstColumn="0" w:lastRowLastColumn="0"/>
        </w:trPr>
        <w:tc>
          <w:tcPr>
            <w:tcW w:w="8557" w:type="dxa"/>
            <w:shd w:val="clear" w:color="auto" w:fill="6288AA" w:themeFill="accent2" w:themeFillTint="99"/>
          </w:tcPr>
          <w:p w14:paraId="0D1DA2C9" w14:textId="4B1A633C" w:rsidR="007F1671" w:rsidRPr="007F1671" w:rsidRDefault="007F1671" w:rsidP="007F1671">
            <w:pPr>
              <w:pStyle w:val="Heading3"/>
              <w:numPr>
                <w:ilvl w:val="0"/>
                <w:numId w:val="0"/>
              </w:numPr>
              <w:ind w:left="106"/>
              <w:rPr>
                <w:b w:val="0"/>
                <w:bCs/>
              </w:rPr>
            </w:pPr>
            <w:r w:rsidRPr="007F1671">
              <w:rPr>
                <w:b w:val="0"/>
                <w:bCs/>
                <w:szCs w:val="20"/>
              </w:rPr>
              <w:t xml:space="preserve">A Council </w:t>
            </w:r>
            <w:r w:rsidRPr="007F1671">
              <w:rPr>
                <w:b w:val="0"/>
                <w:bCs/>
              </w:rPr>
              <w:t>should not assume that it will be more cost effective to develop or procure its own schemes. Solar PV developers have worked hard to drive down costs in recent years and bring considerable leverage and expertise to the market. Some of these schemes are likely to offer better value for money, and at less effort, than development of schemes from scratch.</w:t>
            </w:r>
          </w:p>
        </w:tc>
        <w:tc>
          <w:tcPr>
            <w:tcW w:w="936" w:type="dxa"/>
            <w:shd w:val="clear" w:color="auto" w:fill="6288AA" w:themeFill="accent2" w:themeFillTint="99"/>
          </w:tcPr>
          <w:p w14:paraId="44FAA467" w14:textId="77777777" w:rsidR="007F1671" w:rsidRPr="0053625C" w:rsidRDefault="007F1671" w:rsidP="007B7682">
            <w:pPr>
              <w:jc w:val="both"/>
              <w:rPr>
                <w:rFonts w:ascii="Segoe UI" w:hAnsi="Segoe UI" w:cs="Segoe UI"/>
                <w:b w:val="0"/>
                <w:bCs/>
                <w:sz w:val="24"/>
              </w:rPr>
            </w:pPr>
            <w:r w:rsidRPr="007F320D">
              <w:rPr>
                <w:noProof/>
                <w:sz w:val="20"/>
                <w:szCs w:val="18"/>
              </w:rPr>
              <w:drawing>
                <wp:inline distT="0" distB="0" distL="0" distR="0" wp14:anchorId="0EB47314" wp14:editId="3BAF9192">
                  <wp:extent cx="454660" cy="454660"/>
                  <wp:effectExtent l="0" t="0" r="2540" b="2540"/>
                  <wp:docPr id="2140969552" name="Graphic 2140969552" descr="Compa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759" name="Graphic 1" descr="Compass outlin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56339" cy="456339"/>
                          </a:xfrm>
                          <a:prstGeom prst="rect">
                            <a:avLst/>
                          </a:prstGeom>
                        </pic:spPr>
                      </pic:pic>
                    </a:graphicData>
                  </a:graphic>
                </wp:inline>
              </w:drawing>
            </w:r>
          </w:p>
        </w:tc>
      </w:tr>
    </w:tbl>
    <w:p w14:paraId="09834C95" w14:textId="77777777" w:rsidR="007F1671" w:rsidRPr="007F1671" w:rsidRDefault="007F1671" w:rsidP="007F1671">
      <w:pPr>
        <w:rPr>
          <w:lang w:val="en-US"/>
        </w:rPr>
      </w:pPr>
    </w:p>
    <w:tbl>
      <w:tblPr>
        <w:tblStyle w:val="TableGrid1"/>
        <w:tblW w:w="9498"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9"/>
        <w:gridCol w:w="1458"/>
      </w:tblGrid>
      <w:tr w:rsidR="00430153" w:rsidRPr="0005395E" w14:paraId="60593FD2" w14:textId="77777777" w:rsidTr="007B7682">
        <w:tc>
          <w:tcPr>
            <w:tcW w:w="8040" w:type="dxa"/>
            <w:gridSpan w:val="2"/>
            <w:shd w:val="clear" w:color="auto" w:fill="00B0F0"/>
          </w:tcPr>
          <w:p w14:paraId="1AE42F54" w14:textId="77777777" w:rsidR="00430153" w:rsidRPr="00435985" w:rsidRDefault="00430153" w:rsidP="007B7682">
            <w:pPr>
              <w:rPr>
                <w:rFonts w:ascii="Segoe UI" w:hAnsi="Segoe UI" w:cs="Segoe UI"/>
                <w:b/>
                <w:color w:val="FFFFFF" w:themeColor="background1"/>
              </w:rPr>
            </w:pPr>
            <w:r w:rsidRPr="00BD4396">
              <w:rPr>
                <w:rFonts w:ascii="Segoe UI" w:hAnsi="Segoe UI" w:cs="Segoe UI"/>
                <w:b/>
                <w:color w:val="FFFFFF" w:themeColor="background1"/>
                <w:sz w:val="24"/>
                <w:szCs w:val="24"/>
              </w:rPr>
              <w:t>The purpose of the financial dimension of the business case is to demonstrate the affordability and funding of the preferred option, including the support of stakeholders and customers, as required</w:t>
            </w:r>
            <w:r w:rsidRPr="00435985">
              <w:rPr>
                <w:rFonts w:ascii="Segoe UI" w:hAnsi="Segoe UI" w:cs="Segoe UI"/>
                <w:b/>
                <w:color w:val="FFFFFF" w:themeColor="background1"/>
              </w:rPr>
              <w:t xml:space="preserve">. </w:t>
            </w:r>
          </w:p>
          <w:p w14:paraId="3EF8641C" w14:textId="77777777" w:rsidR="00430153" w:rsidRPr="00CD1DF9" w:rsidRDefault="00430153" w:rsidP="007B7682">
            <w:pPr>
              <w:rPr>
                <w:rFonts w:ascii="Segoe UI" w:hAnsi="Segoe UI" w:cs="Segoe UI"/>
                <w:b/>
                <w:color w:val="FFFFFF" w:themeColor="background1"/>
                <w:sz w:val="22"/>
                <w:szCs w:val="22"/>
              </w:rPr>
            </w:pPr>
          </w:p>
        </w:tc>
        <w:tc>
          <w:tcPr>
            <w:tcW w:w="1458" w:type="dxa"/>
            <w:shd w:val="clear" w:color="auto" w:fill="00B0F0"/>
          </w:tcPr>
          <w:p w14:paraId="5A2561A8" w14:textId="77777777" w:rsidR="00430153" w:rsidRPr="00FD0F2C" w:rsidRDefault="00430153" w:rsidP="007B7682">
            <w:pPr>
              <w:jc w:val="right"/>
              <w:rPr>
                <w:rFonts w:ascii="Segoe UI" w:hAnsi="Segoe UI" w:cs="Segoe UI"/>
                <w:b/>
                <w:bCs/>
                <w:color w:val="FFFFFF" w:themeColor="background1"/>
              </w:rPr>
            </w:pPr>
            <w:r w:rsidRPr="0005395E">
              <w:rPr>
                <w:rFonts w:ascii="Segoe UI" w:hAnsi="Segoe UI" w:cs="Segoe UI"/>
                <w:noProof/>
                <w:color w:val="FFFFFF" w:themeColor="background1"/>
              </w:rPr>
              <w:drawing>
                <wp:inline distT="0" distB="0" distL="0" distR="0" wp14:anchorId="24915978" wp14:editId="7722281B">
                  <wp:extent cx="609600" cy="609600"/>
                  <wp:effectExtent l="0" t="0" r="0" b="0"/>
                  <wp:docPr id="1981935396" name="Picture 1981935396"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609600" cy="609600"/>
                          </a:xfrm>
                          <a:prstGeom prst="rect">
                            <a:avLst/>
                          </a:prstGeom>
                        </pic:spPr>
                      </pic:pic>
                    </a:graphicData>
                  </a:graphic>
                </wp:inline>
              </w:drawing>
            </w:r>
          </w:p>
          <w:p w14:paraId="672061EA" w14:textId="77777777" w:rsidR="00430153" w:rsidRPr="0005395E" w:rsidRDefault="00430153" w:rsidP="007B7682">
            <w:pPr>
              <w:rPr>
                <w:rFonts w:ascii="Segoe UI" w:hAnsi="Segoe UI" w:cs="Segoe UI"/>
                <w:color w:val="FFFFFF" w:themeColor="background1"/>
                <w:sz w:val="22"/>
                <w:szCs w:val="22"/>
              </w:rPr>
            </w:pPr>
          </w:p>
        </w:tc>
      </w:tr>
      <w:tr w:rsidR="00430153" w:rsidRPr="0005395E" w14:paraId="0A38A3D8" w14:textId="77777777" w:rsidTr="007B7682">
        <w:tc>
          <w:tcPr>
            <w:tcW w:w="9498" w:type="dxa"/>
            <w:gridSpan w:val="3"/>
            <w:shd w:val="clear" w:color="auto" w:fill="00B0F0"/>
          </w:tcPr>
          <w:p w14:paraId="5AF2581E" w14:textId="77777777" w:rsidR="00430153" w:rsidRPr="00435985" w:rsidRDefault="00430153" w:rsidP="007B7682">
            <w:pPr>
              <w:rPr>
                <w:rFonts w:ascii="Segoe UI" w:hAnsi="Segoe UI" w:cs="Segoe UI"/>
                <w:b/>
                <w:color w:val="FFFFFF" w:themeColor="background1"/>
              </w:rPr>
            </w:pPr>
            <w:r w:rsidRPr="00435985">
              <w:rPr>
                <w:rFonts w:ascii="Segoe UI" w:hAnsi="Segoe UI" w:cs="Segoe UI"/>
                <w:b/>
                <w:color w:val="FFFFFF" w:themeColor="background1"/>
              </w:rPr>
              <w:t xml:space="preserve">Demonstrating the affordability and fundability of the preferred option requires a complete understanding of the capital, revenue and whole life costs of the scheme and of how the Deal will impact upon the balance sheet, income and expenditure and pricing arrangements (if any) of the organisation. </w:t>
            </w:r>
          </w:p>
          <w:p w14:paraId="1E2B6844" w14:textId="77777777" w:rsidR="00430153" w:rsidRPr="00435985" w:rsidRDefault="00430153" w:rsidP="007B7682">
            <w:pPr>
              <w:rPr>
                <w:rFonts w:ascii="Segoe UI" w:hAnsi="Segoe UI" w:cs="Segoe UI"/>
                <w:b/>
                <w:color w:val="FFFFFF" w:themeColor="background1"/>
              </w:rPr>
            </w:pPr>
          </w:p>
          <w:p w14:paraId="024BCBBA" w14:textId="77777777" w:rsidR="00430153" w:rsidRPr="00435985" w:rsidRDefault="00430153" w:rsidP="007B7682">
            <w:pPr>
              <w:rPr>
                <w:rFonts w:ascii="Segoe UI" w:hAnsi="Segoe UI" w:cs="Segoe UI"/>
                <w:b/>
                <w:color w:val="FFFFFF" w:themeColor="background1"/>
              </w:rPr>
            </w:pPr>
            <w:r w:rsidRPr="00435985">
              <w:rPr>
                <w:rFonts w:ascii="Segoe UI" w:hAnsi="Segoe UI" w:cs="Segoe UI"/>
                <w:b/>
                <w:color w:val="FFFFFF" w:themeColor="background1"/>
              </w:rPr>
              <w:t>The challenge is to identify and resolve any potential funding gaps during the lifespan of the scheme.</w:t>
            </w:r>
          </w:p>
          <w:p w14:paraId="30D35BF0" w14:textId="77777777" w:rsidR="00430153" w:rsidRPr="00435985" w:rsidRDefault="00430153" w:rsidP="007B7682">
            <w:pPr>
              <w:rPr>
                <w:rFonts w:ascii="Segoe UI" w:hAnsi="Segoe UI" w:cs="Segoe UI"/>
                <w:b/>
                <w:color w:val="FFFFFF" w:themeColor="background1"/>
              </w:rPr>
            </w:pPr>
          </w:p>
          <w:p w14:paraId="377AD6F7" w14:textId="77777777" w:rsidR="00430153" w:rsidRPr="00435985" w:rsidRDefault="00430153" w:rsidP="007B7682">
            <w:pPr>
              <w:rPr>
                <w:rFonts w:ascii="Segoe UI" w:hAnsi="Segoe UI" w:cs="Segoe UI"/>
                <w:b/>
                <w:color w:val="FFFFFF" w:themeColor="background1"/>
              </w:rPr>
            </w:pPr>
            <w:r w:rsidRPr="00435985">
              <w:rPr>
                <w:rFonts w:ascii="Segoe UI" w:hAnsi="Segoe UI" w:cs="Segoe UI"/>
                <w:b/>
                <w:color w:val="FFFFFF" w:themeColor="background1"/>
              </w:rPr>
              <w:t>Completing the financial case requires preparation of the financial model and the financial appraisals.</w:t>
            </w:r>
          </w:p>
          <w:p w14:paraId="7E9584DD" w14:textId="77777777" w:rsidR="00430153" w:rsidRPr="00435985" w:rsidRDefault="00430153" w:rsidP="007B7682">
            <w:pPr>
              <w:rPr>
                <w:rFonts w:ascii="Segoe UI" w:hAnsi="Segoe UI" w:cs="Segoe UI"/>
                <w:b/>
                <w:color w:val="FFFFFF" w:themeColor="background1"/>
              </w:rPr>
            </w:pPr>
          </w:p>
          <w:p w14:paraId="491708E5" w14:textId="77777777" w:rsidR="00430153" w:rsidRPr="00435985" w:rsidRDefault="00430153" w:rsidP="007B7682">
            <w:pPr>
              <w:rPr>
                <w:rFonts w:ascii="Segoe UI" w:hAnsi="Segoe UI" w:cs="Segoe UI"/>
                <w:b/>
                <w:color w:val="FFFFFF" w:themeColor="background1"/>
              </w:rPr>
            </w:pPr>
            <w:r w:rsidRPr="00435985">
              <w:rPr>
                <w:rFonts w:ascii="Segoe UI" w:hAnsi="Segoe UI" w:cs="Segoe UI"/>
                <w:b/>
                <w:color w:val="FFFFFF" w:themeColor="background1"/>
              </w:rPr>
              <w:t>The above should include the contingencies (in £s) necessary to ensure that there is sufficient financial cover for risks and uncertainties.</w:t>
            </w:r>
          </w:p>
          <w:p w14:paraId="13BD27B7" w14:textId="77777777" w:rsidR="00430153" w:rsidRPr="00435985" w:rsidRDefault="00430153" w:rsidP="007B7682">
            <w:pPr>
              <w:rPr>
                <w:rFonts w:ascii="Segoe UI" w:hAnsi="Segoe UI" w:cs="Segoe UI"/>
                <w:b/>
                <w:color w:val="FFFFFF" w:themeColor="background1"/>
              </w:rPr>
            </w:pPr>
          </w:p>
          <w:p w14:paraId="5AA947E2" w14:textId="77777777" w:rsidR="00430153" w:rsidRPr="00435985" w:rsidRDefault="00430153" w:rsidP="007B7682">
            <w:pPr>
              <w:rPr>
                <w:rFonts w:ascii="Segoe UI" w:hAnsi="Segoe UI" w:cs="Segoe UI"/>
                <w:b/>
                <w:color w:val="FFFFFF" w:themeColor="background1"/>
              </w:rPr>
            </w:pPr>
            <w:r w:rsidRPr="00435985">
              <w:rPr>
                <w:rFonts w:ascii="Segoe UI" w:hAnsi="Segoe UI" w:cs="Segoe UI"/>
                <w:b/>
                <w:color w:val="FFFFFF" w:themeColor="background1"/>
              </w:rPr>
              <w:t>Building the model may require specialist advice from accountants and financial advisers from outside of the organisation. In these circumstances, the organisation’s Director of Finance and the Project’s Senior Responsible Owner must play a lead role in vetting and maintaining the integrity of the model, since responsibility for its use as a decision-making tool ultimately falls to the organisation.</w:t>
            </w:r>
          </w:p>
          <w:p w14:paraId="2B378FFB" w14:textId="77777777" w:rsidR="00430153" w:rsidRPr="00435985" w:rsidRDefault="00430153" w:rsidP="007B7682">
            <w:pPr>
              <w:rPr>
                <w:rFonts w:ascii="Segoe UI" w:hAnsi="Segoe UI" w:cs="Segoe UI"/>
                <w:b/>
                <w:color w:val="FFFFFF" w:themeColor="background1"/>
              </w:rPr>
            </w:pPr>
          </w:p>
          <w:p w14:paraId="0D9B52B9" w14:textId="77777777" w:rsidR="00430153" w:rsidRPr="00435985" w:rsidRDefault="00430153" w:rsidP="007B7682">
            <w:pPr>
              <w:rPr>
                <w:rFonts w:ascii="Segoe UI" w:hAnsi="Segoe UI" w:cs="Segoe UI"/>
                <w:b/>
                <w:color w:val="FFFFFF" w:themeColor="background1"/>
              </w:rPr>
            </w:pPr>
            <w:r w:rsidRPr="00435985">
              <w:rPr>
                <w:rFonts w:ascii="Segoe UI" w:hAnsi="Segoe UI" w:cs="Segoe UI"/>
                <w:b/>
                <w:color w:val="FFFFFF" w:themeColor="background1"/>
              </w:rPr>
              <w:t>At SOC, the financial case will provide information, where available, on potential capital and revenue requirements, potential funding options that could be considered.</w:t>
            </w:r>
          </w:p>
          <w:p w14:paraId="1AC14213" w14:textId="77777777" w:rsidR="00430153" w:rsidRPr="00435985" w:rsidRDefault="00430153" w:rsidP="007B7682">
            <w:pPr>
              <w:rPr>
                <w:rFonts w:ascii="Segoe UI" w:hAnsi="Segoe UI" w:cs="Segoe UI"/>
                <w:b/>
                <w:color w:val="FFFFFF" w:themeColor="background1"/>
              </w:rPr>
            </w:pPr>
          </w:p>
          <w:p w14:paraId="03109598" w14:textId="77777777" w:rsidR="00430153" w:rsidRDefault="00430153" w:rsidP="007B7682">
            <w:pPr>
              <w:rPr>
                <w:rFonts w:ascii="Segoe UI" w:hAnsi="Segoe UI" w:cs="Segoe UI"/>
                <w:b/>
                <w:color w:val="FFFFFF" w:themeColor="background1"/>
              </w:rPr>
            </w:pPr>
            <w:r w:rsidRPr="00435985">
              <w:rPr>
                <w:rFonts w:ascii="Segoe UI" w:hAnsi="Segoe UI" w:cs="Segoe UI"/>
                <w:b/>
                <w:color w:val="FFFFFF" w:themeColor="background1"/>
              </w:rPr>
              <w:t>The SOC should also set out what further analysis will be provided as part of the OBC. Information in this section is limited in comparison to both the Strategic and Economic Case.</w:t>
            </w:r>
          </w:p>
          <w:p w14:paraId="2E478EA9" w14:textId="77777777" w:rsidR="00430153" w:rsidRPr="0005395E" w:rsidRDefault="00430153" w:rsidP="007B7682">
            <w:pPr>
              <w:rPr>
                <w:rFonts w:ascii="Segoe UI" w:hAnsi="Segoe UI" w:cs="Segoe UI"/>
                <w:noProof/>
                <w:color w:val="FFFFFF" w:themeColor="background1"/>
              </w:rPr>
            </w:pPr>
          </w:p>
        </w:tc>
      </w:tr>
      <w:tr w:rsidR="00430153" w:rsidRPr="0005395E" w14:paraId="74CDA33E" w14:textId="77777777" w:rsidTr="007B7682">
        <w:tc>
          <w:tcPr>
            <w:tcW w:w="9498" w:type="dxa"/>
            <w:gridSpan w:val="3"/>
            <w:shd w:val="clear" w:color="auto" w:fill="00B0F0"/>
          </w:tcPr>
          <w:p w14:paraId="39F253A9" w14:textId="77777777" w:rsidR="00430153" w:rsidRDefault="00430153" w:rsidP="007B7682">
            <w:pPr>
              <w:rPr>
                <w:rFonts w:ascii="Segoe UI" w:hAnsi="Segoe UI" w:cs="Segoe UI"/>
                <w:b/>
                <w:color w:val="FFFFFF" w:themeColor="background1"/>
              </w:rPr>
            </w:pPr>
            <w:r w:rsidRPr="00435985">
              <w:rPr>
                <w:rFonts w:ascii="Segoe UI" w:hAnsi="Segoe UI" w:cs="Segoe UI"/>
                <w:b/>
                <w:color w:val="FFFFFF" w:themeColor="background1"/>
              </w:rPr>
              <w:t>The following financial statements are required for the project spend:</w:t>
            </w:r>
          </w:p>
          <w:p w14:paraId="20804B18" w14:textId="77777777" w:rsidR="00430153" w:rsidRPr="0005395E" w:rsidRDefault="00430153" w:rsidP="007B7682">
            <w:pPr>
              <w:rPr>
                <w:rFonts w:ascii="Segoe UI" w:hAnsi="Segoe UI" w:cs="Segoe UI"/>
                <w:noProof/>
                <w:color w:val="FFFFFF" w:themeColor="background1"/>
              </w:rPr>
            </w:pPr>
          </w:p>
        </w:tc>
      </w:tr>
      <w:tr w:rsidR="00430153" w:rsidRPr="00C043DC" w14:paraId="1C5887DC" w14:textId="77777777" w:rsidTr="007B7682">
        <w:tc>
          <w:tcPr>
            <w:tcW w:w="771" w:type="dxa"/>
            <w:shd w:val="clear" w:color="auto" w:fill="00B0F0"/>
          </w:tcPr>
          <w:p w14:paraId="0FFC8553" w14:textId="77777777" w:rsidR="00430153" w:rsidRPr="00AD25A8" w:rsidRDefault="00430153" w:rsidP="007B7682">
            <w:pPr>
              <w:rPr>
                <w:rFonts w:ascii="Segoe UI" w:hAnsi="Segoe UI" w:cs="Segoe UI"/>
                <w:noProof/>
                <w:spacing w:val="-2"/>
              </w:rPr>
            </w:pPr>
            <w:r w:rsidRPr="00AD25A8">
              <w:rPr>
                <w:rFonts w:ascii="Segoe UI" w:hAnsi="Segoe UI" w:cs="Segoe UI"/>
                <w:noProof/>
                <w:spacing w:val="-2"/>
              </w:rPr>
              <w:drawing>
                <wp:inline distT="0" distB="0" distL="0" distR="0" wp14:anchorId="74699A01" wp14:editId="1245FE7E">
                  <wp:extent cx="308344" cy="308344"/>
                  <wp:effectExtent l="0" t="0" r="0" b="0"/>
                  <wp:docPr id="1042663880" name="Picture 1042663880"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6593881C" w14:textId="77777777" w:rsidR="00430153" w:rsidRDefault="00430153" w:rsidP="007B7682">
            <w:pPr>
              <w:ind w:right="1037"/>
              <w:rPr>
                <w:rFonts w:ascii="Segoe UI" w:hAnsi="Segoe UI" w:cs="Segoe UI"/>
                <w:color w:val="FFFFFF" w:themeColor="background1"/>
                <w:sz w:val="22"/>
                <w:szCs w:val="22"/>
              </w:rPr>
            </w:pPr>
            <w:r>
              <w:rPr>
                <w:rFonts w:ascii="Segoe UI" w:hAnsi="Segoe UI" w:cs="Segoe UI"/>
                <w:color w:val="FFFFFF" w:themeColor="background1"/>
                <w:sz w:val="22"/>
                <w:szCs w:val="22"/>
              </w:rPr>
              <w:t>B</w:t>
            </w:r>
            <w:r w:rsidRPr="00BD4396">
              <w:rPr>
                <w:rFonts w:ascii="Segoe UI" w:hAnsi="Segoe UI" w:cs="Segoe UI"/>
                <w:color w:val="FFFFFF" w:themeColor="background1"/>
                <w:sz w:val="22"/>
                <w:szCs w:val="22"/>
              </w:rPr>
              <w:t xml:space="preserve">udget statement – which should be based on Resource Accounting and Budgeting (RAB) principles and shows the resource costs over the lifespan of the project. For strategic initiatives, the budget will often comprise the forecast RAB financial statements of the whole organisation over </w:t>
            </w:r>
            <w:proofErr w:type="gramStart"/>
            <w:r w:rsidRPr="00BD4396">
              <w:rPr>
                <w:rFonts w:ascii="Segoe UI" w:hAnsi="Segoe UI" w:cs="Segoe UI"/>
                <w:color w:val="FFFFFF" w:themeColor="background1"/>
                <w:sz w:val="22"/>
                <w:szCs w:val="22"/>
              </w:rPr>
              <w:t>a number of</w:t>
            </w:r>
            <w:proofErr w:type="gramEnd"/>
            <w:r w:rsidRPr="00BD4396">
              <w:rPr>
                <w:rFonts w:ascii="Segoe UI" w:hAnsi="Segoe UI" w:cs="Segoe UI"/>
                <w:color w:val="FFFFFF" w:themeColor="background1"/>
                <w:sz w:val="22"/>
                <w:szCs w:val="22"/>
              </w:rPr>
              <w:t xml:space="preserve"> years</w:t>
            </w:r>
            <w:r w:rsidRPr="00BD4396">
              <w:rPr>
                <w:rFonts w:ascii="Segoe UI" w:hAnsi="Segoe UI" w:cs="Segoe UI"/>
                <w:color w:val="FFFFFF" w:themeColor="background1"/>
              </w:rPr>
              <w:t>.</w:t>
            </w:r>
          </w:p>
          <w:p w14:paraId="67D97489" w14:textId="77777777" w:rsidR="00430153" w:rsidRPr="00C043DC" w:rsidRDefault="00430153" w:rsidP="007B7682">
            <w:pPr>
              <w:ind w:right="1037"/>
              <w:jc w:val="both"/>
              <w:rPr>
                <w:rFonts w:ascii="Segoe UI" w:hAnsi="Segoe UI" w:cs="Segoe UI"/>
                <w:color w:val="FFFFFF" w:themeColor="background1"/>
                <w:sz w:val="22"/>
                <w:szCs w:val="22"/>
              </w:rPr>
            </w:pPr>
          </w:p>
        </w:tc>
      </w:tr>
      <w:tr w:rsidR="00430153" w:rsidRPr="00C043DC" w14:paraId="4AB46420" w14:textId="77777777" w:rsidTr="007B7682">
        <w:tc>
          <w:tcPr>
            <w:tcW w:w="771" w:type="dxa"/>
            <w:shd w:val="clear" w:color="auto" w:fill="00B0F0"/>
          </w:tcPr>
          <w:p w14:paraId="0B60BF78" w14:textId="77777777" w:rsidR="00430153" w:rsidRPr="00AD25A8" w:rsidRDefault="00430153" w:rsidP="007B7682">
            <w:pPr>
              <w:rPr>
                <w:rFonts w:ascii="Segoe UI" w:hAnsi="Segoe UI" w:cs="Segoe UI"/>
                <w:noProof/>
                <w:spacing w:val="-2"/>
              </w:rPr>
            </w:pPr>
            <w:r w:rsidRPr="00AD25A8">
              <w:rPr>
                <w:rFonts w:ascii="Segoe UI" w:hAnsi="Segoe UI" w:cs="Segoe UI"/>
                <w:noProof/>
                <w:spacing w:val="-2"/>
              </w:rPr>
              <w:drawing>
                <wp:inline distT="0" distB="0" distL="0" distR="0" wp14:anchorId="2240F16E" wp14:editId="307AD1A5">
                  <wp:extent cx="308344" cy="308344"/>
                  <wp:effectExtent l="0" t="0" r="0" b="0"/>
                  <wp:docPr id="1065552293" name="Picture 106555229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199E0915" w14:textId="77777777" w:rsidR="00430153" w:rsidRDefault="00430153" w:rsidP="007B7682">
            <w:pPr>
              <w:ind w:right="1037"/>
              <w:rPr>
                <w:rFonts w:ascii="Segoe UI" w:hAnsi="Segoe UI" w:cs="Segoe UI"/>
                <w:noProof/>
                <w:color w:val="FFFFFF" w:themeColor="background1"/>
              </w:rPr>
            </w:pPr>
            <w:r>
              <w:rPr>
                <w:rFonts w:ascii="Segoe UI" w:hAnsi="Segoe UI" w:cs="Segoe UI"/>
                <w:noProof/>
                <w:color w:val="FFFFFF" w:themeColor="background1"/>
              </w:rPr>
              <w:t>C</w:t>
            </w:r>
            <w:r w:rsidRPr="00BD4396">
              <w:rPr>
                <w:rFonts w:ascii="Segoe UI" w:hAnsi="Segoe UI" w:cs="Segoe UI"/>
                <w:noProof/>
                <w:color w:val="FFFFFF" w:themeColor="background1"/>
              </w:rPr>
              <w:t>ash flow statement – which should show the cash which will be spent on the lead option, if it goes ahead. The existing spend (if any) and the additional spend should be shown separately</w:t>
            </w:r>
          </w:p>
          <w:p w14:paraId="5ECF1DBA" w14:textId="77777777" w:rsidR="00430153" w:rsidRPr="00C043DC" w:rsidRDefault="00430153" w:rsidP="007B7682">
            <w:pPr>
              <w:ind w:right="1037"/>
              <w:rPr>
                <w:rFonts w:ascii="Segoe UI" w:hAnsi="Segoe UI" w:cs="Segoe UI"/>
                <w:color w:val="FFFFFF" w:themeColor="background1"/>
              </w:rPr>
            </w:pPr>
          </w:p>
        </w:tc>
      </w:tr>
      <w:tr w:rsidR="00430153" w:rsidRPr="00C043DC" w14:paraId="14448AE6" w14:textId="77777777" w:rsidTr="007B7682">
        <w:tc>
          <w:tcPr>
            <w:tcW w:w="771" w:type="dxa"/>
            <w:shd w:val="clear" w:color="auto" w:fill="00B0F0"/>
          </w:tcPr>
          <w:p w14:paraId="05720DA0" w14:textId="77777777" w:rsidR="00430153" w:rsidRPr="00AD25A8" w:rsidRDefault="00430153" w:rsidP="007B7682">
            <w:pPr>
              <w:rPr>
                <w:rFonts w:ascii="Segoe UI" w:hAnsi="Segoe UI" w:cs="Segoe UI"/>
                <w:noProof/>
                <w:spacing w:val="-2"/>
              </w:rPr>
            </w:pPr>
            <w:r w:rsidRPr="00AD25A8">
              <w:rPr>
                <w:rFonts w:ascii="Segoe UI" w:hAnsi="Segoe UI" w:cs="Segoe UI"/>
                <w:noProof/>
                <w:spacing w:val="-2"/>
              </w:rPr>
              <w:lastRenderedPageBreak/>
              <w:drawing>
                <wp:inline distT="0" distB="0" distL="0" distR="0" wp14:anchorId="72C961C2" wp14:editId="32B83FDF">
                  <wp:extent cx="308344" cy="308344"/>
                  <wp:effectExtent l="0" t="0" r="0" b="0"/>
                  <wp:docPr id="2110767808" name="Picture 211076780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0381591E" w14:textId="77777777" w:rsidR="00430153" w:rsidRPr="00C043DC" w:rsidRDefault="00430153" w:rsidP="007B7682">
            <w:pPr>
              <w:ind w:right="1037"/>
              <w:rPr>
                <w:rFonts w:ascii="Segoe UI" w:hAnsi="Segoe UI" w:cs="Segoe UI"/>
                <w:color w:val="FFFFFF" w:themeColor="background1"/>
              </w:rPr>
            </w:pPr>
            <w:r>
              <w:rPr>
                <w:rFonts w:ascii="Segoe UI" w:hAnsi="Segoe UI" w:cs="Segoe UI"/>
                <w:noProof/>
                <w:color w:val="FFFFFF" w:themeColor="background1"/>
              </w:rPr>
              <w:t>F</w:t>
            </w:r>
            <w:r w:rsidRPr="00BD4396">
              <w:rPr>
                <w:rFonts w:ascii="Segoe UI" w:hAnsi="Segoe UI" w:cs="Segoe UI"/>
                <w:noProof/>
                <w:color w:val="FFFFFF" w:themeColor="background1"/>
              </w:rPr>
              <w:t>unding statement – which should show which internal departments, partners and external organisations will provide the resources required. Where external funding is required, a written statement of support from the project’s stakeholders or commissioners is needed.</w:t>
            </w:r>
          </w:p>
        </w:tc>
      </w:tr>
    </w:tbl>
    <w:p w14:paraId="1948DA1C" w14:textId="77777777" w:rsidR="00430153" w:rsidRPr="00430153" w:rsidRDefault="00430153" w:rsidP="00430153"/>
    <w:p w14:paraId="5389A517" w14:textId="46B871C6" w:rsidR="00A274FC" w:rsidRPr="003530AC" w:rsidRDefault="00A274FC" w:rsidP="004E5B4D">
      <w:pPr>
        <w:rPr>
          <w:i/>
          <w:iCs/>
          <w:color w:val="00B0F0"/>
        </w:rPr>
      </w:pPr>
    </w:p>
    <w:p w14:paraId="2FD76E8C" w14:textId="77777777" w:rsidR="00A274FC" w:rsidRPr="003530AC" w:rsidRDefault="00A274FC" w:rsidP="004E5B4D">
      <w:pPr>
        <w:rPr>
          <w:i/>
          <w:iCs/>
          <w:color w:val="00B0F0"/>
        </w:rPr>
      </w:pPr>
    </w:p>
    <w:p w14:paraId="6E4BD629" w14:textId="77777777" w:rsidR="005B3E9A" w:rsidRPr="003530AC" w:rsidRDefault="005B3E9A" w:rsidP="004E5B4D"/>
    <w:p w14:paraId="464D5761" w14:textId="77777777" w:rsidR="00152608" w:rsidRPr="003530AC" w:rsidRDefault="00152608" w:rsidP="00CC6F22">
      <w:pPr>
        <w:pStyle w:val="Heading2"/>
      </w:pPr>
      <w:bookmarkStart w:id="37" w:name="_Toc139374220"/>
      <w:r w:rsidRPr="003530AC">
        <w:t>Purpose</w:t>
      </w:r>
      <w:bookmarkEnd w:id="37"/>
    </w:p>
    <w:p w14:paraId="034624F4" w14:textId="77777777" w:rsidR="00BE3D83" w:rsidRDefault="00BE3D83" w:rsidP="0047245A"/>
    <w:p w14:paraId="0DCD523C" w14:textId="2A791C79" w:rsidR="00936242" w:rsidRDefault="0025676B" w:rsidP="0047245A">
      <w:r w:rsidRPr="00430153">
        <w:t>The purpose of the financial case is to ascertain the affordability and funding requirements of the preferred option and to demonstrate that the recommended project is affordable</w:t>
      </w:r>
      <w:r w:rsidR="00C615DE" w:rsidRPr="00430153">
        <w:t>.</w:t>
      </w:r>
    </w:p>
    <w:p w14:paraId="020BB035" w14:textId="77777777" w:rsidR="00BE3D83" w:rsidRDefault="00BE3D83" w:rsidP="0047245A"/>
    <w:p w14:paraId="6E20EDE2" w14:textId="6384B528" w:rsidR="00272FE4" w:rsidRPr="003530AC" w:rsidRDefault="00E24B91" w:rsidP="00CC6F22">
      <w:pPr>
        <w:pStyle w:val="Heading3"/>
      </w:pPr>
      <w:r w:rsidRPr="003530AC">
        <w:t>Capital and Revenue Requirements</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0B7C1D" w:rsidRPr="00AD25A8" w14:paraId="7EEF7C15" w14:textId="77777777" w:rsidTr="007B7682">
        <w:tc>
          <w:tcPr>
            <w:tcW w:w="8036" w:type="dxa"/>
            <w:shd w:val="clear" w:color="auto" w:fill="00B0F0"/>
          </w:tcPr>
          <w:p w14:paraId="5D02B4C7" w14:textId="77777777" w:rsidR="000B7C1D" w:rsidRDefault="000B7C1D" w:rsidP="007B7682">
            <w:pPr>
              <w:rPr>
                <w:rFonts w:ascii="Segoe UI" w:hAnsi="Segoe UI" w:cs="Segoe UI"/>
                <w:b/>
                <w:color w:val="FFFFFF" w:themeColor="background1"/>
                <w:sz w:val="24"/>
                <w:szCs w:val="24"/>
              </w:rPr>
            </w:pPr>
          </w:p>
          <w:p w14:paraId="4BDE1FA5" w14:textId="77777777" w:rsidR="000B7C1D" w:rsidRPr="00697E6D" w:rsidRDefault="000B7C1D" w:rsidP="007B7682">
            <w:pPr>
              <w:rPr>
                <w:rFonts w:ascii="Segoe UI" w:hAnsi="Segoe UI" w:cs="Segoe UI"/>
                <w:b/>
                <w:color w:val="FFFFFF" w:themeColor="background1"/>
                <w:sz w:val="24"/>
                <w:szCs w:val="24"/>
              </w:rPr>
            </w:pPr>
            <w:r w:rsidRPr="00BD4396">
              <w:rPr>
                <w:rFonts w:ascii="Segoe UI" w:hAnsi="Segoe UI" w:cs="Segoe UI"/>
                <w:b/>
                <w:color w:val="FFFFFF" w:themeColor="background1"/>
                <w:sz w:val="24"/>
                <w:szCs w:val="24"/>
              </w:rPr>
              <w:t>Provide any information on indicative/ comparative costs available</w:t>
            </w:r>
          </w:p>
        </w:tc>
        <w:tc>
          <w:tcPr>
            <w:tcW w:w="1457" w:type="dxa"/>
            <w:shd w:val="clear" w:color="auto" w:fill="00B0F0"/>
          </w:tcPr>
          <w:p w14:paraId="3AD8693C" w14:textId="77777777" w:rsidR="000B7C1D" w:rsidRDefault="000B7C1D" w:rsidP="007B7682">
            <w:pPr>
              <w:jc w:val="right"/>
              <w:rPr>
                <w:rFonts w:ascii="Segoe UI" w:hAnsi="Segoe UI" w:cs="Segoe UI"/>
                <w:b/>
                <w:bCs/>
                <w:color w:val="FFFFFF" w:themeColor="background1"/>
                <w:sz w:val="22"/>
                <w:szCs w:val="22"/>
                <w:lang w:eastAsia="en-US"/>
              </w:rPr>
            </w:pPr>
            <w:r w:rsidRPr="00AD25A8">
              <w:rPr>
                <w:rFonts w:ascii="Segoe UI" w:hAnsi="Segoe UI" w:cs="Segoe UI"/>
                <w:noProof/>
              </w:rPr>
              <w:drawing>
                <wp:inline distT="0" distB="0" distL="0" distR="0" wp14:anchorId="44783C65" wp14:editId="3BF16AFD">
                  <wp:extent cx="432179" cy="432179"/>
                  <wp:effectExtent l="0" t="0" r="0" b="6350"/>
                  <wp:docPr id="860239457" name="Picture 860239457"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439399" cy="439399"/>
                          </a:xfrm>
                          <a:prstGeom prst="rect">
                            <a:avLst/>
                          </a:prstGeom>
                        </pic:spPr>
                      </pic:pic>
                    </a:graphicData>
                  </a:graphic>
                </wp:inline>
              </w:drawing>
            </w:r>
          </w:p>
          <w:p w14:paraId="1B49F2AC" w14:textId="77777777" w:rsidR="000B7C1D" w:rsidRPr="00697E6D" w:rsidRDefault="000B7C1D" w:rsidP="007B7682">
            <w:pPr>
              <w:jc w:val="right"/>
              <w:rPr>
                <w:rFonts w:ascii="Segoe UI" w:hAnsi="Segoe UI" w:cs="Segoe UI"/>
                <w:b/>
                <w:bCs/>
                <w:color w:val="FFFFFF" w:themeColor="background1"/>
                <w:sz w:val="22"/>
                <w:szCs w:val="22"/>
                <w:lang w:eastAsia="en-US"/>
              </w:rPr>
            </w:pPr>
          </w:p>
        </w:tc>
      </w:tr>
    </w:tbl>
    <w:p w14:paraId="77C4E04B" w14:textId="069FB052" w:rsidR="00E24B91" w:rsidRPr="003530AC" w:rsidRDefault="00E24B91" w:rsidP="00E24B91"/>
    <w:tbl>
      <w:tblPr>
        <w:tblStyle w:val="TableGrid1"/>
        <w:tblpPr w:leftFromText="180" w:rightFromText="180" w:vertAnchor="text" w:horzAnchor="margin" w:tblpY="-17"/>
        <w:tblW w:w="949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FDA00" w:themeFill="accent1"/>
        <w:tblLook w:val="04A0" w:firstRow="1" w:lastRow="0" w:firstColumn="1" w:lastColumn="0" w:noHBand="0" w:noVBand="1"/>
      </w:tblPr>
      <w:tblGrid>
        <w:gridCol w:w="709"/>
        <w:gridCol w:w="7327"/>
        <w:gridCol w:w="1457"/>
      </w:tblGrid>
      <w:tr w:rsidR="00E73F94" w:rsidRPr="00655B51" w14:paraId="104743CD" w14:textId="77777777" w:rsidTr="007B7682">
        <w:tc>
          <w:tcPr>
            <w:tcW w:w="8036" w:type="dxa"/>
            <w:gridSpan w:val="2"/>
            <w:shd w:val="clear" w:color="auto" w:fill="CFDA00" w:themeFill="accent1"/>
          </w:tcPr>
          <w:p w14:paraId="506E7815" w14:textId="77777777" w:rsidR="00E73F94" w:rsidRPr="00BA0F28" w:rsidRDefault="00E73F94" w:rsidP="007B7682">
            <w:pPr>
              <w:rPr>
                <w:rFonts w:ascii="Segoe UI" w:hAnsi="Segoe UI" w:cs="Segoe UI"/>
                <w:b/>
                <w:color w:val="404040" w:themeColor="text1" w:themeTint="BF"/>
                <w:sz w:val="24"/>
                <w:szCs w:val="24"/>
              </w:rPr>
            </w:pPr>
            <w:r w:rsidRPr="00BA0F28">
              <w:rPr>
                <w:rFonts w:ascii="Segoe UI" w:hAnsi="Segoe UI" w:cs="Segoe UI"/>
                <w:b/>
                <w:color w:val="404040" w:themeColor="text1" w:themeTint="BF"/>
                <w:sz w:val="24"/>
                <w:szCs w:val="24"/>
              </w:rPr>
              <w:t>Information required</w:t>
            </w:r>
          </w:p>
        </w:tc>
        <w:tc>
          <w:tcPr>
            <w:tcW w:w="1457" w:type="dxa"/>
            <w:shd w:val="clear" w:color="auto" w:fill="CFDA00" w:themeFill="accent1"/>
          </w:tcPr>
          <w:p w14:paraId="3901AC99" w14:textId="77777777" w:rsidR="00E73F94" w:rsidRPr="003E71F5" w:rsidRDefault="00E73F94" w:rsidP="007B7682">
            <w:pPr>
              <w:jc w:val="right"/>
              <w:rPr>
                <w:rFonts w:ascii="Segoe UI" w:hAnsi="Segoe UI" w:cs="Segoe UI"/>
                <w:b/>
                <w:bCs/>
                <w:color w:val="404040" w:themeColor="text1" w:themeTint="BF"/>
              </w:rPr>
            </w:pPr>
            <w:r w:rsidRPr="00655B51">
              <w:rPr>
                <w:rFonts w:cs="Arial"/>
                <w:i/>
                <w:iCs/>
                <w:noProof/>
                <w:color w:val="404040" w:themeColor="text1" w:themeTint="BF"/>
              </w:rPr>
              <w:drawing>
                <wp:inline distT="0" distB="0" distL="0" distR="0" wp14:anchorId="38651219" wp14:editId="187418E2">
                  <wp:extent cx="381000" cy="381000"/>
                  <wp:effectExtent l="0" t="0" r="0" b="0"/>
                  <wp:docPr id="1577383356" name="Graphic 1577383356" descr="Statistic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370522" name="Graphic 1853370522" descr="Statistics with solid fill"/>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381000" cy="381000"/>
                          </a:xfrm>
                          <a:prstGeom prst="rect">
                            <a:avLst/>
                          </a:prstGeom>
                        </pic:spPr>
                      </pic:pic>
                    </a:graphicData>
                  </a:graphic>
                </wp:inline>
              </w:drawing>
            </w:r>
          </w:p>
        </w:tc>
      </w:tr>
      <w:tr w:rsidR="00E73F94" w:rsidRPr="00655B51" w14:paraId="7B4702B6" w14:textId="77777777" w:rsidTr="007B7682">
        <w:tc>
          <w:tcPr>
            <w:tcW w:w="709" w:type="dxa"/>
            <w:shd w:val="clear" w:color="auto" w:fill="CFDA00" w:themeFill="accent1"/>
          </w:tcPr>
          <w:p w14:paraId="1900B743" w14:textId="77777777" w:rsidR="00E73F94" w:rsidRPr="00655B51" w:rsidRDefault="00E73F94" w:rsidP="007B7682">
            <w:pPr>
              <w:rPr>
                <w:rFonts w:ascii="Segoe UI" w:hAnsi="Segoe UI" w:cs="Segoe UI"/>
                <w:b/>
                <w:color w:val="404040" w:themeColor="text1" w:themeTint="BF"/>
              </w:rPr>
            </w:pPr>
            <w:r w:rsidRPr="00655B51">
              <w:rPr>
                <w:rFonts w:ascii="Segoe UI" w:hAnsi="Segoe UI" w:cs="Segoe UI"/>
                <w:noProof/>
                <w:color w:val="404040" w:themeColor="text1" w:themeTint="BF"/>
                <w:spacing w:val="-2"/>
              </w:rPr>
              <w:drawing>
                <wp:inline distT="0" distB="0" distL="0" distR="0" wp14:anchorId="38EB5ABD" wp14:editId="3804C6D3">
                  <wp:extent cx="308344" cy="308344"/>
                  <wp:effectExtent l="0" t="0" r="0" b="0"/>
                  <wp:docPr id="1779230014" name="Graphic 1779230014"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09124" cy="309124"/>
                          </a:xfrm>
                          <a:prstGeom prst="rect">
                            <a:avLst/>
                          </a:prstGeom>
                        </pic:spPr>
                      </pic:pic>
                    </a:graphicData>
                  </a:graphic>
                </wp:inline>
              </w:drawing>
            </w:r>
          </w:p>
        </w:tc>
        <w:tc>
          <w:tcPr>
            <w:tcW w:w="8784" w:type="dxa"/>
            <w:gridSpan w:val="2"/>
            <w:shd w:val="clear" w:color="auto" w:fill="CFDA00" w:themeFill="accent1"/>
          </w:tcPr>
          <w:p w14:paraId="06BF7DBA" w14:textId="58E5ABA6" w:rsidR="00E73F94" w:rsidRPr="00612CBB" w:rsidRDefault="00E73F94" w:rsidP="00612CBB">
            <w:pPr>
              <w:rPr>
                <w:rFonts w:ascii="Segoe UI" w:hAnsi="Segoe UI" w:cs="Segoe UI"/>
                <w:color w:val="262626" w:themeColor="text1" w:themeTint="D9"/>
              </w:rPr>
            </w:pPr>
            <w:r>
              <w:rPr>
                <w:rFonts w:ascii="Segoe UI" w:hAnsi="Segoe UI" w:cs="Segoe UI"/>
                <w:color w:val="262626" w:themeColor="text1" w:themeTint="D9"/>
              </w:rPr>
              <w:t>Comparative market costing</w:t>
            </w:r>
          </w:p>
        </w:tc>
      </w:tr>
      <w:tr w:rsidR="00E73F94" w:rsidRPr="00655B51" w14:paraId="4C498E2B" w14:textId="77777777" w:rsidTr="007B7682">
        <w:tc>
          <w:tcPr>
            <w:tcW w:w="709" w:type="dxa"/>
            <w:shd w:val="clear" w:color="auto" w:fill="CFDA00" w:themeFill="accent1"/>
          </w:tcPr>
          <w:p w14:paraId="20E2F2B4" w14:textId="61C05335" w:rsidR="00E73F94" w:rsidRPr="00655B51" w:rsidRDefault="00612CBB" w:rsidP="007B7682">
            <w:pPr>
              <w:rPr>
                <w:rFonts w:ascii="Segoe UI" w:hAnsi="Segoe UI" w:cs="Segoe UI"/>
                <w:noProof/>
                <w:color w:val="404040" w:themeColor="text1" w:themeTint="BF"/>
                <w:spacing w:val="-2"/>
              </w:rPr>
            </w:pPr>
            <w:r w:rsidRPr="00655B51">
              <w:rPr>
                <w:rFonts w:ascii="Segoe UI" w:hAnsi="Segoe UI" w:cs="Segoe UI"/>
                <w:noProof/>
                <w:color w:val="404040" w:themeColor="text1" w:themeTint="BF"/>
                <w:spacing w:val="-2"/>
              </w:rPr>
              <w:drawing>
                <wp:inline distT="0" distB="0" distL="0" distR="0" wp14:anchorId="2A45092C" wp14:editId="357DAC8F">
                  <wp:extent cx="308344" cy="308344"/>
                  <wp:effectExtent l="0" t="0" r="0" b="0"/>
                  <wp:docPr id="386166053" name="Graphic 38616605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09124" cy="309124"/>
                          </a:xfrm>
                          <a:prstGeom prst="rect">
                            <a:avLst/>
                          </a:prstGeom>
                        </pic:spPr>
                      </pic:pic>
                    </a:graphicData>
                  </a:graphic>
                </wp:inline>
              </w:drawing>
            </w:r>
          </w:p>
        </w:tc>
        <w:tc>
          <w:tcPr>
            <w:tcW w:w="8784" w:type="dxa"/>
            <w:gridSpan w:val="2"/>
            <w:shd w:val="clear" w:color="auto" w:fill="CFDA00" w:themeFill="accent1"/>
          </w:tcPr>
          <w:p w14:paraId="3D85ACF8" w14:textId="4F487FC1" w:rsidR="00E73F94" w:rsidRDefault="00E73F94" w:rsidP="007B7682">
            <w:pPr>
              <w:rPr>
                <w:rFonts w:ascii="Segoe UI" w:hAnsi="Segoe UI" w:cs="Segoe UI"/>
                <w:color w:val="262626" w:themeColor="text1" w:themeTint="D9"/>
              </w:rPr>
            </w:pPr>
            <w:r>
              <w:rPr>
                <w:rFonts w:ascii="Segoe UI" w:hAnsi="Segoe UI" w:cs="Segoe UI"/>
                <w:color w:val="262626" w:themeColor="text1" w:themeTint="D9"/>
              </w:rPr>
              <w:t xml:space="preserve">Costs from similar projects </w:t>
            </w:r>
          </w:p>
        </w:tc>
      </w:tr>
    </w:tbl>
    <w:p w14:paraId="4060C6EC" w14:textId="15D937BA" w:rsidR="00F436ED" w:rsidRPr="003530AC" w:rsidRDefault="00575AD0" w:rsidP="00CC6F22">
      <w:pPr>
        <w:pStyle w:val="Heading2"/>
        <w:rPr>
          <w:color w:val="000066"/>
        </w:rPr>
      </w:pPr>
      <w:bookmarkStart w:id="38" w:name="_Toc139374221"/>
      <w:r w:rsidRPr="003530AC">
        <w:t>Funding statement</w:t>
      </w:r>
      <w:bookmarkEnd w:id="38"/>
    </w:p>
    <w:p w14:paraId="00A9F6B4" w14:textId="77777777" w:rsidR="00704E21" w:rsidRDefault="00704E21" w:rsidP="000453CD"/>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704E21" w:rsidRPr="00704E21" w14:paraId="519BA448" w14:textId="77777777" w:rsidTr="007B7682">
        <w:tc>
          <w:tcPr>
            <w:tcW w:w="8036" w:type="dxa"/>
            <w:shd w:val="clear" w:color="auto" w:fill="00B0F0"/>
          </w:tcPr>
          <w:p w14:paraId="2DE7F181" w14:textId="77777777" w:rsidR="00704E21" w:rsidRPr="00704E21" w:rsidRDefault="00704E21" w:rsidP="00704E21">
            <w:pPr>
              <w:ind w:right="918"/>
              <w:rPr>
                <w:rFonts w:ascii="Segoe UI" w:hAnsi="Segoe UI" w:cs="Segoe UI"/>
                <w:color w:val="FFFFFF" w:themeColor="background1"/>
                <w:sz w:val="24"/>
                <w:szCs w:val="24"/>
              </w:rPr>
            </w:pPr>
            <w:r w:rsidRPr="00704E21">
              <w:rPr>
                <w:rFonts w:ascii="Segoe UI" w:hAnsi="Segoe UI" w:cs="Segoe UI"/>
                <w:color w:val="FFFFFF" w:themeColor="background1"/>
                <w:sz w:val="24"/>
                <w:szCs w:val="24"/>
              </w:rPr>
              <w:t xml:space="preserve">Include information on funding opportunities which are linked to the project </w:t>
            </w:r>
            <w:proofErr w:type="spellStart"/>
            <w:r w:rsidRPr="00704E21">
              <w:rPr>
                <w:rFonts w:ascii="Segoe UI" w:hAnsi="Segoe UI" w:cs="Segoe UI"/>
                <w:color w:val="FFFFFF" w:themeColor="background1"/>
                <w:sz w:val="24"/>
                <w:szCs w:val="24"/>
              </w:rPr>
              <w:t>e.g</w:t>
            </w:r>
            <w:proofErr w:type="spellEnd"/>
            <w:r w:rsidRPr="00704E21">
              <w:rPr>
                <w:rFonts w:ascii="Segoe UI" w:hAnsi="Segoe UI" w:cs="Segoe UI"/>
                <w:color w:val="FFFFFF" w:themeColor="background1"/>
                <w:sz w:val="24"/>
                <w:szCs w:val="24"/>
              </w:rPr>
              <w:t xml:space="preserve"> the Public Sector Decarbonisation Scheme. Text should be cross referenced to the Financial Case. </w:t>
            </w:r>
          </w:p>
          <w:p w14:paraId="65FBFAA6" w14:textId="31629481" w:rsidR="00704E21" w:rsidRPr="00704E21" w:rsidRDefault="00704E21" w:rsidP="00704E21">
            <w:pPr>
              <w:ind w:right="918"/>
              <w:rPr>
                <w:rFonts w:ascii="Segoe UI" w:hAnsi="Segoe UI" w:cs="Segoe UI"/>
                <w:b/>
                <w:color w:val="FFFFFF" w:themeColor="background1"/>
                <w:sz w:val="24"/>
                <w:szCs w:val="24"/>
              </w:rPr>
            </w:pPr>
          </w:p>
        </w:tc>
        <w:tc>
          <w:tcPr>
            <w:tcW w:w="1457" w:type="dxa"/>
            <w:shd w:val="clear" w:color="auto" w:fill="00B0F0"/>
          </w:tcPr>
          <w:p w14:paraId="66F14973" w14:textId="012BF801" w:rsidR="00704E21" w:rsidRPr="00704E21" w:rsidRDefault="00704E21" w:rsidP="00704E21">
            <w:pPr>
              <w:jc w:val="right"/>
              <w:rPr>
                <w:rFonts w:ascii="Segoe UI" w:hAnsi="Segoe UI" w:cs="Segoe UI"/>
                <w:b/>
                <w:bCs/>
                <w:color w:val="FFFFFF" w:themeColor="background1"/>
                <w:sz w:val="24"/>
                <w:szCs w:val="24"/>
                <w:lang w:eastAsia="en-US"/>
              </w:rPr>
            </w:pPr>
            <w:r w:rsidRPr="00704E21">
              <w:rPr>
                <w:rFonts w:ascii="Segoe UI" w:hAnsi="Segoe UI" w:cs="Segoe UI"/>
                <w:noProof/>
                <w:sz w:val="24"/>
                <w:szCs w:val="24"/>
              </w:rPr>
              <w:drawing>
                <wp:inline distT="0" distB="0" distL="0" distR="0" wp14:anchorId="5AFA4063" wp14:editId="7122FDEB">
                  <wp:extent cx="382137" cy="382137"/>
                  <wp:effectExtent l="0" t="0" r="0" b="0"/>
                  <wp:docPr id="1407756812" name="Picture 1407756812"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9" cstate="print">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384019" cy="384019"/>
                          </a:xfrm>
                          <a:prstGeom prst="rect">
                            <a:avLst/>
                          </a:prstGeom>
                        </pic:spPr>
                      </pic:pic>
                    </a:graphicData>
                  </a:graphic>
                </wp:inline>
              </w:drawing>
            </w:r>
          </w:p>
        </w:tc>
      </w:tr>
      <w:tr w:rsidR="00704E21" w:rsidRPr="00704E21" w14:paraId="13E2B0FE" w14:textId="77777777" w:rsidTr="004F6A3F">
        <w:tc>
          <w:tcPr>
            <w:tcW w:w="9493" w:type="dxa"/>
            <w:gridSpan w:val="2"/>
            <w:shd w:val="clear" w:color="auto" w:fill="00B0F0"/>
          </w:tcPr>
          <w:p w14:paraId="175786FF" w14:textId="50A1E3D6" w:rsidR="00704E21" w:rsidRPr="00704E21" w:rsidRDefault="00704E21" w:rsidP="00704E21">
            <w:pPr>
              <w:ind w:right="918"/>
              <w:rPr>
                <w:rFonts w:ascii="Segoe UI" w:hAnsi="Segoe UI" w:cs="Segoe UI"/>
                <w:color w:val="FFFFFF" w:themeColor="background1"/>
                <w:sz w:val="24"/>
                <w:szCs w:val="24"/>
              </w:rPr>
            </w:pPr>
            <w:r w:rsidRPr="00704E21">
              <w:rPr>
                <w:rFonts w:ascii="Segoe UI" w:hAnsi="Segoe UI" w:cs="Segoe UI"/>
                <w:color w:val="FFFFFF" w:themeColor="background1"/>
                <w:sz w:val="24"/>
                <w:szCs w:val="24"/>
              </w:rPr>
              <w:t>You may wish to provide a detailed explication of any funding initiative that will form part of the funding for your specific project. Below are some relevant examples for solar PV.</w:t>
            </w:r>
          </w:p>
        </w:tc>
      </w:tr>
    </w:tbl>
    <w:p w14:paraId="2FDB18C1" w14:textId="77F2A2D0" w:rsidR="00F436ED" w:rsidRPr="003530AC" w:rsidRDefault="00F436ED" w:rsidP="000453CD"/>
    <w:tbl>
      <w:tblPr>
        <w:tblStyle w:val="Style1"/>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0D9" w:themeFill="accent4" w:themeFillTint="33"/>
        <w:tblLook w:val="04A0" w:firstRow="1" w:lastRow="0" w:firstColumn="1" w:lastColumn="0" w:noHBand="0" w:noVBand="1"/>
      </w:tblPr>
      <w:tblGrid>
        <w:gridCol w:w="988"/>
        <w:gridCol w:w="6754"/>
        <w:gridCol w:w="1472"/>
      </w:tblGrid>
      <w:tr w:rsidR="00416311" w:rsidRPr="00EE7CF8" w14:paraId="7BABD7B0" w14:textId="77777777" w:rsidTr="00DF507D">
        <w:trPr>
          <w:cnfStyle w:val="100000000000" w:firstRow="1" w:lastRow="0" w:firstColumn="0" w:lastColumn="0" w:oddVBand="0" w:evenVBand="0" w:oddHBand="0" w:evenHBand="0" w:firstRowFirstColumn="0" w:firstRowLastColumn="0" w:lastRowFirstColumn="0" w:lastRowLastColumn="0"/>
        </w:trPr>
        <w:tc>
          <w:tcPr>
            <w:tcW w:w="7742" w:type="dxa"/>
            <w:gridSpan w:val="2"/>
            <w:shd w:val="clear" w:color="auto" w:fill="FFF0D9" w:themeFill="accent4" w:themeFillTint="33"/>
          </w:tcPr>
          <w:p w14:paraId="3574E692" w14:textId="7D426A57" w:rsidR="00E04B57" w:rsidRPr="00EE7CF8" w:rsidRDefault="00416311" w:rsidP="00844C97">
            <w:pPr>
              <w:rPr>
                <w:rFonts w:ascii="Segoe UI" w:hAnsi="Segoe UI" w:cs="Segoe UI"/>
                <w:color w:val="262626" w:themeColor="text1" w:themeTint="D9"/>
              </w:rPr>
            </w:pPr>
            <w:r w:rsidRPr="00EE7CF8">
              <w:rPr>
                <w:rFonts w:ascii="Segoe UI" w:hAnsi="Segoe UI" w:cs="Segoe UI"/>
                <w:color w:val="262626" w:themeColor="text1" w:themeTint="D9"/>
              </w:rPr>
              <w:t>Potential Funding and Revenue sources</w:t>
            </w:r>
          </w:p>
        </w:tc>
        <w:tc>
          <w:tcPr>
            <w:tcW w:w="1472" w:type="dxa"/>
            <w:shd w:val="clear" w:color="auto" w:fill="FFF0D9" w:themeFill="accent4" w:themeFillTint="33"/>
          </w:tcPr>
          <w:p w14:paraId="60BE32B3" w14:textId="4EA8D5F9" w:rsidR="00E04B57" w:rsidRPr="00EE7CF8" w:rsidRDefault="00E04B57" w:rsidP="00844C97">
            <w:pPr>
              <w:rPr>
                <w:rFonts w:ascii="Segoe UI" w:hAnsi="Segoe UI" w:cs="Segoe UI"/>
              </w:rPr>
            </w:pPr>
            <w:r w:rsidRPr="00EE7CF8">
              <w:rPr>
                <w:rFonts w:ascii="Segoe UI" w:hAnsi="Segoe UI" w:cs="Segoe UI"/>
                <w:noProof/>
              </w:rPr>
              <w:drawing>
                <wp:inline distT="0" distB="0" distL="0" distR="0" wp14:anchorId="3E25853A" wp14:editId="3593F0B5">
                  <wp:extent cx="457200" cy="457200"/>
                  <wp:effectExtent l="0" t="0" r="0" b="0"/>
                  <wp:docPr id="1375655572" name="Graphic 8"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460224" cy="460224"/>
                          </a:xfrm>
                          <a:prstGeom prst="rect">
                            <a:avLst/>
                          </a:prstGeom>
                        </pic:spPr>
                      </pic:pic>
                    </a:graphicData>
                  </a:graphic>
                </wp:inline>
              </w:drawing>
            </w:r>
          </w:p>
        </w:tc>
      </w:tr>
      <w:tr w:rsidR="004B24B2" w:rsidRPr="00EE7CF8" w14:paraId="228ECE96" w14:textId="77777777" w:rsidTr="00DF507D">
        <w:tc>
          <w:tcPr>
            <w:tcW w:w="988" w:type="dxa"/>
            <w:shd w:val="clear" w:color="auto" w:fill="FFF0D9" w:themeFill="accent4" w:themeFillTint="33"/>
          </w:tcPr>
          <w:p w14:paraId="16806190" w14:textId="41CA7DF5" w:rsidR="004B24B2" w:rsidRPr="00EE7CF8" w:rsidRDefault="004B24B2" w:rsidP="00844C97">
            <w:pPr>
              <w:rPr>
                <w:rFonts w:ascii="Segoe UI" w:hAnsi="Segoe UI" w:cs="Segoe UI"/>
              </w:rPr>
            </w:pPr>
            <w:r w:rsidRPr="00EE7CF8">
              <w:rPr>
                <w:rFonts w:ascii="Segoe UI" w:hAnsi="Segoe UI" w:cs="Segoe UI"/>
                <w:noProof/>
              </w:rPr>
              <w:drawing>
                <wp:inline distT="0" distB="0" distL="0" distR="0" wp14:anchorId="104F0370" wp14:editId="42439496">
                  <wp:extent cx="309124" cy="309124"/>
                  <wp:effectExtent l="0" t="0" r="0" b="0"/>
                  <wp:docPr id="264294745" name="Graphic 264294745" descr="Docume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183728" name="Graphic 1776183728" descr="Document outline"/>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309124" cy="309124"/>
                          </a:xfrm>
                          <a:prstGeom prst="rect">
                            <a:avLst/>
                          </a:prstGeom>
                        </pic:spPr>
                      </pic:pic>
                    </a:graphicData>
                  </a:graphic>
                </wp:inline>
              </w:drawing>
            </w:r>
          </w:p>
        </w:tc>
        <w:tc>
          <w:tcPr>
            <w:tcW w:w="8226" w:type="dxa"/>
            <w:gridSpan w:val="2"/>
            <w:shd w:val="clear" w:color="auto" w:fill="FFF0D9" w:themeFill="accent4" w:themeFillTint="33"/>
          </w:tcPr>
          <w:p w14:paraId="0AD65651" w14:textId="548BB985" w:rsidR="004B24B2" w:rsidRPr="00EE7CF8" w:rsidRDefault="004B24B2" w:rsidP="00844C97">
            <w:pPr>
              <w:rPr>
                <w:rFonts w:ascii="Segoe UI" w:hAnsi="Segoe UI" w:cs="Segoe UI"/>
              </w:rPr>
            </w:pPr>
            <w:r w:rsidRPr="00EE7CF8">
              <w:rPr>
                <w:rFonts w:ascii="Segoe UI" w:hAnsi="Segoe UI" w:cs="Segoe UI"/>
              </w:rPr>
              <w:t>The Local Government Association and Local Partnerships have produced a green finance guide to provide both practical guidance and examples of good practice to support councils in England to find the most appropriate and affordable ways to finance their green ambition.</w:t>
            </w:r>
          </w:p>
          <w:p w14:paraId="5C1BE046" w14:textId="77777777" w:rsidR="004B24B2" w:rsidRPr="00EE7CF8" w:rsidRDefault="004B24B2" w:rsidP="00844C97">
            <w:pPr>
              <w:rPr>
                <w:rFonts w:ascii="Segoe UI" w:hAnsi="Segoe UI" w:cs="Segoe UI"/>
              </w:rPr>
            </w:pPr>
          </w:p>
          <w:p w14:paraId="294DCE84" w14:textId="799D83AB" w:rsidR="00860119" w:rsidRPr="00EE7CF8" w:rsidRDefault="00860119" w:rsidP="00844C97">
            <w:pPr>
              <w:rPr>
                <w:rFonts w:ascii="Segoe UI" w:hAnsi="Segoe UI" w:cs="Segoe UI"/>
              </w:rPr>
            </w:pPr>
            <w:r w:rsidRPr="00EE7CF8">
              <w:rPr>
                <w:rFonts w:ascii="Segoe UI" w:hAnsi="Segoe UI" w:cs="Segoe UI"/>
                <w:noProof/>
              </w:rPr>
              <w:drawing>
                <wp:inline distT="0" distB="0" distL="0" distR="0" wp14:anchorId="5C55583B" wp14:editId="5126B928">
                  <wp:extent cx="220717" cy="220717"/>
                  <wp:effectExtent l="0" t="0" r="8255" b="8255"/>
                  <wp:docPr id="672923932" name="Graphic 672923932"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hyperlink r:id="rId44" w:history="1">
              <w:r w:rsidR="00844C97" w:rsidRPr="00EE7CF8">
                <w:rPr>
                  <w:rStyle w:val="Hyperlink"/>
                  <w:rFonts w:ascii="Segoe UI" w:eastAsiaTheme="majorEastAsia" w:hAnsi="Segoe UI" w:cs="Segoe UI"/>
                </w:rPr>
                <w:t>Financing Green Ambitions | Local Government Association</w:t>
              </w:r>
            </w:hyperlink>
          </w:p>
          <w:p w14:paraId="3616C4F5" w14:textId="77777777" w:rsidR="004B24B2" w:rsidRPr="00EE7CF8" w:rsidRDefault="004B24B2" w:rsidP="00844C97">
            <w:pPr>
              <w:rPr>
                <w:rFonts w:ascii="Segoe UI" w:hAnsi="Segoe UI" w:cs="Segoe UI"/>
              </w:rPr>
            </w:pPr>
          </w:p>
        </w:tc>
      </w:tr>
      <w:tr w:rsidR="00416311" w:rsidRPr="00EE7CF8" w14:paraId="380A7CFE" w14:textId="77777777" w:rsidTr="00DF507D">
        <w:tc>
          <w:tcPr>
            <w:tcW w:w="988" w:type="dxa"/>
            <w:shd w:val="clear" w:color="auto" w:fill="FFF0D9" w:themeFill="accent4" w:themeFillTint="33"/>
          </w:tcPr>
          <w:p w14:paraId="0D01B6E5" w14:textId="50B4A186" w:rsidR="00E04B57" w:rsidRPr="00EE7CF8" w:rsidRDefault="008A04E7" w:rsidP="00844C97">
            <w:pPr>
              <w:rPr>
                <w:rFonts w:ascii="Segoe UI" w:hAnsi="Segoe UI" w:cs="Segoe UI"/>
              </w:rPr>
            </w:pPr>
            <w:r w:rsidRPr="00EE7CF8">
              <w:rPr>
                <w:rFonts w:ascii="Segoe UI" w:hAnsi="Segoe UI" w:cs="Segoe UI"/>
                <w:noProof/>
              </w:rPr>
              <w:drawing>
                <wp:inline distT="0" distB="0" distL="0" distR="0" wp14:anchorId="3CA583B9" wp14:editId="3A089109">
                  <wp:extent cx="369418" cy="369418"/>
                  <wp:effectExtent l="0" t="0" r="0" b="0"/>
                  <wp:docPr id="1157775152" name="Graphic 1157775152"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226" w:type="dxa"/>
            <w:gridSpan w:val="2"/>
            <w:shd w:val="clear" w:color="auto" w:fill="FFF0D9" w:themeFill="accent4" w:themeFillTint="33"/>
          </w:tcPr>
          <w:p w14:paraId="5232B194" w14:textId="77777777" w:rsidR="008A04E7" w:rsidRPr="00EE7CF8" w:rsidRDefault="008A04E7" w:rsidP="00844C97">
            <w:pPr>
              <w:rPr>
                <w:rFonts w:ascii="Segoe UI" w:hAnsi="Segoe UI" w:cs="Segoe UI"/>
                <w:b/>
                <w:bCs/>
                <w:sz w:val="24"/>
                <w:szCs w:val="24"/>
              </w:rPr>
            </w:pPr>
            <w:r w:rsidRPr="00EE7CF8">
              <w:rPr>
                <w:rFonts w:ascii="Segoe UI" w:hAnsi="Segoe UI" w:cs="Segoe UI"/>
                <w:b/>
                <w:bCs/>
                <w:sz w:val="24"/>
                <w:szCs w:val="24"/>
              </w:rPr>
              <w:t>Public Sector Decarbonisation Fund (PSDS)</w:t>
            </w:r>
          </w:p>
          <w:p w14:paraId="7DD354C0" w14:textId="77777777" w:rsidR="008A04E7" w:rsidRPr="00EE7CF8" w:rsidRDefault="008A04E7" w:rsidP="00844C97">
            <w:pPr>
              <w:rPr>
                <w:rFonts w:ascii="Segoe UI" w:hAnsi="Segoe UI" w:cs="Segoe UI"/>
              </w:rPr>
            </w:pPr>
          </w:p>
          <w:p w14:paraId="2F674FB9" w14:textId="6359802F" w:rsidR="008A04E7" w:rsidRPr="00EE7CF8" w:rsidRDefault="008A04E7" w:rsidP="00844C97">
            <w:pPr>
              <w:rPr>
                <w:rFonts w:ascii="Segoe UI" w:hAnsi="Segoe UI" w:cs="Segoe UI"/>
              </w:rPr>
            </w:pPr>
            <w:r w:rsidRPr="00EE7CF8">
              <w:rPr>
                <w:rFonts w:ascii="Segoe UI" w:hAnsi="Segoe UI" w:cs="Segoe UI"/>
              </w:rPr>
              <w:lastRenderedPageBreak/>
              <w:t>The Public Sector Decarbonisation Scheme provides grants for public sector bodies to fund heat decarbonisation and energy efficiency measures. Phase 3 of the Public Sector Decarbonisation Scheme</w:t>
            </w:r>
            <w:r w:rsidRPr="00EE7CF8">
              <w:rPr>
                <w:rFonts w:ascii="Segoe UI" w:hAnsi="Segoe UI" w:cs="Segoe UI"/>
              </w:rPr>
              <w:footnoteReference w:id="6"/>
            </w:r>
            <w:r w:rsidRPr="00EE7CF8">
              <w:rPr>
                <w:rFonts w:ascii="Segoe UI" w:hAnsi="Segoe UI" w:cs="Segoe UI"/>
              </w:rPr>
              <w:t xml:space="preserve"> will provide £1.425 billion of grant funding over the financial years 2022-2023 to 2024-2025, through multiple application windows. Solar PV is considered a category 2 measure and must therefore be combined with a category 1 measure </w:t>
            </w:r>
            <w:r w:rsidR="00EE7CF8" w:rsidRPr="00EE7CF8">
              <w:rPr>
                <w:rFonts w:ascii="Segoe UI" w:hAnsi="Segoe UI" w:cs="Segoe UI"/>
              </w:rPr>
              <w:t>to</w:t>
            </w:r>
            <w:r w:rsidRPr="00EE7CF8">
              <w:rPr>
                <w:rFonts w:ascii="Segoe UI" w:hAnsi="Segoe UI" w:cs="Segoe UI"/>
              </w:rPr>
              <w:t xml:space="preserve"> fit the criteria. Category 1 measures are as follows:</w:t>
            </w:r>
          </w:p>
          <w:p w14:paraId="296A3D5B" w14:textId="77777777" w:rsidR="008A04E7" w:rsidRPr="00EE7CF8" w:rsidRDefault="008A04E7" w:rsidP="00844C97">
            <w:pPr>
              <w:rPr>
                <w:rFonts w:ascii="Segoe UI" w:hAnsi="Segoe UI" w:cs="Segoe UI"/>
              </w:rPr>
            </w:pPr>
          </w:p>
          <w:p w14:paraId="6BC09B08" w14:textId="77777777" w:rsidR="008A04E7" w:rsidRPr="00EE7CF8" w:rsidRDefault="008A04E7" w:rsidP="006368F8">
            <w:pPr>
              <w:pStyle w:val="ListParagraph"/>
              <w:numPr>
                <w:ilvl w:val="0"/>
                <w:numId w:val="24"/>
              </w:numPr>
              <w:rPr>
                <w:rFonts w:ascii="Segoe UI" w:hAnsi="Segoe UI" w:cs="Segoe UI"/>
              </w:rPr>
            </w:pPr>
            <w:r w:rsidRPr="00EE7CF8">
              <w:rPr>
                <w:rFonts w:ascii="Segoe UI" w:hAnsi="Segoe UI" w:cs="Segoe UI"/>
              </w:rPr>
              <w:t>Air Source Heat Pump (air to water)</w:t>
            </w:r>
          </w:p>
          <w:p w14:paraId="57086CFA" w14:textId="77777777" w:rsidR="008A04E7" w:rsidRPr="00EE7CF8" w:rsidRDefault="008A04E7" w:rsidP="006368F8">
            <w:pPr>
              <w:pStyle w:val="ListParagraph"/>
              <w:numPr>
                <w:ilvl w:val="0"/>
                <w:numId w:val="24"/>
              </w:numPr>
              <w:rPr>
                <w:rFonts w:ascii="Segoe UI" w:hAnsi="Segoe UI" w:cs="Segoe UI"/>
              </w:rPr>
            </w:pPr>
            <w:r w:rsidRPr="00EE7CF8">
              <w:rPr>
                <w:rFonts w:ascii="Segoe UI" w:hAnsi="Segoe UI" w:cs="Segoe UI"/>
              </w:rPr>
              <w:t>Ground Source Heat Pump</w:t>
            </w:r>
          </w:p>
          <w:p w14:paraId="7949A263" w14:textId="77777777" w:rsidR="008A04E7" w:rsidRPr="00EE7CF8" w:rsidRDefault="008A04E7" w:rsidP="006368F8">
            <w:pPr>
              <w:pStyle w:val="ListParagraph"/>
              <w:numPr>
                <w:ilvl w:val="0"/>
                <w:numId w:val="24"/>
              </w:numPr>
              <w:rPr>
                <w:rFonts w:ascii="Segoe UI" w:hAnsi="Segoe UI" w:cs="Segoe UI"/>
              </w:rPr>
            </w:pPr>
            <w:r w:rsidRPr="00EE7CF8">
              <w:rPr>
                <w:rFonts w:ascii="Segoe UI" w:hAnsi="Segoe UI" w:cs="Segoe UI"/>
              </w:rPr>
              <w:t>Water Source Heat Pump</w:t>
            </w:r>
          </w:p>
          <w:p w14:paraId="18E79B91" w14:textId="77777777" w:rsidR="008A04E7" w:rsidRPr="00EE7CF8" w:rsidRDefault="008A04E7" w:rsidP="006368F8">
            <w:pPr>
              <w:pStyle w:val="ListParagraph"/>
              <w:numPr>
                <w:ilvl w:val="0"/>
                <w:numId w:val="24"/>
              </w:numPr>
              <w:rPr>
                <w:rFonts w:ascii="Segoe UI" w:hAnsi="Segoe UI" w:cs="Segoe UI"/>
              </w:rPr>
            </w:pPr>
            <w:r w:rsidRPr="00EE7CF8">
              <w:rPr>
                <w:rFonts w:ascii="Segoe UI" w:hAnsi="Segoe UI" w:cs="Segoe UI"/>
              </w:rPr>
              <w:t xml:space="preserve">Connect to existing district </w:t>
            </w:r>
            <w:proofErr w:type="gramStart"/>
            <w:r w:rsidRPr="00EE7CF8">
              <w:rPr>
                <w:rFonts w:ascii="Segoe UI" w:hAnsi="Segoe UI" w:cs="Segoe UI"/>
              </w:rPr>
              <w:t>heating</w:t>
            </w:r>
            <w:proofErr w:type="gramEnd"/>
          </w:p>
          <w:p w14:paraId="0847B6DC" w14:textId="77777777" w:rsidR="008A04E7" w:rsidRPr="00EE7CF8" w:rsidRDefault="008A04E7" w:rsidP="006368F8">
            <w:pPr>
              <w:pStyle w:val="ListParagraph"/>
              <w:numPr>
                <w:ilvl w:val="0"/>
                <w:numId w:val="24"/>
              </w:numPr>
              <w:rPr>
                <w:rFonts w:ascii="Segoe UI" w:hAnsi="Segoe UI" w:cs="Segoe UI"/>
              </w:rPr>
            </w:pPr>
            <w:r w:rsidRPr="00EE7CF8">
              <w:rPr>
                <w:rFonts w:ascii="Segoe UI" w:hAnsi="Segoe UI" w:cs="Segoe UI"/>
              </w:rPr>
              <w:t>Heating - electric heating</w:t>
            </w:r>
          </w:p>
          <w:p w14:paraId="423EDDB4" w14:textId="77777777" w:rsidR="008A04E7" w:rsidRPr="00EE7CF8" w:rsidRDefault="008A04E7" w:rsidP="00844C97">
            <w:pPr>
              <w:rPr>
                <w:rFonts w:ascii="Segoe UI" w:hAnsi="Segoe UI" w:cs="Segoe UI"/>
              </w:rPr>
            </w:pPr>
          </w:p>
          <w:p w14:paraId="00CC1CAF" w14:textId="77777777" w:rsidR="008A04E7" w:rsidRPr="00EE7CF8" w:rsidRDefault="008A04E7" w:rsidP="00844C97">
            <w:pPr>
              <w:rPr>
                <w:rFonts w:ascii="Segoe UI" w:hAnsi="Segoe UI" w:cs="Segoe UI"/>
              </w:rPr>
            </w:pPr>
            <w:r w:rsidRPr="00EE7CF8">
              <w:rPr>
                <w:rFonts w:ascii="Segoe UI" w:hAnsi="Segoe UI" w:cs="Segoe UI"/>
              </w:rPr>
              <w:t>It is recognised that, following the closure of Salix funding schemes, which were dedicated to enabling public sector organisations to reduce carbon emissions further rounds of funding, principally via PSDS, now represents the main source of funding available to public sector bodies to deliver on retrofit projects to improve energy efficiency and decarbonise heating in buildings.</w:t>
            </w:r>
          </w:p>
          <w:p w14:paraId="02DBCFA0" w14:textId="77777777" w:rsidR="00844C97" w:rsidRPr="00EE7CF8" w:rsidRDefault="00844C97" w:rsidP="00844C97">
            <w:pPr>
              <w:rPr>
                <w:rFonts w:ascii="Segoe UI" w:hAnsi="Segoe UI" w:cs="Segoe UI"/>
              </w:rPr>
            </w:pPr>
          </w:p>
          <w:p w14:paraId="5F2E9565" w14:textId="349519D9" w:rsidR="00844C97" w:rsidRPr="00EE7CF8" w:rsidRDefault="00E35D7B" w:rsidP="00844C97">
            <w:pPr>
              <w:rPr>
                <w:rFonts w:ascii="Segoe UI" w:hAnsi="Segoe UI" w:cs="Segoe UI"/>
              </w:rPr>
            </w:pPr>
            <w:r w:rsidRPr="00EE7CF8">
              <w:rPr>
                <w:rFonts w:ascii="Segoe UI" w:hAnsi="Segoe UI" w:cs="Segoe UI"/>
                <w:noProof/>
              </w:rPr>
              <w:drawing>
                <wp:inline distT="0" distB="0" distL="0" distR="0" wp14:anchorId="227C7A2A" wp14:editId="1C676711">
                  <wp:extent cx="220717" cy="220717"/>
                  <wp:effectExtent l="0" t="0" r="8255" b="8255"/>
                  <wp:docPr id="1471597348" name="Graphic 1471597348"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r>
              <w:rPr>
                <w:rFonts w:ascii="Segoe UI" w:hAnsi="Segoe UI" w:cs="Segoe UI"/>
              </w:rPr>
              <w:t xml:space="preserve"> </w:t>
            </w:r>
            <w:hyperlink r:id="rId45" w:history="1">
              <w:r w:rsidR="00844C97" w:rsidRPr="00EE7CF8">
                <w:rPr>
                  <w:rStyle w:val="Hyperlink"/>
                  <w:rFonts w:ascii="Segoe UI" w:hAnsi="Segoe UI" w:cs="Segoe UI"/>
                </w:rPr>
                <w:t>Public Sector Decarbonisation Scheme</w:t>
              </w:r>
            </w:hyperlink>
          </w:p>
          <w:p w14:paraId="15D218B4" w14:textId="77777777" w:rsidR="00E04B57" w:rsidRPr="00EE7CF8" w:rsidRDefault="00E04B57" w:rsidP="00844C97">
            <w:pPr>
              <w:rPr>
                <w:rFonts w:ascii="Segoe UI" w:hAnsi="Segoe UI" w:cs="Segoe UI"/>
              </w:rPr>
            </w:pPr>
          </w:p>
        </w:tc>
      </w:tr>
      <w:tr w:rsidR="0056406A" w:rsidRPr="00EE7CF8" w14:paraId="2B695F93" w14:textId="77777777" w:rsidTr="00DF507D">
        <w:tc>
          <w:tcPr>
            <w:tcW w:w="988" w:type="dxa"/>
            <w:shd w:val="clear" w:color="auto" w:fill="FFF0D9" w:themeFill="accent4" w:themeFillTint="33"/>
          </w:tcPr>
          <w:p w14:paraId="7B4358E6" w14:textId="6DD6C1A0" w:rsidR="0056406A" w:rsidRPr="00EE7CF8" w:rsidRDefault="004B24B2" w:rsidP="00844C97">
            <w:pPr>
              <w:rPr>
                <w:rFonts w:ascii="Segoe UI" w:hAnsi="Segoe UI" w:cs="Segoe UI"/>
              </w:rPr>
            </w:pPr>
            <w:r w:rsidRPr="00EE7CF8">
              <w:rPr>
                <w:rFonts w:ascii="Segoe UI" w:hAnsi="Segoe UI" w:cs="Segoe UI"/>
                <w:noProof/>
              </w:rPr>
              <w:lastRenderedPageBreak/>
              <w:drawing>
                <wp:inline distT="0" distB="0" distL="0" distR="0" wp14:anchorId="62CEF8D4" wp14:editId="392CD7D3">
                  <wp:extent cx="369418" cy="369418"/>
                  <wp:effectExtent l="0" t="0" r="0" b="0"/>
                  <wp:docPr id="933701444" name="Graphic 933701444"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226" w:type="dxa"/>
            <w:gridSpan w:val="2"/>
            <w:shd w:val="clear" w:color="auto" w:fill="FFF0D9" w:themeFill="accent4" w:themeFillTint="33"/>
          </w:tcPr>
          <w:p w14:paraId="10CECD72" w14:textId="77777777" w:rsidR="0056406A" w:rsidRPr="00EE7CF8" w:rsidRDefault="0056406A" w:rsidP="00844C97">
            <w:pPr>
              <w:rPr>
                <w:rFonts w:ascii="Segoe UI" w:hAnsi="Segoe UI" w:cs="Segoe UI"/>
                <w:b/>
                <w:bCs/>
                <w:sz w:val="24"/>
                <w:szCs w:val="24"/>
              </w:rPr>
            </w:pPr>
            <w:r w:rsidRPr="00EE7CF8">
              <w:rPr>
                <w:rFonts w:ascii="Segoe UI" w:hAnsi="Segoe UI" w:cs="Segoe UI"/>
                <w:b/>
                <w:bCs/>
                <w:sz w:val="24"/>
                <w:szCs w:val="24"/>
              </w:rPr>
              <w:t>Income from Electricity Generation - Subsidies and Power Purchase Agreements (PPA)</w:t>
            </w:r>
          </w:p>
          <w:p w14:paraId="68AC3A52" w14:textId="77777777" w:rsidR="0056406A" w:rsidRPr="00EE7CF8" w:rsidRDefault="0056406A" w:rsidP="00844C97">
            <w:pPr>
              <w:rPr>
                <w:rFonts w:ascii="Segoe UI" w:hAnsi="Segoe UI" w:cs="Segoe UI"/>
              </w:rPr>
            </w:pPr>
          </w:p>
          <w:p w14:paraId="32464690" w14:textId="77777777" w:rsidR="0056406A" w:rsidRPr="00EE7CF8" w:rsidRDefault="0056406A" w:rsidP="00844C97">
            <w:pPr>
              <w:rPr>
                <w:rFonts w:ascii="Segoe UI" w:hAnsi="Segoe UI" w:cs="Segoe UI"/>
              </w:rPr>
            </w:pPr>
            <w:r w:rsidRPr="00EE7CF8">
              <w:rPr>
                <w:rFonts w:ascii="Segoe UI" w:hAnsi="Segoe UI" w:cs="Segoe UI"/>
              </w:rPr>
              <w:t>Two forms of subsidy support are potentially available to new renewable energy generating stations:</w:t>
            </w:r>
          </w:p>
          <w:p w14:paraId="4D0DD5EF" w14:textId="77777777" w:rsidR="0056406A" w:rsidRPr="00EE7CF8" w:rsidRDefault="0056406A" w:rsidP="00844C97">
            <w:pPr>
              <w:rPr>
                <w:rFonts w:ascii="Segoe UI" w:hAnsi="Segoe UI" w:cs="Segoe UI"/>
              </w:rPr>
            </w:pPr>
          </w:p>
          <w:p w14:paraId="26D50093" w14:textId="1BF9E030" w:rsidR="0056406A" w:rsidRPr="00EE7CF8" w:rsidRDefault="0056406A" w:rsidP="006368F8">
            <w:pPr>
              <w:pStyle w:val="ListParagraph"/>
              <w:numPr>
                <w:ilvl w:val="0"/>
                <w:numId w:val="23"/>
              </w:numPr>
              <w:rPr>
                <w:rFonts w:ascii="Segoe UI" w:hAnsi="Segoe UI" w:cs="Segoe UI"/>
                <w:b/>
                <w:bCs/>
              </w:rPr>
            </w:pPr>
            <w:r w:rsidRPr="00EE7CF8">
              <w:rPr>
                <w:rFonts w:ascii="Segoe UI" w:hAnsi="Segoe UI" w:cs="Segoe UI"/>
                <w:b/>
                <w:bCs/>
              </w:rPr>
              <w:t>Contracts for difference</w:t>
            </w:r>
          </w:p>
          <w:p w14:paraId="5483DD92" w14:textId="77777777" w:rsidR="0056406A" w:rsidRPr="00EE7CF8" w:rsidRDefault="0056406A" w:rsidP="00844C97">
            <w:pPr>
              <w:rPr>
                <w:rFonts w:ascii="Segoe UI" w:hAnsi="Segoe UI" w:cs="Segoe UI"/>
              </w:rPr>
            </w:pPr>
          </w:p>
          <w:p w14:paraId="61D7FF88" w14:textId="77777777" w:rsidR="0056406A" w:rsidRPr="00EE7CF8" w:rsidRDefault="0056406A" w:rsidP="00844C97">
            <w:pPr>
              <w:rPr>
                <w:rFonts w:ascii="Segoe UI" w:hAnsi="Segoe UI" w:cs="Segoe UI"/>
              </w:rPr>
            </w:pPr>
            <w:r w:rsidRPr="00EE7CF8">
              <w:rPr>
                <w:rFonts w:ascii="Segoe UI" w:hAnsi="Segoe UI" w:cs="Segoe UI"/>
              </w:rPr>
              <w:t>The Contracts for Difference (</w:t>
            </w:r>
            <w:proofErr w:type="spellStart"/>
            <w:r w:rsidRPr="00EE7CF8">
              <w:rPr>
                <w:rFonts w:ascii="Segoe UI" w:hAnsi="Segoe UI" w:cs="Segoe UI"/>
              </w:rPr>
              <w:t>CfD</w:t>
            </w:r>
            <w:proofErr w:type="spellEnd"/>
            <w:r w:rsidRPr="00EE7CF8">
              <w:rPr>
                <w:rFonts w:ascii="Segoe UI" w:hAnsi="Segoe UI" w:cs="Segoe UI"/>
              </w:rPr>
              <w:t xml:space="preserve">) scheme is the Government’s main mechanism for supporting low-carbon electricity generation. The </w:t>
            </w:r>
            <w:proofErr w:type="spellStart"/>
            <w:r w:rsidRPr="00EE7CF8">
              <w:rPr>
                <w:rFonts w:ascii="Segoe UI" w:hAnsi="Segoe UI" w:cs="Segoe UI"/>
              </w:rPr>
              <w:t>CfD</w:t>
            </w:r>
            <w:proofErr w:type="spellEnd"/>
            <w:r w:rsidRPr="00EE7CF8">
              <w:rPr>
                <w:rFonts w:ascii="Segoe UI" w:hAnsi="Segoe UI" w:cs="Segoe UI"/>
              </w:rPr>
              <w:t xml:space="preserve"> scheme is a price guarantee mechanism, providing the generator with a guaranteed price for a fixed period of 15 years. The guaranteed price is secured via an auction process with generators offering their best (cheapest) price for the electricity supplied. Sealed bids are ranked regarding their submitted strike prices (from low to high). Each project is then assessed against the capacity cap and maximum capacity limit criteria. If neither are exceeded, that project is deemed successful and will receive the clearing price for the delivery year. The auction utilises a pay as clear approach (subject to the capacity cap and capacity limit criteria), which means that each delivery year will have a clearing price and successful projects will be uplifted to the strike price level of the last affordable project in that delivery year.</w:t>
            </w:r>
          </w:p>
          <w:p w14:paraId="3672E7E9" w14:textId="77777777" w:rsidR="0056406A" w:rsidRPr="00EE7CF8" w:rsidRDefault="0056406A" w:rsidP="00844C97">
            <w:pPr>
              <w:rPr>
                <w:rFonts w:ascii="Segoe UI" w:hAnsi="Segoe UI" w:cs="Segoe UI"/>
              </w:rPr>
            </w:pPr>
            <w:r w:rsidRPr="00EE7CF8">
              <w:rPr>
                <w:rFonts w:ascii="Segoe UI" w:hAnsi="Segoe UI" w:cs="Segoe UI"/>
              </w:rPr>
              <w:t xml:space="preserve">On 7 July 2022 the results of the </w:t>
            </w:r>
            <w:proofErr w:type="spellStart"/>
            <w:r w:rsidRPr="00EE7CF8">
              <w:rPr>
                <w:rFonts w:ascii="Segoe UI" w:hAnsi="Segoe UI" w:cs="Segoe UI"/>
              </w:rPr>
              <w:t>CfD</w:t>
            </w:r>
            <w:proofErr w:type="spellEnd"/>
            <w:r w:rsidRPr="00EE7CF8">
              <w:rPr>
                <w:rFonts w:ascii="Segoe UI" w:hAnsi="Segoe UI" w:cs="Segoe UI"/>
              </w:rPr>
              <w:t xml:space="preserve"> Allocation Round 4 (AR4) were announced, which awarded contracts to 10.8 GW of new-build low-carbon capacity, </w:t>
            </w:r>
            <w:r w:rsidRPr="00EE7CF8">
              <w:rPr>
                <w:rFonts w:ascii="Segoe UI" w:hAnsi="Segoe UI" w:cs="Segoe UI"/>
              </w:rPr>
              <w:lastRenderedPageBreak/>
              <w:t xml:space="preserve">representing the largest volume of capacity procured in all </w:t>
            </w:r>
            <w:proofErr w:type="spellStart"/>
            <w:r w:rsidRPr="00EE7CF8">
              <w:rPr>
                <w:rFonts w:ascii="Segoe UI" w:hAnsi="Segoe UI" w:cs="Segoe UI"/>
              </w:rPr>
              <w:t>CfD</w:t>
            </w:r>
            <w:proofErr w:type="spellEnd"/>
            <w:r w:rsidRPr="00EE7CF8">
              <w:rPr>
                <w:rFonts w:ascii="Segoe UI" w:hAnsi="Segoe UI" w:cs="Segoe UI"/>
              </w:rPr>
              <w:t xml:space="preserve"> auction rounds held to date. The key insights of the AR4 auction include: </w:t>
            </w:r>
          </w:p>
          <w:p w14:paraId="7137B7DF" w14:textId="77777777" w:rsidR="0056406A" w:rsidRPr="00EE7CF8" w:rsidRDefault="0056406A" w:rsidP="00844C97">
            <w:pPr>
              <w:rPr>
                <w:rFonts w:ascii="Segoe UI" w:hAnsi="Segoe UI" w:cs="Segoe UI"/>
              </w:rPr>
            </w:pPr>
          </w:p>
          <w:p w14:paraId="0195EB3D" w14:textId="77777777" w:rsidR="0056406A" w:rsidRDefault="0056406A" w:rsidP="00844C97">
            <w:pPr>
              <w:rPr>
                <w:rFonts w:ascii="Segoe UI" w:hAnsi="Segoe UI" w:cs="Segoe UI"/>
              </w:rPr>
            </w:pPr>
            <w:r w:rsidRPr="00EE7CF8">
              <w:rPr>
                <w:rFonts w:ascii="Segoe UI" w:hAnsi="Segoe UI" w:cs="Segoe UI"/>
              </w:rPr>
              <w:t>Pot 1 (Established technologies): Established technologies were eligible to participate in the allocation round for the first time since AR1 was held in 2015. 0.9 GW of onshore wind capacity secured contracts at a strike price of £42.47/MWh* and 2.2 GW of solar PV capacity secured contracts at a strike price of £45.99/MWh*. For onshore wind the most cost-effective projects in the auction were those located in Scotland.</w:t>
            </w:r>
          </w:p>
          <w:p w14:paraId="325DDE86" w14:textId="77777777" w:rsidR="003F6107" w:rsidRDefault="003F6107" w:rsidP="00844C97">
            <w:pPr>
              <w:rPr>
                <w:rFonts w:ascii="Segoe UI" w:hAnsi="Segoe UI" w:cs="Segoe UI"/>
              </w:rPr>
            </w:pPr>
          </w:p>
          <w:p w14:paraId="736F415C" w14:textId="0A6710D4" w:rsidR="00E35D7B" w:rsidRPr="00EE7CF8" w:rsidRDefault="00E35D7B" w:rsidP="00844C97">
            <w:pPr>
              <w:rPr>
                <w:rFonts w:ascii="Segoe UI" w:hAnsi="Segoe UI" w:cs="Segoe UI"/>
              </w:rPr>
            </w:pPr>
            <w:r w:rsidRPr="00EE7CF8">
              <w:rPr>
                <w:rFonts w:ascii="Segoe UI" w:hAnsi="Segoe UI" w:cs="Segoe UI"/>
                <w:noProof/>
              </w:rPr>
              <w:drawing>
                <wp:inline distT="0" distB="0" distL="0" distR="0" wp14:anchorId="3CB50449" wp14:editId="0772263C">
                  <wp:extent cx="220717" cy="220717"/>
                  <wp:effectExtent l="0" t="0" r="8255" b="8255"/>
                  <wp:docPr id="336505296" name="Graphic 336505296"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r>
              <w:rPr>
                <w:rFonts w:ascii="Segoe UI" w:hAnsi="Segoe UI" w:cs="Segoe UI"/>
              </w:rPr>
              <w:t xml:space="preserve"> </w:t>
            </w:r>
            <w:hyperlink r:id="rId46" w:history="1">
              <w:r w:rsidRPr="00E35D7B">
                <w:rPr>
                  <w:rStyle w:val="Hyperlink"/>
                  <w:rFonts w:ascii="Segoe UI" w:hAnsi="Segoe UI" w:cs="Segoe UI"/>
                </w:rPr>
                <w:t>Contracts for difference</w:t>
              </w:r>
            </w:hyperlink>
          </w:p>
          <w:p w14:paraId="6526B887" w14:textId="77777777" w:rsidR="007665F0" w:rsidRPr="00EE7CF8" w:rsidRDefault="007665F0" w:rsidP="00844C97">
            <w:pPr>
              <w:rPr>
                <w:rFonts w:ascii="Segoe UI" w:hAnsi="Segoe UI" w:cs="Segoe UI"/>
              </w:rPr>
            </w:pPr>
          </w:p>
          <w:p w14:paraId="2CCCFD32" w14:textId="0873F95A" w:rsidR="007665F0" w:rsidRPr="00EE7CF8" w:rsidRDefault="007665F0" w:rsidP="006368F8">
            <w:pPr>
              <w:pStyle w:val="ListParagraph"/>
              <w:numPr>
                <w:ilvl w:val="0"/>
                <w:numId w:val="23"/>
              </w:numPr>
              <w:rPr>
                <w:rFonts w:ascii="Segoe UI" w:hAnsi="Segoe UI" w:cs="Segoe UI"/>
                <w:b/>
                <w:bCs/>
              </w:rPr>
            </w:pPr>
            <w:r w:rsidRPr="00EE7CF8">
              <w:rPr>
                <w:rFonts w:ascii="Segoe UI" w:hAnsi="Segoe UI" w:cs="Segoe UI"/>
                <w:b/>
                <w:bCs/>
              </w:rPr>
              <w:t>Smart Export Guarantee</w:t>
            </w:r>
          </w:p>
          <w:p w14:paraId="6F6E3522" w14:textId="77777777" w:rsidR="0056406A" w:rsidRPr="00EE7CF8" w:rsidRDefault="0056406A" w:rsidP="00844C97">
            <w:pPr>
              <w:rPr>
                <w:rFonts w:ascii="Segoe UI" w:hAnsi="Segoe UI" w:cs="Segoe UI"/>
              </w:rPr>
            </w:pPr>
          </w:p>
          <w:p w14:paraId="71F95F79" w14:textId="77777777" w:rsidR="0056406A" w:rsidRPr="00EE7CF8" w:rsidRDefault="0056406A" w:rsidP="00844C97">
            <w:pPr>
              <w:rPr>
                <w:rFonts w:ascii="Segoe UI" w:hAnsi="Segoe UI" w:cs="Segoe UI"/>
              </w:rPr>
            </w:pPr>
            <w:r w:rsidRPr="00EE7CF8">
              <w:rPr>
                <w:rFonts w:ascii="Segoe UI" w:hAnsi="Segoe UI" w:cs="Segoe UI"/>
              </w:rPr>
              <w:t xml:space="preserve">In February 2022, the Government announced a change to the frequency of auctions for funding through the </w:t>
            </w:r>
            <w:proofErr w:type="spellStart"/>
            <w:r w:rsidRPr="00EE7CF8">
              <w:rPr>
                <w:rFonts w:ascii="Segoe UI" w:hAnsi="Segoe UI" w:cs="Segoe UI"/>
              </w:rPr>
              <w:t>CfD</w:t>
            </w:r>
            <w:proofErr w:type="spellEnd"/>
            <w:r w:rsidRPr="00EE7CF8">
              <w:rPr>
                <w:rFonts w:ascii="Segoe UI" w:hAnsi="Segoe UI" w:cs="Segoe UI"/>
              </w:rPr>
              <w:t xml:space="preserve"> scheme. The auctions will now take place every year rather than every 2 years. The change will take effect from March 2023 when the next </w:t>
            </w:r>
            <w:proofErr w:type="spellStart"/>
            <w:r w:rsidRPr="00EE7CF8">
              <w:rPr>
                <w:rFonts w:ascii="Segoe UI" w:hAnsi="Segoe UI" w:cs="Segoe UI"/>
              </w:rPr>
              <w:t>CfD</w:t>
            </w:r>
            <w:proofErr w:type="spellEnd"/>
            <w:r w:rsidRPr="00EE7CF8">
              <w:rPr>
                <w:rFonts w:ascii="Segoe UI" w:hAnsi="Segoe UI" w:cs="Segoe UI"/>
              </w:rPr>
              <w:t xml:space="preserve"> round (AR5) opens. Government appetite for future rounds of </w:t>
            </w:r>
            <w:proofErr w:type="spellStart"/>
            <w:r w:rsidRPr="00EE7CF8">
              <w:rPr>
                <w:rFonts w:ascii="Segoe UI" w:hAnsi="Segoe UI" w:cs="Segoe UI"/>
              </w:rPr>
              <w:t>CfD</w:t>
            </w:r>
            <w:proofErr w:type="spellEnd"/>
            <w:r w:rsidRPr="00EE7CF8">
              <w:rPr>
                <w:rFonts w:ascii="Segoe UI" w:hAnsi="Segoe UI" w:cs="Segoe UI"/>
              </w:rPr>
              <w:t xml:space="preserve"> for mature technologies appears to have increased as a price stabilisation mechanism. The accepted strike price for </w:t>
            </w:r>
            <w:proofErr w:type="spellStart"/>
            <w:r w:rsidRPr="00EE7CF8">
              <w:rPr>
                <w:rFonts w:ascii="Segoe UI" w:hAnsi="Segoe UI" w:cs="Segoe UI"/>
              </w:rPr>
              <w:t>CfD</w:t>
            </w:r>
            <w:proofErr w:type="spellEnd"/>
            <w:r w:rsidRPr="00EE7CF8">
              <w:rPr>
                <w:rFonts w:ascii="Segoe UI" w:hAnsi="Segoe UI" w:cs="Segoe UI"/>
              </w:rPr>
              <w:t xml:space="preserve"> is generally expected to be below the prevailing price forecast for wholesale electricity for the period.</w:t>
            </w:r>
          </w:p>
          <w:p w14:paraId="06D08F95" w14:textId="77777777" w:rsidR="0056406A" w:rsidRPr="00EE7CF8" w:rsidRDefault="0056406A" w:rsidP="00844C97">
            <w:pPr>
              <w:rPr>
                <w:rFonts w:ascii="Segoe UI" w:hAnsi="Segoe UI" w:cs="Segoe UI"/>
              </w:rPr>
            </w:pPr>
          </w:p>
          <w:p w14:paraId="0A210CE4" w14:textId="77777777" w:rsidR="0056406A" w:rsidRPr="00EE7CF8" w:rsidRDefault="0056406A" w:rsidP="00844C97">
            <w:pPr>
              <w:rPr>
                <w:rFonts w:ascii="Segoe UI" w:hAnsi="Segoe UI" w:cs="Segoe UI"/>
              </w:rPr>
            </w:pPr>
            <w:r w:rsidRPr="00EE7CF8">
              <w:rPr>
                <w:rFonts w:ascii="Segoe UI" w:hAnsi="Segoe UI" w:cs="Segoe UI"/>
              </w:rPr>
              <w:t>On 1st January 2020, the Government introduced the Smart Export Guarantee (SEG) scheme, which will enable anaerobic digestion, hydro, micro-combined heat and power (with an electrical capacity of 50kW or less), onshore wind, and solar photovoltaic exporters with up to 5MW capacity to receive payment for exported electricity. The SEG scheme replaces the old Feed in Tariff (</w:t>
            </w:r>
            <w:proofErr w:type="spellStart"/>
            <w:r w:rsidRPr="00EE7CF8">
              <w:rPr>
                <w:rFonts w:ascii="Segoe UI" w:hAnsi="Segoe UI" w:cs="Segoe UI"/>
              </w:rPr>
              <w:t>FiT</w:t>
            </w:r>
            <w:proofErr w:type="spellEnd"/>
            <w:r w:rsidRPr="00EE7CF8">
              <w:rPr>
                <w:rFonts w:ascii="Segoe UI" w:hAnsi="Segoe UI" w:cs="Segoe UI"/>
              </w:rPr>
              <w:t xml:space="preserve">) scheme that closed in Q1 2019.Under the SEG scheme, all licenced energy suppliers with 150,000 or more customers must offer at least one SEG tariff to small generators. There are currently 15 companies which are licenced to offer SEG rates. The Government has set out that </w:t>
            </w:r>
            <w:proofErr w:type="gramStart"/>
            <w:r w:rsidRPr="00EE7CF8">
              <w:rPr>
                <w:rFonts w:ascii="Segoe UI" w:hAnsi="Segoe UI" w:cs="Segoe UI"/>
              </w:rPr>
              <w:t>in order to</w:t>
            </w:r>
            <w:proofErr w:type="gramEnd"/>
            <w:r w:rsidRPr="00EE7CF8">
              <w:rPr>
                <w:rFonts w:ascii="Segoe UI" w:hAnsi="Segoe UI" w:cs="Segoe UI"/>
              </w:rPr>
              <w:t xml:space="preserve"> provide space for the small-scale export market to develop, there will not be any specified minimum tariff rate, other than that a supplier must provide payment greater than zero at all times of export. The SEG licensees therefore decide how they want their SEG export tariff to work in terms of its rate, type and length. Storage is also eligible to receive export payments, although suppliers will be able to exclude ‘brown’ electricity from those payments and require the generator to put metering in place that isolates ‘green’ exports. </w:t>
            </w:r>
          </w:p>
          <w:p w14:paraId="30F83E6D" w14:textId="77777777" w:rsidR="0056406A" w:rsidRPr="00EE7CF8" w:rsidRDefault="0056406A" w:rsidP="00844C97">
            <w:pPr>
              <w:rPr>
                <w:rFonts w:ascii="Segoe UI" w:hAnsi="Segoe UI" w:cs="Segoe UI"/>
              </w:rPr>
            </w:pPr>
          </w:p>
          <w:p w14:paraId="3E7FACE5" w14:textId="663E4BD3" w:rsidR="0056406A" w:rsidRPr="00EE7CF8" w:rsidRDefault="0056406A" w:rsidP="00844C97">
            <w:pPr>
              <w:rPr>
                <w:rFonts w:ascii="Segoe UI" w:hAnsi="Segoe UI" w:cs="Segoe UI"/>
              </w:rPr>
            </w:pPr>
            <w:r w:rsidRPr="00EE7CF8">
              <w:rPr>
                <w:rFonts w:ascii="Segoe UI" w:hAnsi="Segoe UI" w:cs="Segoe UI"/>
              </w:rPr>
              <w:t xml:space="preserve">It is possible that some Council projects will benefit from one of these schemes in the future, </w:t>
            </w:r>
            <w:proofErr w:type="gramStart"/>
            <w:r w:rsidRPr="00EE7CF8">
              <w:rPr>
                <w:rFonts w:ascii="Segoe UI" w:hAnsi="Segoe UI" w:cs="Segoe UI"/>
              </w:rPr>
              <w:t>however</w:t>
            </w:r>
            <w:proofErr w:type="gramEnd"/>
            <w:r w:rsidRPr="00EE7CF8">
              <w:rPr>
                <w:rFonts w:ascii="Segoe UI" w:hAnsi="Segoe UI" w:cs="Segoe UI"/>
              </w:rPr>
              <w:t xml:space="preserve"> </w:t>
            </w:r>
            <w:r w:rsidR="000939D8" w:rsidRPr="00EE7CF8">
              <w:rPr>
                <w:rFonts w:ascii="Segoe UI" w:hAnsi="Segoe UI" w:cs="Segoe UI"/>
              </w:rPr>
              <w:t>to</w:t>
            </w:r>
            <w:r w:rsidRPr="00EE7CF8">
              <w:rPr>
                <w:rFonts w:ascii="Segoe UI" w:hAnsi="Segoe UI" w:cs="Segoe UI"/>
              </w:rPr>
              <w:t xml:space="preserve"> do so the power will need to be sold and the Council is therefore unlikely to be able to count this as an offset against its’ greenhouse gas emissions.</w:t>
            </w:r>
          </w:p>
          <w:p w14:paraId="4318AA1A" w14:textId="77777777" w:rsidR="0056406A" w:rsidRPr="00EE7CF8" w:rsidRDefault="0056406A" w:rsidP="00844C97">
            <w:pPr>
              <w:rPr>
                <w:rFonts w:ascii="Segoe UI" w:hAnsi="Segoe UI" w:cs="Segoe UI"/>
              </w:rPr>
            </w:pPr>
          </w:p>
          <w:p w14:paraId="58FCAF03" w14:textId="77777777" w:rsidR="0056406A" w:rsidRDefault="0056406A" w:rsidP="00844C97">
            <w:pPr>
              <w:rPr>
                <w:rFonts w:ascii="Segoe UI" w:hAnsi="Segoe UI" w:cs="Segoe UI"/>
              </w:rPr>
            </w:pPr>
            <w:r w:rsidRPr="00EE7CF8">
              <w:rPr>
                <w:rFonts w:ascii="Segoe UI" w:hAnsi="Segoe UI" w:cs="Segoe UI"/>
              </w:rPr>
              <w:t xml:space="preserve">Aside from the </w:t>
            </w:r>
            <w:proofErr w:type="spellStart"/>
            <w:r w:rsidRPr="00EE7CF8">
              <w:rPr>
                <w:rFonts w:ascii="Segoe UI" w:hAnsi="Segoe UI" w:cs="Segoe UI"/>
              </w:rPr>
              <w:t>CfD</w:t>
            </w:r>
            <w:proofErr w:type="spellEnd"/>
            <w:r w:rsidRPr="00EE7CF8">
              <w:rPr>
                <w:rFonts w:ascii="Segoe UI" w:hAnsi="Segoe UI" w:cs="Segoe UI"/>
              </w:rPr>
              <w:t xml:space="preserve"> and SEG schemes generators are free to enter into other Power Purchase Agreements (PPA) – including, amongst others, with large electricity supply companies, commercial companies, or even themselves. Where a Council is either able to benefit from a private wire supply or purchase the </w:t>
            </w:r>
            <w:r w:rsidRPr="00EE7CF8">
              <w:rPr>
                <w:rFonts w:ascii="Segoe UI" w:hAnsi="Segoe UI" w:cs="Segoe UI"/>
              </w:rPr>
              <w:lastRenderedPageBreak/>
              <w:t>electricity generated for its’ own use there is the prospect of using this to reduce their greenhouse gas emissions footprint.</w:t>
            </w:r>
          </w:p>
          <w:p w14:paraId="720B4239" w14:textId="77777777" w:rsidR="000939D8" w:rsidRDefault="000939D8" w:rsidP="00844C97">
            <w:pPr>
              <w:rPr>
                <w:rFonts w:ascii="Segoe UI" w:hAnsi="Segoe UI" w:cs="Segoe UI"/>
              </w:rPr>
            </w:pPr>
          </w:p>
          <w:p w14:paraId="1A1FA3CA" w14:textId="39F7D012" w:rsidR="000939D8" w:rsidRDefault="000939D8" w:rsidP="00844C97">
            <w:pPr>
              <w:rPr>
                <w:rFonts w:ascii="Segoe UI" w:hAnsi="Segoe UI" w:cs="Segoe UI"/>
              </w:rPr>
            </w:pPr>
            <w:r w:rsidRPr="00EE7CF8">
              <w:rPr>
                <w:rFonts w:ascii="Segoe UI" w:hAnsi="Segoe UI" w:cs="Segoe UI"/>
                <w:noProof/>
              </w:rPr>
              <w:drawing>
                <wp:inline distT="0" distB="0" distL="0" distR="0" wp14:anchorId="5470FAB7" wp14:editId="0D4F2450">
                  <wp:extent cx="220717" cy="220717"/>
                  <wp:effectExtent l="0" t="0" r="8255" b="8255"/>
                  <wp:docPr id="222003940" name="Graphic 222003940"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r>
              <w:rPr>
                <w:rFonts w:ascii="Segoe UI" w:hAnsi="Segoe UI" w:cs="Segoe UI"/>
              </w:rPr>
              <w:t xml:space="preserve"> </w:t>
            </w:r>
            <w:hyperlink r:id="rId47" w:history="1">
              <w:r w:rsidRPr="000939D8">
                <w:rPr>
                  <w:rStyle w:val="Hyperlink"/>
                  <w:rFonts w:ascii="Segoe UI" w:hAnsi="Segoe UI" w:cs="Segoe UI"/>
                </w:rPr>
                <w:t>Smart Export Guarantee</w:t>
              </w:r>
            </w:hyperlink>
          </w:p>
          <w:p w14:paraId="61B65861" w14:textId="24428A47" w:rsidR="00DF507D" w:rsidRPr="00EE7CF8" w:rsidRDefault="00DF507D" w:rsidP="00844C97">
            <w:pPr>
              <w:rPr>
                <w:rFonts w:ascii="Segoe UI" w:hAnsi="Segoe UI" w:cs="Segoe UI"/>
              </w:rPr>
            </w:pPr>
          </w:p>
        </w:tc>
      </w:tr>
      <w:tr w:rsidR="002E7BEB" w:rsidRPr="00EE7CF8" w14:paraId="30519458" w14:textId="77777777" w:rsidTr="00DF507D">
        <w:tc>
          <w:tcPr>
            <w:tcW w:w="988" w:type="dxa"/>
            <w:shd w:val="clear" w:color="auto" w:fill="FFF0D9" w:themeFill="accent4" w:themeFillTint="33"/>
          </w:tcPr>
          <w:p w14:paraId="60646C99" w14:textId="1C4F3FA5" w:rsidR="002E7BEB" w:rsidRPr="00EE7CF8" w:rsidRDefault="004B24B2" w:rsidP="00844C97">
            <w:pPr>
              <w:rPr>
                <w:rFonts w:ascii="Segoe UI" w:hAnsi="Segoe UI" w:cs="Segoe UI"/>
              </w:rPr>
            </w:pPr>
            <w:r w:rsidRPr="00EE7CF8">
              <w:rPr>
                <w:rFonts w:ascii="Segoe UI" w:hAnsi="Segoe UI" w:cs="Segoe UI"/>
                <w:noProof/>
              </w:rPr>
              <w:lastRenderedPageBreak/>
              <w:drawing>
                <wp:inline distT="0" distB="0" distL="0" distR="0" wp14:anchorId="274969AB" wp14:editId="46679EF6">
                  <wp:extent cx="369418" cy="369418"/>
                  <wp:effectExtent l="0" t="0" r="0" b="0"/>
                  <wp:docPr id="528260074" name="Graphic 528260074"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226" w:type="dxa"/>
            <w:gridSpan w:val="2"/>
            <w:shd w:val="clear" w:color="auto" w:fill="FFF0D9" w:themeFill="accent4" w:themeFillTint="33"/>
          </w:tcPr>
          <w:p w14:paraId="52287923" w14:textId="77777777" w:rsidR="002E7BEB" w:rsidRPr="00EE7CF8" w:rsidRDefault="002E7BEB" w:rsidP="00844C97">
            <w:pPr>
              <w:rPr>
                <w:rFonts w:ascii="Segoe UI" w:hAnsi="Segoe UI" w:cs="Segoe UI"/>
                <w:b/>
                <w:bCs/>
                <w:sz w:val="24"/>
                <w:szCs w:val="24"/>
              </w:rPr>
            </w:pPr>
            <w:r w:rsidRPr="00EE7CF8">
              <w:rPr>
                <w:rFonts w:ascii="Segoe UI" w:hAnsi="Segoe UI" w:cs="Segoe UI"/>
                <w:b/>
                <w:bCs/>
                <w:sz w:val="24"/>
                <w:szCs w:val="24"/>
              </w:rPr>
              <w:t xml:space="preserve">Electricity Generator Levy </w:t>
            </w:r>
          </w:p>
          <w:p w14:paraId="75BC0BD4" w14:textId="77777777" w:rsidR="002E7BEB" w:rsidRPr="00EE7CF8" w:rsidRDefault="002E7BEB" w:rsidP="00844C97">
            <w:pPr>
              <w:rPr>
                <w:rFonts w:ascii="Segoe UI" w:hAnsi="Segoe UI" w:cs="Segoe UI"/>
              </w:rPr>
            </w:pPr>
          </w:p>
          <w:p w14:paraId="4A1EB53B" w14:textId="77777777" w:rsidR="002E7BEB" w:rsidRPr="00EE7CF8" w:rsidRDefault="002E7BEB" w:rsidP="00844C97">
            <w:pPr>
              <w:rPr>
                <w:rFonts w:ascii="Segoe UI" w:hAnsi="Segoe UI" w:cs="Segoe UI"/>
              </w:rPr>
            </w:pPr>
            <w:r w:rsidRPr="00EE7CF8">
              <w:rPr>
                <w:rFonts w:ascii="Segoe UI" w:hAnsi="Segoe UI" w:cs="Segoe UI"/>
              </w:rPr>
              <w:t>In the November 2022 Autumn Statement, the Government announced the introduction of an Electricity Generator Levy (EGL</w:t>
            </w:r>
            <w:proofErr w:type="gramStart"/>
            <w:r w:rsidRPr="00EE7CF8">
              <w:rPr>
                <w:rFonts w:ascii="Segoe UI" w:hAnsi="Segoe UI" w:cs="Segoe UI"/>
              </w:rPr>
              <w:t>)</w:t>
            </w:r>
            <w:proofErr w:type="gramEnd"/>
            <w:r w:rsidRPr="00EE7CF8">
              <w:rPr>
                <w:rFonts w:ascii="Segoe UI" w:hAnsi="Segoe UI" w:cs="Segoe UI"/>
              </w:rPr>
              <w:t xml:space="preserve"> and draft legislation was published on 20 December 2022. The key features of the levy are as follows:</w:t>
            </w:r>
          </w:p>
          <w:p w14:paraId="171B83F5" w14:textId="77777777" w:rsidR="002E7BEB" w:rsidRPr="00EE7CF8" w:rsidRDefault="002E7BEB" w:rsidP="00844C97">
            <w:pPr>
              <w:rPr>
                <w:rFonts w:ascii="Segoe UI" w:hAnsi="Segoe UI" w:cs="Segoe UI"/>
              </w:rPr>
            </w:pPr>
          </w:p>
          <w:p w14:paraId="15A21A95" w14:textId="77777777" w:rsidR="002E7BEB" w:rsidRPr="00EE7CF8" w:rsidRDefault="002E7BEB" w:rsidP="00844C97">
            <w:pPr>
              <w:rPr>
                <w:rFonts w:ascii="Segoe UI" w:hAnsi="Segoe UI" w:cs="Segoe UI"/>
              </w:rPr>
            </w:pPr>
            <w:r w:rsidRPr="00EE7CF8">
              <w:rPr>
                <w:rFonts w:ascii="Segoe UI" w:hAnsi="Segoe UI" w:cs="Segoe UI"/>
              </w:rPr>
              <w:t>A temporary 45% levy on electricity generation revenues that exceed £75/MWh.</w:t>
            </w:r>
          </w:p>
          <w:p w14:paraId="06E29209" w14:textId="77777777" w:rsidR="002E7BEB" w:rsidRPr="00EE7CF8" w:rsidRDefault="002E7BEB" w:rsidP="00844C97">
            <w:pPr>
              <w:rPr>
                <w:rFonts w:ascii="Segoe UI" w:hAnsi="Segoe UI" w:cs="Segoe UI"/>
              </w:rPr>
            </w:pPr>
          </w:p>
          <w:p w14:paraId="3D0916D2" w14:textId="77777777" w:rsidR="002E7BEB" w:rsidRPr="00EE7CF8" w:rsidRDefault="002E7BEB" w:rsidP="00844C97">
            <w:pPr>
              <w:rPr>
                <w:rFonts w:ascii="Segoe UI" w:hAnsi="Segoe UI" w:cs="Segoe UI"/>
              </w:rPr>
            </w:pPr>
            <w:r w:rsidRPr="00EE7CF8">
              <w:rPr>
                <w:rFonts w:ascii="Segoe UI" w:hAnsi="Segoe UI" w:cs="Segoe UI"/>
              </w:rPr>
              <w:t>The levy will apply to revenues received between 1 January 2023 to 31 March 2028.</w:t>
            </w:r>
          </w:p>
          <w:p w14:paraId="20BD4EEE" w14:textId="77777777" w:rsidR="002E7BEB" w:rsidRPr="00EE7CF8" w:rsidRDefault="002E7BEB" w:rsidP="00844C97">
            <w:pPr>
              <w:rPr>
                <w:rFonts w:ascii="Segoe UI" w:hAnsi="Segoe UI" w:cs="Segoe UI"/>
              </w:rPr>
            </w:pPr>
            <w:r w:rsidRPr="00EE7CF8">
              <w:rPr>
                <w:rFonts w:ascii="Segoe UI" w:hAnsi="Segoe UI" w:cs="Segoe UI"/>
              </w:rPr>
              <w:t>A free allowance of £10 million per annum will apply per company or group, and groups generating below 50 GWh per annum are exempt.</w:t>
            </w:r>
          </w:p>
          <w:p w14:paraId="1989D5BB" w14:textId="77777777" w:rsidR="002E7BEB" w:rsidRPr="00EE7CF8" w:rsidRDefault="002E7BEB" w:rsidP="00844C97">
            <w:pPr>
              <w:rPr>
                <w:rFonts w:ascii="Segoe UI" w:hAnsi="Segoe UI" w:cs="Segoe UI"/>
              </w:rPr>
            </w:pPr>
            <w:r w:rsidRPr="00EE7CF8">
              <w:rPr>
                <w:rFonts w:ascii="Segoe UI" w:hAnsi="Segoe UI" w:cs="Segoe UI"/>
              </w:rPr>
              <w:t>The calculation will be carried out on an aggregate group wide level for a specific period (in-line with annual accounting periods).</w:t>
            </w:r>
          </w:p>
          <w:p w14:paraId="57D93588" w14:textId="77777777" w:rsidR="002E7BEB" w:rsidRPr="00EE7CF8" w:rsidRDefault="002E7BEB" w:rsidP="00844C97">
            <w:pPr>
              <w:rPr>
                <w:rFonts w:ascii="Segoe UI" w:hAnsi="Segoe UI" w:cs="Segoe UI"/>
              </w:rPr>
            </w:pPr>
            <w:r w:rsidRPr="00EE7CF8">
              <w:rPr>
                <w:rFonts w:ascii="Segoe UI" w:hAnsi="Segoe UI" w:cs="Segoe UI"/>
              </w:rPr>
              <w:t>Payments will need to be made in line with the company’s corporation tax payment dates.</w:t>
            </w:r>
          </w:p>
          <w:p w14:paraId="42E79100" w14:textId="77777777" w:rsidR="002E7BEB" w:rsidRPr="00EE7CF8" w:rsidRDefault="002E7BEB" w:rsidP="00844C97">
            <w:pPr>
              <w:rPr>
                <w:rFonts w:ascii="Segoe UI" w:hAnsi="Segoe UI" w:cs="Segoe UI"/>
              </w:rPr>
            </w:pPr>
            <w:r w:rsidRPr="00EE7CF8">
              <w:rPr>
                <w:rFonts w:ascii="Segoe UI" w:hAnsi="Segoe UI" w:cs="Segoe UI"/>
              </w:rPr>
              <w:t>The levy applies to all generation volumes from nuclear, renewables, biomass and energy from waste generation which are not subject to a Contract for Difference (</w:t>
            </w:r>
            <w:proofErr w:type="spellStart"/>
            <w:r w:rsidRPr="00EE7CF8">
              <w:rPr>
                <w:rFonts w:ascii="Segoe UI" w:hAnsi="Segoe UI" w:cs="Segoe UI"/>
              </w:rPr>
              <w:t>CfD</w:t>
            </w:r>
            <w:proofErr w:type="spellEnd"/>
            <w:r w:rsidRPr="00EE7CF8">
              <w:rPr>
                <w:rFonts w:ascii="Segoe UI" w:hAnsi="Segoe UI" w:cs="Segoe UI"/>
              </w:rPr>
              <w:t>) with the Low Carbon Contracts Company Ltd (LCCC).</w:t>
            </w:r>
          </w:p>
          <w:p w14:paraId="48B28ABC" w14:textId="77777777" w:rsidR="002E7BEB" w:rsidRPr="00EE7CF8" w:rsidRDefault="002E7BEB" w:rsidP="00844C97">
            <w:pPr>
              <w:rPr>
                <w:rFonts w:ascii="Segoe UI" w:hAnsi="Segoe UI" w:cs="Segoe UI"/>
              </w:rPr>
            </w:pPr>
          </w:p>
          <w:p w14:paraId="0671F66A" w14:textId="77777777" w:rsidR="002E7BEB" w:rsidRPr="00EE7CF8" w:rsidRDefault="002E7BEB" w:rsidP="00844C97">
            <w:pPr>
              <w:rPr>
                <w:rFonts w:ascii="Segoe UI" w:hAnsi="Segoe UI" w:cs="Segoe UI"/>
              </w:rPr>
            </w:pPr>
            <w:r w:rsidRPr="00EE7CF8">
              <w:rPr>
                <w:rFonts w:ascii="Segoe UI" w:hAnsi="Segoe UI" w:cs="Segoe UI"/>
              </w:rPr>
              <w:t xml:space="preserve">The Government has published an updated technical note which gives further overview of the design of the </w:t>
            </w:r>
            <w:proofErr w:type="gramStart"/>
            <w:r w:rsidRPr="00EE7CF8">
              <w:rPr>
                <w:rFonts w:ascii="Segoe UI" w:hAnsi="Segoe UI" w:cs="Segoe UI"/>
              </w:rPr>
              <w:t>EGL .</w:t>
            </w:r>
            <w:proofErr w:type="gramEnd"/>
            <w:r w:rsidRPr="00EE7CF8">
              <w:rPr>
                <w:rFonts w:ascii="Segoe UI" w:hAnsi="Segoe UI" w:cs="Segoe UI"/>
              </w:rPr>
              <w:t xml:space="preserve">  As set out above, groups generating below 50 GWh per annum are exempt. We are aware that some local authorities are developing a portfolio of projects and therefore recommend each Council seeks to understanding if the EGL will impact on their scheme.</w:t>
            </w:r>
          </w:p>
          <w:p w14:paraId="701B2D16" w14:textId="77777777" w:rsidR="00533861" w:rsidRPr="00EE7CF8" w:rsidRDefault="00533861" w:rsidP="00844C97">
            <w:pPr>
              <w:rPr>
                <w:rFonts w:ascii="Segoe UI" w:hAnsi="Segoe UI" w:cs="Segoe UI"/>
              </w:rPr>
            </w:pPr>
          </w:p>
          <w:p w14:paraId="6C74AABB" w14:textId="7E2B79A0" w:rsidR="00533861" w:rsidRDefault="00E35D7B" w:rsidP="00844C97">
            <w:pPr>
              <w:rPr>
                <w:rStyle w:val="Hyperlink"/>
                <w:rFonts w:ascii="Segoe UI" w:eastAsiaTheme="majorEastAsia" w:hAnsi="Segoe UI" w:cs="Segoe UI"/>
              </w:rPr>
            </w:pPr>
            <w:r w:rsidRPr="00EE7CF8">
              <w:rPr>
                <w:rFonts w:ascii="Segoe UI" w:hAnsi="Segoe UI" w:cs="Segoe UI"/>
                <w:noProof/>
              </w:rPr>
              <w:drawing>
                <wp:inline distT="0" distB="0" distL="0" distR="0" wp14:anchorId="3B35127C" wp14:editId="7E12E434">
                  <wp:extent cx="220717" cy="220717"/>
                  <wp:effectExtent l="0" t="0" r="8255" b="8255"/>
                  <wp:docPr id="1820023997" name="Graphic 1820023997"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r>
              <w:rPr>
                <w:rFonts w:ascii="Segoe UI" w:hAnsi="Segoe UI" w:cs="Segoe UI"/>
              </w:rPr>
              <w:t xml:space="preserve"> </w:t>
            </w:r>
            <w:hyperlink w:history="1">
              <w:r w:rsidRPr="00D83A2A">
                <w:rPr>
                  <w:rStyle w:val="Hyperlink"/>
                  <w:rFonts w:ascii="Segoe UI" w:eastAsiaTheme="majorEastAsia" w:hAnsi="Segoe UI" w:cs="Segoe UI"/>
                </w:rPr>
                <w:t>Electricity generator levy technical note - GOV.UK (www.gov.uk)</w:t>
              </w:r>
            </w:hyperlink>
          </w:p>
          <w:p w14:paraId="07A71808" w14:textId="5D9D8EF0" w:rsidR="00DF507D" w:rsidRPr="00EE7CF8" w:rsidRDefault="00DF507D" w:rsidP="00844C97">
            <w:pPr>
              <w:rPr>
                <w:rFonts w:ascii="Segoe UI" w:hAnsi="Segoe UI" w:cs="Segoe UI"/>
              </w:rPr>
            </w:pPr>
          </w:p>
        </w:tc>
      </w:tr>
    </w:tbl>
    <w:p w14:paraId="5C971067" w14:textId="77777777" w:rsidR="00E04B57" w:rsidRDefault="00E04B57" w:rsidP="000453CD"/>
    <w:p w14:paraId="510EFC9B" w14:textId="77777777" w:rsidR="00E04B57" w:rsidRPr="003530AC" w:rsidRDefault="00E04B57" w:rsidP="000453CD"/>
    <w:p w14:paraId="12FB823A" w14:textId="77777777" w:rsidR="00C6389C" w:rsidRPr="003530AC" w:rsidRDefault="00C6389C" w:rsidP="00FF589F"/>
    <w:p w14:paraId="365D2AE0" w14:textId="77777777" w:rsidR="00274983" w:rsidRPr="003530AC" w:rsidRDefault="00274983" w:rsidP="00274983">
      <w:pPr>
        <w:rPr>
          <w:b/>
          <w:bCs/>
          <w:iCs/>
        </w:rPr>
      </w:pPr>
    </w:p>
    <w:p w14:paraId="406941C7" w14:textId="77777777" w:rsidR="00002A2C" w:rsidRPr="003530AC" w:rsidRDefault="00002A2C" w:rsidP="00936242"/>
    <w:p w14:paraId="3CD8A915" w14:textId="6EB9528D" w:rsidR="00002A2C" w:rsidRPr="003530AC" w:rsidRDefault="00002A2C" w:rsidP="00936242"/>
    <w:p w14:paraId="1BB88239" w14:textId="0A466E5D" w:rsidR="00BB0236" w:rsidRDefault="00BB0236" w:rsidP="00CC6F22">
      <w:pPr>
        <w:pStyle w:val="Heading1"/>
      </w:pPr>
      <w:bookmarkStart w:id="39" w:name="_Toc139374222"/>
      <w:r w:rsidRPr="003530AC">
        <w:lastRenderedPageBreak/>
        <w:t>Management Case</w:t>
      </w:r>
      <w:bookmarkEnd w:id="39"/>
      <w:r w:rsidRPr="003530AC">
        <w:t xml:space="preserve"> </w:t>
      </w: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288AA" w:themeFill="accent2" w:themeFillTint="99"/>
        <w:tblLook w:val="04A0" w:firstRow="1" w:lastRow="0" w:firstColumn="1" w:lastColumn="0" w:noHBand="0" w:noVBand="1"/>
      </w:tblPr>
      <w:tblGrid>
        <w:gridCol w:w="8557"/>
        <w:gridCol w:w="936"/>
      </w:tblGrid>
      <w:tr w:rsidR="00F07AD3" w:rsidRPr="0053625C" w14:paraId="0C418DC7" w14:textId="77777777" w:rsidTr="007B7682">
        <w:trPr>
          <w:cnfStyle w:val="100000000000" w:firstRow="1" w:lastRow="0" w:firstColumn="0" w:lastColumn="0" w:oddVBand="0" w:evenVBand="0" w:oddHBand="0" w:evenHBand="0" w:firstRowFirstColumn="0" w:firstRowLastColumn="0" w:lastRowFirstColumn="0" w:lastRowLastColumn="0"/>
        </w:trPr>
        <w:tc>
          <w:tcPr>
            <w:tcW w:w="8557" w:type="dxa"/>
            <w:shd w:val="clear" w:color="auto" w:fill="6288AA" w:themeFill="accent2" w:themeFillTint="99"/>
          </w:tcPr>
          <w:p w14:paraId="51FAA3AE" w14:textId="4CFEC665" w:rsidR="00E3795A" w:rsidRPr="008A7C07" w:rsidRDefault="008A7C07" w:rsidP="008A7C07">
            <w:pPr>
              <w:pStyle w:val="Heading3"/>
              <w:numPr>
                <w:ilvl w:val="0"/>
                <w:numId w:val="0"/>
              </w:numPr>
              <w:rPr>
                <w:szCs w:val="20"/>
              </w:rPr>
            </w:pPr>
            <w:r>
              <w:t>I</w:t>
            </w:r>
            <w:r w:rsidR="00E3795A" w:rsidRPr="008A7C07">
              <w:t>nvestment in renewables is not risk free. There are examples of projects which have not gone well.</w:t>
            </w:r>
          </w:p>
          <w:p w14:paraId="17663CA1" w14:textId="3FFD9BD4" w:rsidR="00E3795A" w:rsidRPr="008A7C07" w:rsidRDefault="00C77964" w:rsidP="00C77964">
            <w:pPr>
              <w:pStyle w:val="Heading3"/>
              <w:numPr>
                <w:ilvl w:val="0"/>
                <w:numId w:val="0"/>
              </w:numPr>
              <w:ind w:left="851" w:hanging="851"/>
            </w:pPr>
            <w:r>
              <w:t>M</w:t>
            </w:r>
            <w:r w:rsidR="00E3795A" w:rsidRPr="008A7C07">
              <w:t>itigate risk:</w:t>
            </w:r>
          </w:p>
          <w:p w14:paraId="6E6071DF" w14:textId="3C95E90B" w:rsidR="00C77964" w:rsidRPr="00C77964" w:rsidRDefault="00E3795A" w:rsidP="006368F8">
            <w:pPr>
              <w:pStyle w:val="ListParagraph"/>
              <w:numPr>
                <w:ilvl w:val="0"/>
                <w:numId w:val="46"/>
              </w:numPr>
            </w:pPr>
            <w:r w:rsidRPr="00C77964">
              <w:t>Establish key areas of risk.</w:t>
            </w:r>
          </w:p>
          <w:p w14:paraId="52BB6CE7" w14:textId="77777777" w:rsidR="00C77964" w:rsidRPr="00C77964" w:rsidRDefault="00E3795A" w:rsidP="006368F8">
            <w:pPr>
              <w:pStyle w:val="ListParagraph"/>
              <w:numPr>
                <w:ilvl w:val="0"/>
                <w:numId w:val="46"/>
              </w:numPr>
            </w:pPr>
            <w:r w:rsidRPr="00C77964">
              <w:t>Draw on external expertise.</w:t>
            </w:r>
          </w:p>
          <w:p w14:paraId="05D3B495" w14:textId="7E1A51A7" w:rsidR="00C77964" w:rsidRPr="00C77964" w:rsidRDefault="00E3795A" w:rsidP="006368F8">
            <w:pPr>
              <w:pStyle w:val="ListParagraph"/>
              <w:numPr>
                <w:ilvl w:val="0"/>
                <w:numId w:val="46"/>
              </w:numPr>
            </w:pPr>
            <w:r w:rsidRPr="00C77964">
              <w:t>Undertaking due diligence</w:t>
            </w:r>
          </w:p>
          <w:p w14:paraId="116CE958" w14:textId="78AC5206" w:rsidR="00E3795A" w:rsidRPr="00C77964" w:rsidRDefault="00E3795A" w:rsidP="006368F8">
            <w:pPr>
              <w:pStyle w:val="ListParagraph"/>
              <w:numPr>
                <w:ilvl w:val="0"/>
                <w:numId w:val="46"/>
              </w:numPr>
            </w:pPr>
            <w:r w:rsidRPr="00C77964">
              <w:t>Establish a governance structure.</w:t>
            </w:r>
          </w:p>
          <w:p w14:paraId="1A409A5B" w14:textId="77777777" w:rsidR="00E3795A" w:rsidRPr="00C77964" w:rsidRDefault="00E3795A" w:rsidP="006368F8">
            <w:pPr>
              <w:pStyle w:val="ListParagraph"/>
              <w:numPr>
                <w:ilvl w:val="0"/>
                <w:numId w:val="46"/>
              </w:numPr>
            </w:pPr>
            <w:r w:rsidRPr="00C77964">
              <w:t>Outline plan and timescales</w:t>
            </w:r>
          </w:p>
          <w:p w14:paraId="3B6E502D" w14:textId="77777777" w:rsidR="00E3795A" w:rsidRPr="00C77964" w:rsidRDefault="00E3795A" w:rsidP="006368F8">
            <w:pPr>
              <w:pStyle w:val="ListParagraph"/>
              <w:numPr>
                <w:ilvl w:val="0"/>
                <w:numId w:val="46"/>
              </w:numPr>
            </w:pPr>
            <w:r w:rsidRPr="00C77964">
              <w:t>Stakeholder engagement and communication</w:t>
            </w:r>
          </w:p>
          <w:p w14:paraId="1206B441" w14:textId="77777777" w:rsidR="00E3795A" w:rsidRPr="00C77964" w:rsidRDefault="00E3795A" w:rsidP="006368F8">
            <w:pPr>
              <w:pStyle w:val="ListParagraph"/>
              <w:numPr>
                <w:ilvl w:val="0"/>
                <w:numId w:val="46"/>
              </w:numPr>
            </w:pPr>
            <w:r w:rsidRPr="00C77964">
              <w:t>What are the anticipated outcomes of the project?</w:t>
            </w:r>
          </w:p>
          <w:p w14:paraId="7E187125" w14:textId="263DD64A" w:rsidR="00F07AD3" w:rsidRPr="00C77964" w:rsidRDefault="00E3795A" w:rsidP="006368F8">
            <w:pPr>
              <w:pStyle w:val="ListParagraph"/>
              <w:numPr>
                <w:ilvl w:val="0"/>
                <w:numId w:val="46"/>
              </w:numPr>
              <w:rPr>
                <w:b w:val="0"/>
                <w:bCs/>
              </w:rPr>
            </w:pPr>
            <w:r w:rsidRPr="00C77964">
              <w:t>Budget for ongoing specialist support</w:t>
            </w:r>
          </w:p>
        </w:tc>
        <w:tc>
          <w:tcPr>
            <w:tcW w:w="936" w:type="dxa"/>
            <w:shd w:val="clear" w:color="auto" w:fill="6288AA" w:themeFill="accent2" w:themeFillTint="99"/>
          </w:tcPr>
          <w:p w14:paraId="0AB992CE" w14:textId="77777777" w:rsidR="00F07AD3" w:rsidRPr="0053625C" w:rsidRDefault="00F07AD3" w:rsidP="007B7682">
            <w:pPr>
              <w:jc w:val="both"/>
              <w:rPr>
                <w:rFonts w:ascii="Segoe UI" w:hAnsi="Segoe UI" w:cs="Segoe UI"/>
                <w:b w:val="0"/>
                <w:bCs/>
                <w:sz w:val="24"/>
              </w:rPr>
            </w:pPr>
            <w:r w:rsidRPr="007F320D">
              <w:rPr>
                <w:noProof/>
                <w:sz w:val="20"/>
                <w:szCs w:val="18"/>
              </w:rPr>
              <w:drawing>
                <wp:inline distT="0" distB="0" distL="0" distR="0" wp14:anchorId="49E8D3D3" wp14:editId="041318E7">
                  <wp:extent cx="454660" cy="454660"/>
                  <wp:effectExtent l="0" t="0" r="2540" b="2540"/>
                  <wp:docPr id="147696766" name="Graphic 147696766" descr="Compa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759" name="Graphic 1" descr="Compass outlin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56339" cy="456339"/>
                          </a:xfrm>
                          <a:prstGeom prst="rect">
                            <a:avLst/>
                          </a:prstGeom>
                        </pic:spPr>
                      </pic:pic>
                    </a:graphicData>
                  </a:graphic>
                </wp:inline>
              </w:drawing>
            </w:r>
          </w:p>
        </w:tc>
      </w:tr>
    </w:tbl>
    <w:p w14:paraId="273A2E8C" w14:textId="77777777" w:rsidR="00F07AD3" w:rsidRPr="00F07AD3" w:rsidRDefault="00F07AD3" w:rsidP="00F07AD3"/>
    <w:tbl>
      <w:tblPr>
        <w:tblStyle w:val="TableGrid1"/>
        <w:tblW w:w="9498"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40"/>
        <w:gridCol w:w="1458"/>
      </w:tblGrid>
      <w:tr w:rsidR="00D626F0" w:rsidRPr="0005395E" w14:paraId="4DE77321" w14:textId="77777777" w:rsidTr="007B7682">
        <w:tc>
          <w:tcPr>
            <w:tcW w:w="8040" w:type="dxa"/>
            <w:shd w:val="clear" w:color="auto" w:fill="00B0F0"/>
          </w:tcPr>
          <w:p w14:paraId="45D32437" w14:textId="77777777" w:rsidR="00D626F0" w:rsidRPr="00CD1DF9" w:rsidRDefault="00D626F0" w:rsidP="007B7682">
            <w:pPr>
              <w:rPr>
                <w:rFonts w:ascii="Segoe UI" w:hAnsi="Segoe UI" w:cs="Segoe UI"/>
                <w:b/>
                <w:color w:val="FFFFFF" w:themeColor="background1"/>
                <w:sz w:val="22"/>
                <w:szCs w:val="22"/>
              </w:rPr>
            </w:pPr>
            <w:r w:rsidRPr="00D93062">
              <w:rPr>
                <w:rFonts w:ascii="Segoe UI" w:hAnsi="Segoe UI" w:cs="Segoe UI"/>
                <w:b/>
                <w:color w:val="FFFFFF" w:themeColor="background1"/>
                <w:sz w:val="22"/>
                <w:szCs w:val="22"/>
              </w:rPr>
              <w:t>The purpose of the management dimension of the business case is to demonstrate that robust arrangements are in place for the delivery, monitoring and evaluation of the scheme, including feedback into the organisation’s strategic planning cycle.</w:t>
            </w:r>
          </w:p>
        </w:tc>
        <w:tc>
          <w:tcPr>
            <w:tcW w:w="1458" w:type="dxa"/>
            <w:shd w:val="clear" w:color="auto" w:fill="00B0F0"/>
          </w:tcPr>
          <w:p w14:paraId="502128D2" w14:textId="77777777" w:rsidR="00D626F0" w:rsidRPr="00FD0F2C" w:rsidRDefault="00D626F0" w:rsidP="007B7682">
            <w:pPr>
              <w:jc w:val="right"/>
              <w:rPr>
                <w:rFonts w:ascii="Segoe UI" w:hAnsi="Segoe UI" w:cs="Segoe UI"/>
                <w:b/>
                <w:bCs/>
                <w:color w:val="FFFFFF" w:themeColor="background1"/>
              </w:rPr>
            </w:pPr>
            <w:r w:rsidRPr="0005395E">
              <w:rPr>
                <w:rFonts w:ascii="Segoe UI" w:hAnsi="Segoe UI" w:cs="Segoe UI"/>
                <w:noProof/>
                <w:color w:val="FFFFFF" w:themeColor="background1"/>
              </w:rPr>
              <w:drawing>
                <wp:inline distT="0" distB="0" distL="0" distR="0" wp14:anchorId="67854CDF" wp14:editId="77021C49">
                  <wp:extent cx="459475" cy="459475"/>
                  <wp:effectExtent l="0" t="0" r="0" b="0"/>
                  <wp:docPr id="1024927196" name="Picture 1024927196"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462569" cy="462569"/>
                          </a:xfrm>
                          <a:prstGeom prst="rect">
                            <a:avLst/>
                          </a:prstGeom>
                        </pic:spPr>
                      </pic:pic>
                    </a:graphicData>
                  </a:graphic>
                </wp:inline>
              </w:drawing>
            </w:r>
          </w:p>
          <w:p w14:paraId="2327EE23" w14:textId="77777777" w:rsidR="00D626F0" w:rsidRPr="0005395E" w:rsidRDefault="00D626F0" w:rsidP="007B7682">
            <w:pPr>
              <w:rPr>
                <w:rFonts w:ascii="Segoe UI" w:hAnsi="Segoe UI" w:cs="Segoe UI"/>
                <w:color w:val="FFFFFF" w:themeColor="background1"/>
                <w:sz w:val="22"/>
                <w:szCs w:val="22"/>
              </w:rPr>
            </w:pPr>
          </w:p>
        </w:tc>
      </w:tr>
      <w:tr w:rsidR="00D626F0" w:rsidRPr="0005395E" w14:paraId="58B1D37F" w14:textId="77777777" w:rsidTr="007B7682">
        <w:tc>
          <w:tcPr>
            <w:tcW w:w="9498" w:type="dxa"/>
            <w:gridSpan w:val="2"/>
            <w:shd w:val="clear" w:color="auto" w:fill="00B0F0"/>
          </w:tcPr>
          <w:p w14:paraId="43389E97" w14:textId="77777777" w:rsidR="00D626F0" w:rsidRDefault="00D626F0" w:rsidP="007B7682">
            <w:pPr>
              <w:rPr>
                <w:rFonts w:ascii="Segoe UI" w:hAnsi="Segoe UI" w:cs="Segoe UI"/>
                <w:noProof/>
                <w:color w:val="FFFFFF" w:themeColor="background1"/>
              </w:rPr>
            </w:pPr>
          </w:p>
          <w:p w14:paraId="6E28EC61" w14:textId="77777777" w:rsidR="00D626F0" w:rsidRPr="00D93062" w:rsidRDefault="00D626F0" w:rsidP="007B7682">
            <w:pPr>
              <w:rPr>
                <w:rFonts w:ascii="Segoe UI" w:hAnsi="Segoe UI" w:cs="Segoe UI"/>
                <w:noProof/>
                <w:color w:val="FFFFFF" w:themeColor="background1"/>
              </w:rPr>
            </w:pPr>
            <w:r w:rsidRPr="00D93062">
              <w:rPr>
                <w:rFonts w:ascii="Segoe UI" w:hAnsi="Segoe UI" w:cs="Segoe UI"/>
                <w:noProof/>
                <w:color w:val="FFFFFF" w:themeColor="background1"/>
              </w:rPr>
              <w:t>This includes:</w:t>
            </w:r>
          </w:p>
          <w:p w14:paraId="33014A2A" w14:textId="77777777" w:rsidR="00D626F0" w:rsidRPr="00F51D1A" w:rsidRDefault="00D626F0" w:rsidP="006368F8">
            <w:pPr>
              <w:pStyle w:val="ListParagraph"/>
              <w:numPr>
                <w:ilvl w:val="0"/>
                <w:numId w:val="40"/>
              </w:numPr>
              <w:rPr>
                <w:rFonts w:ascii="Segoe UI" w:hAnsi="Segoe UI" w:cs="Segoe UI"/>
                <w:noProof/>
                <w:color w:val="FFFFFF" w:themeColor="background1"/>
              </w:rPr>
            </w:pPr>
            <w:r w:rsidRPr="00F51D1A">
              <w:rPr>
                <w:rFonts w:ascii="Segoe UI" w:hAnsi="Segoe UI" w:cs="Segoe UI"/>
                <w:noProof/>
                <w:color w:val="FFFFFF" w:themeColor="background1"/>
              </w:rPr>
              <w:t>Programme management governance arrangements (roles, responsibilities, plans etc.)</w:t>
            </w:r>
          </w:p>
          <w:p w14:paraId="5386E9B9" w14:textId="77777777" w:rsidR="00D626F0" w:rsidRPr="00F51D1A" w:rsidRDefault="00D626F0" w:rsidP="006368F8">
            <w:pPr>
              <w:pStyle w:val="ListParagraph"/>
              <w:numPr>
                <w:ilvl w:val="0"/>
                <w:numId w:val="40"/>
              </w:numPr>
              <w:rPr>
                <w:rFonts w:ascii="Segoe UI" w:hAnsi="Segoe UI" w:cs="Segoe UI"/>
                <w:noProof/>
                <w:color w:val="FFFFFF" w:themeColor="background1"/>
              </w:rPr>
            </w:pPr>
            <w:r w:rsidRPr="00F51D1A">
              <w:rPr>
                <w:rFonts w:ascii="Segoe UI" w:hAnsi="Segoe UI" w:cs="Segoe UI"/>
                <w:noProof/>
                <w:color w:val="FFFFFF" w:themeColor="background1"/>
              </w:rPr>
              <w:t>Project management governance arrangements</w:t>
            </w:r>
          </w:p>
          <w:p w14:paraId="79C14E72" w14:textId="77777777" w:rsidR="00D626F0" w:rsidRPr="00F51D1A" w:rsidRDefault="00D626F0" w:rsidP="006368F8">
            <w:pPr>
              <w:pStyle w:val="ListParagraph"/>
              <w:numPr>
                <w:ilvl w:val="0"/>
                <w:numId w:val="40"/>
              </w:numPr>
              <w:rPr>
                <w:rFonts w:ascii="Segoe UI" w:hAnsi="Segoe UI" w:cs="Segoe UI"/>
                <w:noProof/>
                <w:color w:val="FFFFFF" w:themeColor="background1"/>
              </w:rPr>
            </w:pPr>
            <w:r w:rsidRPr="00F51D1A">
              <w:rPr>
                <w:rFonts w:ascii="Segoe UI" w:hAnsi="Segoe UI" w:cs="Segoe UI"/>
                <w:noProof/>
                <w:color w:val="FFFFFF" w:themeColor="background1"/>
              </w:rPr>
              <w:t>Use of specialist advisers</w:t>
            </w:r>
          </w:p>
          <w:p w14:paraId="07EB6F5E" w14:textId="77777777" w:rsidR="00D626F0" w:rsidRPr="00F51D1A" w:rsidRDefault="00D626F0" w:rsidP="006368F8">
            <w:pPr>
              <w:pStyle w:val="ListParagraph"/>
              <w:numPr>
                <w:ilvl w:val="0"/>
                <w:numId w:val="40"/>
              </w:numPr>
              <w:rPr>
                <w:rFonts w:ascii="Segoe UI" w:hAnsi="Segoe UI" w:cs="Segoe UI"/>
                <w:noProof/>
                <w:color w:val="FFFFFF" w:themeColor="background1"/>
              </w:rPr>
            </w:pPr>
            <w:r w:rsidRPr="00F51D1A">
              <w:rPr>
                <w:rFonts w:ascii="Segoe UI" w:hAnsi="Segoe UI" w:cs="Segoe UI"/>
                <w:noProof/>
                <w:color w:val="FFFFFF" w:themeColor="background1"/>
              </w:rPr>
              <w:t>Change and contract management arrangements</w:t>
            </w:r>
          </w:p>
          <w:p w14:paraId="6E1C17AD" w14:textId="77777777" w:rsidR="00D626F0" w:rsidRPr="00F51D1A" w:rsidRDefault="00D626F0" w:rsidP="006368F8">
            <w:pPr>
              <w:pStyle w:val="ListParagraph"/>
              <w:numPr>
                <w:ilvl w:val="0"/>
                <w:numId w:val="40"/>
              </w:numPr>
              <w:rPr>
                <w:rFonts w:ascii="Segoe UI" w:hAnsi="Segoe UI" w:cs="Segoe UI"/>
                <w:noProof/>
                <w:color w:val="FFFFFF" w:themeColor="background1"/>
              </w:rPr>
            </w:pPr>
            <w:r w:rsidRPr="00F51D1A">
              <w:rPr>
                <w:rFonts w:ascii="Segoe UI" w:hAnsi="Segoe UI" w:cs="Segoe UI"/>
                <w:noProof/>
                <w:color w:val="FFFFFF" w:themeColor="background1"/>
              </w:rPr>
              <w:t>Benefits realisation arrangements (including plans and register)</w:t>
            </w:r>
          </w:p>
          <w:p w14:paraId="46C54055" w14:textId="77777777" w:rsidR="00D626F0" w:rsidRPr="00F51D1A" w:rsidRDefault="00D626F0" w:rsidP="006368F8">
            <w:pPr>
              <w:pStyle w:val="ListParagraph"/>
              <w:numPr>
                <w:ilvl w:val="0"/>
                <w:numId w:val="40"/>
              </w:numPr>
              <w:rPr>
                <w:rFonts w:ascii="Segoe UI" w:hAnsi="Segoe UI" w:cs="Segoe UI"/>
                <w:noProof/>
                <w:color w:val="FFFFFF" w:themeColor="background1"/>
              </w:rPr>
            </w:pPr>
            <w:r w:rsidRPr="00F51D1A">
              <w:rPr>
                <w:rFonts w:ascii="Segoe UI" w:hAnsi="Segoe UI" w:cs="Segoe UI"/>
                <w:noProof/>
                <w:color w:val="FFFFFF" w:themeColor="background1"/>
              </w:rPr>
              <w:t>Risk management arrangements (including plans and register)</w:t>
            </w:r>
          </w:p>
          <w:p w14:paraId="1841D9B8" w14:textId="77777777" w:rsidR="00D626F0" w:rsidRPr="00F51D1A" w:rsidRDefault="00D626F0" w:rsidP="006368F8">
            <w:pPr>
              <w:pStyle w:val="ListParagraph"/>
              <w:numPr>
                <w:ilvl w:val="0"/>
                <w:numId w:val="40"/>
              </w:numPr>
              <w:rPr>
                <w:rFonts w:ascii="Segoe UI" w:hAnsi="Segoe UI" w:cs="Segoe UI"/>
                <w:noProof/>
                <w:color w:val="FFFFFF" w:themeColor="background1"/>
              </w:rPr>
            </w:pPr>
            <w:r w:rsidRPr="00F51D1A">
              <w:rPr>
                <w:rFonts w:ascii="Segoe UI" w:hAnsi="Segoe UI" w:cs="Segoe UI"/>
                <w:noProof/>
                <w:color w:val="FFFFFF" w:themeColor="background1"/>
              </w:rPr>
              <w:t>Post-implementation and evaluation arrangements</w:t>
            </w:r>
          </w:p>
          <w:p w14:paraId="314A1D58" w14:textId="77777777" w:rsidR="00D626F0" w:rsidRPr="00F51D1A" w:rsidRDefault="00D626F0" w:rsidP="006368F8">
            <w:pPr>
              <w:pStyle w:val="ListParagraph"/>
              <w:numPr>
                <w:ilvl w:val="0"/>
                <w:numId w:val="40"/>
              </w:numPr>
              <w:rPr>
                <w:rFonts w:ascii="Segoe UI" w:hAnsi="Segoe UI" w:cs="Segoe UI"/>
                <w:noProof/>
                <w:color w:val="FFFFFF" w:themeColor="background1"/>
              </w:rPr>
            </w:pPr>
            <w:r w:rsidRPr="00F51D1A">
              <w:rPr>
                <w:rFonts w:ascii="Segoe UI" w:hAnsi="Segoe UI" w:cs="Segoe UI"/>
                <w:noProof/>
                <w:color w:val="FFFFFF" w:themeColor="background1"/>
              </w:rPr>
              <w:t>Contingency arrangements and plans</w:t>
            </w:r>
          </w:p>
          <w:p w14:paraId="035486F9" w14:textId="77777777" w:rsidR="00D626F0" w:rsidRPr="00D93062" w:rsidRDefault="00D626F0" w:rsidP="007B7682">
            <w:pPr>
              <w:rPr>
                <w:rFonts w:ascii="Segoe UI" w:hAnsi="Segoe UI" w:cs="Segoe UI"/>
                <w:noProof/>
                <w:color w:val="FFFFFF" w:themeColor="background1"/>
              </w:rPr>
            </w:pPr>
          </w:p>
          <w:p w14:paraId="5CCAB54E" w14:textId="77777777" w:rsidR="00D626F0" w:rsidRPr="00D93062" w:rsidRDefault="00D626F0" w:rsidP="007B7682">
            <w:pPr>
              <w:rPr>
                <w:rFonts w:ascii="Segoe UI" w:hAnsi="Segoe UI" w:cs="Segoe UI"/>
                <w:noProof/>
                <w:color w:val="FFFFFF" w:themeColor="background1"/>
              </w:rPr>
            </w:pPr>
            <w:r w:rsidRPr="00D93062">
              <w:rPr>
                <w:rFonts w:ascii="Segoe UI" w:hAnsi="Segoe UI" w:cs="Segoe UI"/>
                <w:noProof/>
                <w:color w:val="FFFFFF" w:themeColor="background1"/>
              </w:rPr>
              <w:t xml:space="preserve">Demonstrating that the preferred option can be successfully delivered requires evidencing that the scheme is being managed in accordance with best practice, subjected to independent assurance and that the necessary arrangements are in place for change and contract management, benefits realisation and risk management. </w:t>
            </w:r>
          </w:p>
          <w:p w14:paraId="679A49AD" w14:textId="77777777" w:rsidR="00D626F0" w:rsidRPr="00D93062" w:rsidRDefault="00D626F0" w:rsidP="007B7682">
            <w:pPr>
              <w:rPr>
                <w:rFonts w:ascii="Segoe UI" w:hAnsi="Segoe UI" w:cs="Segoe UI"/>
                <w:noProof/>
                <w:color w:val="FFFFFF" w:themeColor="background1"/>
              </w:rPr>
            </w:pPr>
          </w:p>
          <w:p w14:paraId="2509689C" w14:textId="77777777" w:rsidR="00D626F0" w:rsidRPr="00D93062" w:rsidRDefault="00D626F0" w:rsidP="007B7682">
            <w:pPr>
              <w:rPr>
                <w:rFonts w:ascii="Segoe UI" w:hAnsi="Segoe UI" w:cs="Segoe UI"/>
                <w:noProof/>
                <w:color w:val="FFFFFF" w:themeColor="background1"/>
              </w:rPr>
            </w:pPr>
            <w:r w:rsidRPr="00D93062">
              <w:rPr>
                <w:rFonts w:ascii="Segoe UI" w:hAnsi="Segoe UI" w:cs="Segoe UI"/>
                <w:noProof/>
                <w:color w:val="FFFFFF" w:themeColor="background1"/>
              </w:rPr>
              <w:t>The challenges are:</w:t>
            </w:r>
          </w:p>
          <w:p w14:paraId="74FEFEB0" w14:textId="77777777" w:rsidR="00D626F0" w:rsidRPr="00D93062" w:rsidRDefault="00D626F0" w:rsidP="007B7682">
            <w:pPr>
              <w:rPr>
                <w:rFonts w:ascii="Segoe UI" w:hAnsi="Segoe UI" w:cs="Segoe UI"/>
                <w:noProof/>
                <w:color w:val="FFFFFF" w:themeColor="background1"/>
              </w:rPr>
            </w:pPr>
          </w:p>
          <w:p w14:paraId="757D93DB" w14:textId="77777777" w:rsidR="00D626F0" w:rsidRPr="00F51D1A" w:rsidRDefault="00D626F0" w:rsidP="006368F8">
            <w:pPr>
              <w:pStyle w:val="ListParagraph"/>
              <w:numPr>
                <w:ilvl w:val="0"/>
                <w:numId w:val="40"/>
              </w:numPr>
              <w:rPr>
                <w:rFonts w:ascii="Segoe UI" w:hAnsi="Segoe UI" w:cs="Segoe UI"/>
                <w:noProof/>
                <w:color w:val="FFFFFF" w:themeColor="background1"/>
              </w:rPr>
            </w:pPr>
            <w:r w:rsidRPr="00F51D1A">
              <w:rPr>
                <w:rFonts w:ascii="Segoe UI" w:hAnsi="Segoe UI" w:cs="Segoe UI"/>
                <w:noProof/>
                <w:color w:val="FFFFFF" w:themeColor="background1"/>
              </w:rPr>
              <w:t>To manage the risks in the design, build, funding and operational phases of the scheme and put in place contingency plans.</w:t>
            </w:r>
          </w:p>
          <w:p w14:paraId="6D9E2461" w14:textId="77777777" w:rsidR="00D626F0" w:rsidRPr="00F51D1A" w:rsidRDefault="00D626F0" w:rsidP="006368F8">
            <w:pPr>
              <w:pStyle w:val="ListParagraph"/>
              <w:numPr>
                <w:ilvl w:val="0"/>
                <w:numId w:val="40"/>
              </w:numPr>
              <w:rPr>
                <w:rFonts w:ascii="Segoe UI" w:hAnsi="Segoe UI" w:cs="Segoe UI"/>
                <w:noProof/>
                <w:color w:val="FFFFFF" w:themeColor="background1"/>
              </w:rPr>
            </w:pPr>
            <w:r w:rsidRPr="00F51D1A">
              <w:rPr>
                <w:rFonts w:ascii="Segoe UI" w:hAnsi="Segoe UI" w:cs="Segoe UI"/>
                <w:noProof/>
                <w:color w:val="FFFFFF" w:themeColor="background1"/>
              </w:rPr>
              <w:t>To deal with inevitable business and service change in a controlled environment.</w:t>
            </w:r>
          </w:p>
          <w:p w14:paraId="66E685C3" w14:textId="77777777" w:rsidR="00D626F0" w:rsidRPr="00F51D1A" w:rsidRDefault="00D626F0" w:rsidP="006368F8">
            <w:pPr>
              <w:pStyle w:val="ListParagraph"/>
              <w:numPr>
                <w:ilvl w:val="0"/>
                <w:numId w:val="40"/>
              </w:numPr>
              <w:rPr>
                <w:rFonts w:ascii="Segoe UI" w:hAnsi="Segoe UI" w:cs="Segoe UI"/>
                <w:noProof/>
                <w:color w:val="FFFFFF" w:themeColor="background1"/>
              </w:rPr>
            </w:pPr>
            <w:r w:rsidRPr="00F51D1A">
              <w:rPr>
                <w:rFonts w:ascii="Segoe UI" w:hAnsi="Segoe UI" w:cs="Segoe UI"/>
                <w:noProof/>
                <w:color w:val="FFFFFF" w:themeColor="background1"/>
              </w:rPr>
              <w:t>To ensure that objectives are met, anticipated outcomes delivered, and benefits evaluated.</w:t>
            </w:r>
          </w:p>
          <w:p w14:paraId="34A672AA" w14:textId="77777777" w:rsidR="00D626F0" w:rsidRPr="00D93062" w:rsidRDefault="00D626F0" w:rsidP="007B7682">
            <w:pPr>
              <w:rPr>
                <w:rFonts w:ascii="Segoe UI" w:hAnsi="Segoe UI" w:cs="Segoe UI"/>
                <w:noProof/>
                <w:color w:val="FFFFFF" w:themeColor="background1"/>
              </w:rPr>
            </w:pPr>
          </w:p>
          <w:p w14:paraId="7089C204" w14:textId="77777777" w:rsidR="00D626F0" w:rsidRPr="00D93062" w:rsidRDefault="00D626F0" w:rsidP="007B7682">
            <w:pPr>
              <w:rPr>
                <w:rFonts w:ascii="Segoe UI" w:hAnsi="Segoe UI" w:cs="Segoe UI"/>
                <w:noProof/>
                <w:color w:val="FFFFFF" w:themeColor="background1"/>
              </w:rPr>
            </w:pPr>
            <w:r w:rsidRPr="00D93062">
              <w:rPr>
                <w:rFonts w:ascii="Segoe UI" w:hAnsi="Segoe UI" w:cs="Segoe UI"/>
                <w:noProof/>
                <w:color w:val="FFFFFF" w:themeColor="background1"/>
              </w:rPr>
              <w:t>At SOC, the management case will provide information, where available, on resource requirements and costs, governance structures and any transition arrangements that may need to be considered.</w:t>
            </w:r>
          </w:p>
          <w:p w14:paraId="6FE5009F" w14:textId="77777777" w:rsidR="00D626F0" w:rsidRPr="00D93062" w:rsidRDefault="00D626F0" w:rsidP="007B7682">
            <w:pPr>
              <w:rPr>
                <w:rFonts w:ascii="Segoe UI" w:hAnsi="Segoe UI" w:cs="Segoe UI"/>
                <w:noProof/>
                <w:color w:val="FFFFFF" w:themeColor="background1"/>
              </w:rPr>
            </w:pPr>
          </w:p>
          <w:p w14:paraId="3F55C6A1" w14:textId="77777777" w:rsidR="00D626F0" w:rsidRPr="0005395E" w:rsidRDefault="00D626F0" w:rsidP="007B7682">
            <w:pPr>
              <w:rPr>
                <w:rFonts w:ascii="Segoe UI" w:hAnsi="Segoe UI" w:cs="Segoe UI"/>
                <w:noProof/>
                <w:color w:val="FFFFFF" w:themeColor="background1"/>
              </w:rPr>
            </w:pPr>
            <w:r w:rsidRPr="00D93062">
              <w:rPr>
                <w:rFonts w:ascii="Segoe UI" w:hAnsi="Segoe UI" w:cs="Segoe UI"/>
                <w:noProof/>
                <w:color w:val="FFFFFF" w:themeColor="background1"/>
              </w:rPr>
              <w:t>The SOC should also set out what further analysis will be provided as part of the OBC. Information in this section is limited in comparison to both the Strategic and Economic Case.</w:t>
            </w:r>
          </w:p>
        </w:tc>
      </w:tr>
      <w:tr w:rsidR="00D626F0" w:rsidRPr="0005395E" w14:paraId="0C3EFD3A" w14:textId="77777777" w:rsidTr="007B7682">
        <w:tc>
          <w:tcPr>
            <w:tcW w:w="9498" w:type="dxa"/>
            <w:gridSpan w:val="2"/>
            <w:shd w:val="clear" w:color="auto" w:fill="00B0F0"/>
          </w:tcPr>
          <w:p w14:paraId="390B9424" w14:textId="77777777" w:rsidR="00D626F0" w:rsidRPr="0005395E" w:rsidRDefault="00D626F0" w:rsidP="007B7682">
            <w:pPr>
              <w:rPr>
                <w:rFonts w:ascii="Segoe UI" w:hAnsi="Segoe UI" w:cs="Segoe UI"/>
                <w:noProof/>
                <w:color w:val="FFFFFF" w:themeColor="background1"/>
              </w:rPr>
            </w:pPr>
          </w:p>
        </w:tc>
      </w:tr>
    </w:tbl>
    <w:p w14:paraId="6A7743AF" w14:textId="77777777" w:rsidR="00C765E0" w:rsidRPr="003530AC" w:rsidRDefault="00C765E0" w:rsidP="0094164C"/>
    <w:p w14:paraId="200B0DA4" w14:textId="6BEE6541" w:rsidR="00322281" w:rsidRPr="003530AC" w:rsidRDefault="00322281" w:rsidP="00CC6F22">
      <w:pPr>
        <w:pStyle w:val="Heading2"/>
      </w:pPr>
      <w:bookmarkStart w:id="40" w:name="_Toc139374223"/>
      <w:r w:rsidRPr="003530AC">
        <w:t>Purpose</w:t>
      </w:r>
      <w:bookmarkEnd w:id="40"/>
    </w:p>
    <w:p w14:paraId="2C5DF570" w14:textId="5C73BD37" w:rsidR="00322281" w:rsidRPr="003530AC" w:rsidRDefault="00322281" w:rsidP="00322281"/>
    <w:p w14:paraId="509568EF" w14:textId="2F57A411" w:rsidR="00322281" w:rsidRPr="006242FF" w:rsidRDefault="000A64A9" w:rsidP="000A64A9">
      <w:r w:rsidRPr="006242FF">
        <w:lastRenderedPageBreak/>
        <w:t xml:space="preserve">The purpose of the management case is to put in place the arrangements for the successful delivery of the project. This includes: </w:t>
      </w:r>
    </w:p>
    <w:p w14:paraId="571237AE" w14:textId="64D9603A" w:rsidR="000A64A9" w:rsidRPr="006242FF" w:rsidRDefault="00BF79B5" w:rsidP="006368F8">
      <w:pPr>
        <w:pStyle w:val="ListParagraph"/>
        <w:numPr>
          <w:ilvl w:val="0"/>
          <w:numId w:val="8"/>
        </w:numPr>
      </w:pPr>
      <w:r w:rsidRPr="006242FF">
        <w:t>Plan project management – strategy, framework and plans</w:t>
      </w:r>
    </w:p>
    <w:p w14:paraId="5D0ADB2F" w14:textId="0DEC9C40" w:rsidR="00BF79B5" w:rsidRPr="006242FF" w:rsidRDefault="004C774E" w:rsidP="006368F8">
      <w:pPr>
        <w:pStyle w:val="ListParagraph"/>
        <w:numPr>
          <w:ilvl w:val="0"/>
          <w:numId w:val="8"/>
        </w:numPr>
      </w:pPr>
      <w:r w:rsidRPr="006242FF">
        <w:t>Plan project management – strategy, framework and plans</w:t>
      </w:r>
    </w:p>
    <w:p w14:paraId="32441445" w14:textId="415B06C3" w:rsidR="004C774E" w:rsidRPr="006242FF" w:rsidRDefault="00C51303" w:rsidP="006368F8">
      <w:pPr>
        <w:pStyle w:val="ListParagraph"/>
        <w:numPr>
          <w:ilvl w:val="0"/>
          <w:numId w:val="8"/>
        </w:numPr>
      </w:pPr>
      <w:r w:rsidRPr="006242FF">
        <w:t>Plan benefits realisation – strategy, framework and plans</w:t>
      </w:r>
    </w:p>
    <w:p w14:paraId="0F6C8694" w14:textId="2759E387" w:rsidR="00C51303" w:rsidRPr="006242FF" w:rsidRDefault="00163BDC" w:rsidP="006368F8">
      <w:pPr>
        <w:pStyle w:val="ListParagraph"/>
        <w:numPr>
          <w:ilvl w:val="0"/>
          <w:numId w:val="8"/>
        </w:numPr>
      </w:pPr>
      <w:r w:rsidRPr="006242FF">
        <w:t>Plan risk management – strategy, framework and plans</w:t>
      </w:r>
    </w:p>
    <w:p w14:paraId="645CB690" w14:textId="1094CA51" w:rsidR="00163BDC" w:rsidRPr="006242FF" w:rsidRDefault="0051628A" w:rsidP="006368F8">
      <w:pPr>
        <w:pStyle w:val="ListParagraph"/>
        <w:numPr>
          <w:ilvl w:val="0"/>
          <w:numId w:val="8"/>
        </w:numPr>
      </w:pPr>
      <w:r w:rsidRPr="006242FF">
        <w:t>Plan project assurance and Post-Project Evaluation – strategy, framework and plans</w:t>
      </w:r>
    </w:p>
    <w:p w14:paraId="4C99E890" w14:textId="77777777" w:rsidR="00810A22" w:rsidRPr="003530AC" w:rsidRDefault="00810A22" w:rsidP="00726D58"/>
    <w:p w14:paraId="42366531" w14:textId="77777777" w:rsidR="00C92694" w:rsidRPr="003530AC" w:rsidRDefault="00C92694" w:rsidP="00CC6F22">
      <w:pPr>
        <w:pStyle w:val="Heading2"/>
      </w:pPr>
      <w:bookmarkStart w:id="41" w:name="_Toc126236865"/>
      <w:bookmarkStart w:id="42" w:name="_Toc139374224"/>
      <w:r w:rsidRPr="003530AC">
        <w:t>Resource requirements</w:t>
      </w:r>
      <w:bookmarkEnd w:id="41"/>
      <w:bookmarkEnd w:id="42"/>
    </w:p>
    <w:p w14:paraId="3BD4EC62" w14:textId="77777777" w:rsidR="00C92694" w:rsidRDefault="00C92694" w:rsidP="00C92694"/>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288AA" w:themeFill="accent2" w:themeFillTint="99"/>
        <w:tblLook w:val="04A0" w:firstRow="1" w:lastRow="0" w:firstColumn="1" w:lastColumn="0" w:noHBand="0" w:noVBand="1"/>
      </w:tblPr>
      <w:tblGrid>
        <w:gridCol w:w="8317"/>
        <w:gridCol w:w="1176"/>
      </w:tblGrid>
      <w:tr w:rsidR="004811FD" w:rsidRPr="00CB4F29" w14:paraId="77FE968B" w14:textId="77777777" w:rsidTr="007B7682">
        <w:trPr>
          <w:cnfStyle w:val="100000000000" w:firstRow="1" w:lastRow="0" w:firstColumn="0" w:lastColumn="0" w:oddVBand="0" w:evenVBand="0" w:oddHBand="0" w:evenHBand="0" w:firstRowFirstColumn="0" w:firstRowLastColumn="0" w:lastRowFirstColumn="0" w:lastRowLastColumn="0"/>
        </w:trPr>
        <w:tc>
          <w:tcPr>
            <w:tcW w:w="8317" w:type="dxa"/>
            <w:shd w:val="clear" w:color="auto" w:fill="6288AA" w:themeFill="accent2" w:themeFillTint="99"/>
          </w:tcPr>
          <w:p w14:paraId="6C38DA63" w14:textId="77777777" w:rsidR="004811FD" w:rsidRPr="00784262" w:rsidRDefault="004811FD" w:rsidP="007B7682">
            <w:pPr>
              <w:jc w:val="both"/>
              <w:rPr>
                <w:rFonts w:ascii="Segoe UI" w:hAnsi="Segoe UI" w:cs="Segoe UI"/>
                <w:b w:val="0"/>
                <w:sz w:val="24"/>
                <w:szCs w:val="24"/>
              </w:rPr>
            </w:pPr>
            <w:r w:rsidRPr="00784262">
              <w:rPr>
                <w:rFonts w:ascii="Segoe UI" w:hAnsi="Segoe UI" w:cs="Segoe UI"/>
                <w:sz w:val="24"/>
                <w:szCs w:val="24"/>
              </w:rPr>
              <w:t>Resource requirements will naturally be affected by the breadth and speed of implementation. The core roles fall into the following groups:</w:t>
            </w:r>
          </w:p>
          <w:p w14:paraId="1F7CF937" w14:textId="77777777" w:rsidR="004811FD" w:rsidRDefault="004811FD" w:rsidP="007B7682">
            <w:pPr>
              <w:jc w:val="both"/>
              <w:rPr>
                <w:rFonts w:ascii="Segoe UI" w:hAnsi="Segoe UI" w:cs="Segoe UI"/>
                <w:bCs/>
                <w:sz w:val="28"/>
                <w:szCs w:val="24"/>
              </w:rPr>
            </w:pPr>
          </w:p>
          <w:p w14:paraId="5417999C" w14:textId="77777777" w:rsidR="004811FD" w:rsidRDefault="004811FD" w:rsidP="004811FD">
            <w:pPr>
              <w:rPr>
                <w:b w:val="0"/>
              </w:rPr>
            </w:pPr>
            <w:r w:rsidRPr="001D2FD7">
              <w:t xml:space="preserve">1. Category specialists </w:t>
            </w:r>
          </w:p>
          <w:p w14:paraId="3D4BAEE8" w14:textId="77777777" w:rsidR="001D2FD7" w:rsidRPr="001D2FD7" w:rsidRDefault="001D2FD7" w:rsidP="004811FD"/>
          <w:p w14:paraId="584FB44C" w14:textId="71047F09" w:rsidR="004811FD" w:rsidRPr="004811FD" w:rsidRDefault="001D2FD7" w:rsidP="004811FD">
            <w:pPr>
              <w:rPr>
                <w:b w:val="0"/>
                <w:bCs/>
              </w:rPr>
            </w:pPr>
            <w:r>
              <w:rPr>
                <w:b w:val="0"/>
                <w:bCs/>
              </w:rPr>
              <w:t>T</w:t>
            </w:r>
            <w:r w:rsidR="004811FD" w:rsidRPr="004811FD">
              <w:rPr>
                <w:b w:val="0"/>
                <w:bCs/>
              </w:rPr>
              <w:t>hese are experts in the relevant category with knowledge of the requirements and market. To support the development of [the business case, contract negotiations, etc] the following skillsets will be required:</w:t>
            </w:r>
          </w:p>
          <w:p w14:paraId="04C4BDDA" w14:textId="77777777" w:rsidR="004811FD" w:rsidRPr="004811FD" w:rsidRDefault="004811FD" w:rsidP="004811FD">
            <w:pPr>
              <w:rPr>
                <w:b w:val="0"/>
                <w:bCs/>
                <w:color w:val="009FDF" w:themeColor="accent3"/>
              </w:rPr>
            </w:pPr>
          </w:p>
          <w:p w14:paraId="0AB3F970" w14:textId="77777777" w:rsidR="004811FD" w:rsidRPr="004811FD" w:rsidRDefault="004811FD" w:rsidP="004811FD">
            <w:pPr>
              <w:rPr>
                <w:b w:val="0"/>
                <w:bCs/>
              </w:rPr>
            </w:pPr>
            <w:r w:rsidRPr="004811FD">
              <w:rPr>
                <w:b w:val="0"/>
                <w:bCs/>
              </w:rPr>
              <w:t>[Examples below]</w:t>
            </w:r>
          </w:p>
          <w:p w14:paraId="3574FBBB" w14:textId="77777777" w:rsidR="004811FD" w:rsidRPr="004811FD" w:rsidRDefault="004811FD" w:rsidP="006368F8">
            <w:pPr>
              <w:numPr>
                <w:ilvl w:val="0"/>
                <w:numId w:val="11"/>
              </w:numPr>
              <w:rPr>
                <w:rFonts w:eastAsiaTheme="minorHAnsi" w:cs="Arial"/>
                <w:b w:val="0"/>
                <w:bCs/>
              </w:rPr>
            </w:pPr>
            <w:r w:rsidRPr="004811FD">
              <w:rPr>
                <w:rFonts w:eastAsiaTheme="minorHAnsi" w:cs="Arial"/>
                <w:b w:val="0"/>
                <w:bCs/>
              </w:rPr>
              <w:t xml:space="preserve">contract management </w:t>
            </w:r>
          </w:p>
          <w:p w14:paraId="63E9F7B1" w14:textId="77777777" w:rsidR="004811FD" w:rsidRPr="004811FD" w:rsidRDefault="004811FD" w:rsidP="006368F8">
            <w:pPr>
              <w:numPr>
                <w:ilvl w:val="0"/>
                <w:numId w:val="11"/>
              </w:numPr>
              <w:rPr>
                <w:rFonts w:eastAsiaTheme="minorHAnsi" w:cs="Arial"/>
                <w:b w:val="0"/>
                <w:bCs/>
              </w:rPr>
            </w:pPr>
            <w:r w:rsidRPr="004811FD">
              <w:rPr>
                <w:rFonts w:eastAsiaTheme="minorHAnsi" w:cs="Arial"/>
                <w:b w:val="0"/>
                <w:bCs/>
              </w:rPr>
              <w:t>site surveying</w:t>
            </w:r>
          </w:p>
          <w:p w14:paraId="21D03B70" w14:textId="77777777" w:rsidR="004811FD" w:rsidRPr="004811FD" w:rsidRDefault="004811FD" w:rsidP="006368F8">
            <w:pPr>
              <w:numPr>
                <w:ilvl w:val="0"/>
                <w:numId w:val="11"/>
              </w:numPr>
              <w:rPr>
                <w:rFonts w:eastAsiaTheme="minorHAnsi" w:cs="Arial"/>
                <w:b w:val="0"/>
                <w:bCs/>
              </w:rPr>
            </w:pPr>
            <w:r w:rsidRPr="004811FD">
              <w:rPr>
                <w:rFonts w:eastAsiaTheme="minorHAnsi" w:cs="Arial"/>
                <w:b w:val="0"/>
                <w:bCs/>
              </w:rPr>
              <w:t>solar PV specialists (land legal advisor, planning consultant, technical advisor)</w:t>
            </w:r>
          </w:p>
          <w:p w14:paraId="4C84EE03" w14:textId="77777777" w:rsidR="004811FD" w:rsidRPr="004811FD" w:rsidRDefault="004811FD" w:rsidP="006368F8">
            <w:pPr>
              <w:numPr>
                <w:ilvl w:val="0"/>
                <w:numId w:val="11"/>
              </w:numPr>
              <w:rPr>
                <w:rFonts w:eastAsiaTheme="minorHAnsi" w:cs="Arial"/>
                <w:b w:val="0"/>
                <w:bCs/>
              </w:rPr>
            </w:pPr>
            <w:r w:rsidRPr="004811FD">
              <w:rPr>
                <w:rFonts w:eastAsiaTheme="minorHAnsi" w:cs="Arial"/>
                <w:b w:val="0"/>
                <w:bCs/>
              </w:rPr>
              <w:t>legal support</w:t>
            </w:r>
          </w:p>
          <w:p w14:paraId="22ABB704" w14:textId="77777777" w:rsidR="004811FD" w:rsidRPr="004811FD" w:rsidRDefault="004811FD" w:rsidP="006368F8">
            <w:pPr>
              <w:numPr>
                <w:ilvl w:val="0"/>
                <w:numId w:val="11"/>
              </w:numPr>
              <w:rPr>
                <w:rFonts w:eastAsiaTheme="minorHAnsi" w:cs="Arial"/>
                <w:b w:val="0"/>
                <w:bCs/>
              </w:rPr>
            </w:pPr>
            <w:r w:rsidRPr="004811FD">
              <w:rPr>
                <w:rFonts w:eastAsiaTheme="minorHAnsi" w:cs="Arial"/>
                <w:b w:val="0"/>
                <w:bCs/>
              </w:rPr>
              <w:t xml:space="preserve">commercial support </w:t>
            </w:r>
          </w:p>
          <w:p w14:paraId="3098EAB2" w14:textId="77777777" w:rsidR="004811FD" w:rsidRPr="004811FD" w:rsidRDefault="004811FD" w:rsidP="006368F8">
            <w:pPr>
              <w:numPr>
                <w:ilvl w:val="0"/>
                <w:numId w:val="11"/>
              </w:numPr>
              <w:rPr>
                <w:rFonts w:eastAsiaTheme="minorHAnsi" w:cs="Arial"/>
                <w:b w:val="0"/>
                <w:bCs/>
              </w:rPr>
            </w:pPr>
            <w:r w:rsidRPr="004811FD">
              <w:rPr>
                <w:rFonts w:eastAsiaTheme="minorHAnsi" w:cs="Arial"/>
                <w:b w:val="0"/>
                <w:bCs/>
              </w:rPr>
              <w:t xml:space="preserve">financial support </w:t>
            </w:r>
          </w:p>
          <w:p w14:paraId="75708B1F" w14:textId="77777777" w:rsidR="004811FD" w:rsidRPr="004811FD" w:rsidRDefault="004811FD" w:rsidP="006368F8">
            <w:pPr>
              <w:numPr>
                <w:ilvl w:val="0"/>
                <w:numId w:val="11"/>
              </w:numPr>
              <w:rPr>
                <w:rFonts w:eastAsiaTheme="minorHAnsi" w:cs="Arial"/>
                <w:b w:val="0"/>
                <w:bCs/>
              </w:rPr>
            </w:pPr>
            <w:r w:rsidRPr="004811FD">
              <w:rPr>
                <w:rFonts w:eastAsiaTheme="minorHAnsi" w:cs="Arial"/>
                <w:b w:val="0"/>
                <w:bCs/>
              </w:rPr>
              <w:t>technical support</w:t>
            </w:r>
          </w:p>
          <w:p w14:paraId="79962A01" w14:textId="77777777" w:rsidR="004811FD" w:rsidRPr="004811FD" w:rsidRDefault="004811FD" w:rsidP="006368F8">
            <w:pPr>
              <w:numPr>
                <w:ilvl w:val="0"/>
                <w:numId w:val="11"/>
              </w:numPr>
              <w:rPr>
                <w:rFonts w:eastAsiaTheme="minorHAnsi" w:cs="Arial"/>
                <w:b w:val="0"/>
                <w:bCs/>
              </w:rPr>
            </w:pPr>
            <w:r w:rsidRPr="004811FD">
              <w:rPr>
                <w:rFonts w:eastAsiaTheme="minorHAnsi" w:cs="Arial"/>
                <w:b w:val="0"/>
                <w:bCs/>
              </w:rPr>
              <w:t>programme/ project management</w:t>
            </w:r>
          </w:p>
          <w:p w14:paraId="10D67169" w14:textId="77777777" w:rsidR="004811FD" w:rsidRPr="004811FD" w:rsidRDefault="004811FD" w:rsidP="004811FD">
            <w:pPr>
              <w:rPr>
                <w:b w:val="0"/>
                <w:bCs/>
              </w:rPr>
            </w:pPr>
          </w:p>
          <w:p w14:paraId="0DC9852A" w14:textId="77777777" w:rsidR="004811FD" w:rsidRPr="004811FD" w:rsidRDefault="004811FD" w:rsidP="004811FD">
            <w:pPr>
              <w:rPr>
                <w:b w:val="0"/>
                <w:bCs/>
              </w:rPr>
            </w:pPr>
            <w:r w:rsidRPr="004811FD">
              <w:rPr>
                <w:b w:val="0"/>
                <w:bCs/>
              </w:rPr>
              <w:t>For larger projects most of these resources will be external consultants in the short-medium term with a medium to high cost due to the specialist nature. There may be an opportunity to find suitable internal resources in the medium/ long term. Whilst the technical input can be procured, the Council will need the resource capacity to procure and instruct specialists, project manage the process.</w:t>
            </w:r>
          </w:p>
          <w:p w14:paraId="070662B2" w14:textId="77777777" w:rsidR="004811FD" w:rsidRPr="004811FD" w:rsidRDefault="004811FD" w:rsidP="004811FD">
            <w:pPr>
              <w:rPr>
                <w:b w:val="0"/>
                <w:bCs/>
              </w:rPr>
            </w:pPr>
          </w:p>
          <w:p w14:paraId="74C0065C" w14:textId="77777777" w:rsidR="001D2FD7" w:rsidRDefault="004811FD" w:rsidP="004811FD">
            <w:pPr>
              <w:rPr>
                <w:bCs/>
              </w:rPr>
            </w:pPr>
            <w:r w:rsidRPr="004811FD">
              <w:rPr>
                <w:b w:val="0"/>
                <w:bCs/>
              </w:rPr>
              <w:t>2</w:t>
            </w:r>
            <w:r w:rsidRPr="001D2FD7">
              <w:t>. Programme management/ Contract management</w:t>
            </w:r>
            <w:r w:rsidRPr="004811FD">
              <w:rPr>
                <w:b w:val="0"/>
                <w:bCs/>
              </w:rPr>
              <w:t xml:space="preserve"> </w:t>
            </w:r>
          </w:p>
          <w:p w14:paraId="561E95C0" w14:textId="77777777" w:rsidR="001D2FD7" w:rsidRDefault="001D2FD7" w:rsidP="004811FD">
            <w:pPr>
              <w:rPr>
                <w:bCs/>
              </w:rPr>
            </w:pPr>
          </w:p>
          <w:p w14:paraId="1B04F040" w14:textId="43449125" w:rsidR="004811FD" w:rsidRPr="004811FD" w:rsidRDefault="001D2FD7" w:rsidP="004811FD">
            <w:pPr>
              <w:rPr>
                <w:b w:val="0"/>
                <w:bCs/>
              </w:rPr>
            </w:pPr>
            <w:r>
              <w:rPr>
                <w:b w:val="0"/>
                <w:bCs/>
              </w:rPr>
              <w:t>T</w:t>
            </w:r>
            <w:r>
              <w:rPr>
                <w:bCs/>
              </w:rPr>
              <w:t>o</w:t>
            </w:r>
            <w:r w:rsidR="004811FD" w:rsidRPr="004811FD">
              <w:rPr>
                <w:b w:val="0"/>
                <w:bCs/>
              </w:rPr>
              <w:t xml:space="preserve"> establish and manage the programme there will need to be some element of programme management required, whether this is discreet resourcing or within an existing organisation. Set-up and management of the implementation plan is likely to need senior sponsorship and engagement. The programme/ contract management team will need to ensure the plans have been developed, have strong support, are properly resourced, and successfully implemented.</w:t>
            </w:r>
          </w:p>
          <w:p w14:paraId="278199D3" w14:textId="77777777" w:rsidR="004811FD" w:rsidRPr="004811FD" w:rsidRDefault="004811FD" w:rsidP="004811FD">
            <w:pPr>
              <w:rPr>
                <w:b w:val="0"/>
                <w:bCs/>
              </w:rPr>
            </w:pPr>
          </w:p>
          <w:p w14:paraId="31F6ED93" w14:textId="77777777" w:rsidR="004811FD" w:rsidRPr="004811FD" w:rsidRDefault="004811FD" w:rsidP="004811FD">
            <w:pPr>
              <w:rPr>
                <w:b w:val="0"/>
                <w:bCs/>
              </w:rPr>
            </w:pPr>
            <w:r w:rsidRPr="004811FD">
              <w:rPr>
                <w:b w:val="0"/>
                <w:bCs/>
              </w:rPr>
              <w:t xml:space="preserve">The level of resourcing in this role type will depend on the option selected and the speed of implementation. </w:t>
            </w:r>
          </w:p>
          <w:p w14:paraId="0BF94E9C" w14:textId="3D1C6A9E" w:rsidR="004811FD" w:rsidRPr="00CB4F29" w:rsidRDefault="004811FD" w:rsidP="007B7682">
            <w:pPr>
              <w:jc w:val="both"/>
              <w:rPr>
                <w:rFonts w:ascii="Segoe UI" w:hAnsi="Segoe UI" w:cs="Segoe UI"/>
                <w:b w:val="0"/>
                <w:bCs/>
                <w:sz w:val="28"/>
                <w:szCs w:val="24"/>
              </w:rPr>
            </w:pPr>
          </w:p>
        </w:tc>
        <w:tc>
          <w:tcPr>
            <w:tcW w:w="1176" w:type="dxa"/>
            <w:shd w:val="clear" w:color="auto" w:fill="6288AA" w:themeFill="accent2" w:themeFillTint="99"/>
          </w:tcPr>
          <w:p w14:paraId="76496041" w14:textId="77777777" w:rsidR="004811FD" w:rsidRPr="00CB4F29" w:rsidRDefault="004811FD" w:rsidP="007B7682">
            <w:pPr>
              <w:jc w:val="right"/>
              <w:rPr>
                <w:rFonts w:ascii="Segoe UI" w:hAnsi="Segoe UI" w:cs="Segoe UI"/>
              </w:rPr>
            </w:pPr>
            <w:r w:rsidRPr="00CB4F29">
              <w:rPr>
                <w:noProof/>
                <w:sz w:val="20"/>
                <w:szCs w:val="18"/>
              </w:rPr>
              <w:drawing>
                <wp:inline distT="0" distB="0" distL="0" distR="0" wp14:anchorId="45305593" wp14:editId="6A4FB44D">
                  <wp:extent cx="454660" cy="454660"/>
                  <wp:effectExtent l="0" t="0" r="2540" b="2540"/>
                  <wp:docPr id="1396242128" name="Graphic 1396242128" descr="Compa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759" name="Graphic 1" descr="Compass outlin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56339" cy="456339"/>
                          </a:xfrm>
                          <a:prstGeom prst="rect">
                            <a:avLst/>
                          </a:prstGeom>
                        </pic:spPr>
                      </pic:pic>
                    </a:graphicData>
                  </a:graphic>
                </wp:inline>
              </w:drawing>
            </w:r>
          </w:p>
        </w:tc>
      </w:tr>
      <w:tr w:rsidR="004811FD" w:rsidRPr="00CB4F29" w14:paraId="733B4E1B" w14:textId="77777777" w:rsidTr="007B7682">
        <w:tc>
          <w:tcPr>
            <w:tcW w:w="9493" w:type="dxa"/>
            <w:gridSpan w:val="2"/>
            <w:shd w:val="clear" w:color="auto" w:fill="6288AA" w:themeFill="accent2" w:themeFillTint="99"/>
          </w:tcPr>
          <w:p w14:paraId="3A2331D3" w14:textId="77777777" w:rsidR="004811FD" w:rsidRPr="00CB4F29" w:rsidRDefault="004811FD" w:rsidP="007B7682">
            <w:pPr>
              <w:jc w:val="both"/>
              <w:rPr>
                <w:rFonts w:ascii="Segoe UI" w:hAnsi="Segoe UI" w:cs="Segoe UI"/>
                <w:b/>
                <w:bCs/>
                <w:color w:val="FFFFFF" w:themeColor="background1"/>
                <w:sz w:val="24"/>
              </w:rPr>
            </w:pPr>
          </w:p>
        </w:tc>
      </w:tr>
    </w:tbl>
    <w:p w14:paraId="36984E1C" w14:textId="77777777" w:rsidR="004811FD" w:rsidRPr="003530AC" w:rsidRDefault="004811FD" w:rsidP="00C92694"/>
    <w:p w14:paraId="51400113" w14:textId="77777777" w:rsidR="0029462A" w:rsidRPr="00D4433B" w:rsidRDefault="0029462A" w:rsidP="0029462A">
      <w:pPr>
        <w:pStyle w:val="Heading2"/>
        <w:rPr>
          <w:color w:val="000066"/>
        </w:rPr>
      </w:pPr>
      <w:bookmarkStart w:id="43" w:name="_Toc134794270"/>
      <w:bookmarkStart w:id="44" w:name="_Toc139374225"/>
      <w:r w:rsidRPr="00F823DC">
        <w:lastRenderedPageBreak/>
        <w:t xml:space="preserve">Key activities in developing the </w:t>
      </w:r>
      <w:r>
        <w:t xml:space="preserve">Strategic Outline </w:t>
      </w:r>
      <w:r w:rsidRPr="00F823DC">
        <w:t>Case</w:t>
      </w:r>
      <w:bookmarkEnd w:id="43"/>
      <w:bookmarkEnd w:id="44"/>
    </w:p>
    <w:p w14:paraId="1F761AC2" w14:textId="77777777" w:rsidR="0029462A" w:rsidRDefault="0029462A" w:rsidP="0029462A"/>
    <w:p w14:paraId="10ED4AB0" w14:textId="77777777" w:rsidR="0029462A" w:rsidRPr="0029462A" w:rsidRDefault="0029462A" w:rsidP="0029462A">
      <w:r w:rsidRPr="0029462A">
        <w:t>Development of the five cases:</w:t>
      </w:r>
    </w:p>
    <w:p w14:paraId="7A56FCFA" w14:textId="77777777" w:rsidR="0029462A" w:rsidRPr="0029462A" w:rsidRDefault="0029462A" w:rsidP="0029462A"/>
    <w:p w14:paraId="7634081D" w14:textId="77777777" w:rsidR="0029462A" w:rsidRPr="0029462A" w:rsidRDefault="0029462A" w:rsidP="006368F8">
      <w:pPr>
        <w:pStyle w:val="ListParagraph"/>
        <w:numPr>
          <w:ilvl w:val="0"/>
          <w:numId w:val="9"/>
        </w:numPr>
        <w:rPr>
          <w:b/>
        </w:rPr>
      </w:pPr>
      <w:r w:rsidRPr="0029462A">
        <w:rPr>
          <w:b/>
        </w:rPr>
        <w:t>Strategic case</w:t>
      </w:r>
    </w:p>
    <w:p w14:paraId="45284622" w14:textId="77777777" w:rsidR="0029462A" w:rsidRPr="0029462A" w:rsidRDefault="0029462A" w:rsidP="006368F8">
      <w:pPr>
        <w:pStyle w:val="ListParagraph"/>
        <w:numPr>
          <w:ilvl w:val="1"/>
          <w:numId w:val="9"/>
        </w:numPr>
      </w:pPr>
      <w:r w:rsidRPr="0029462A">
        <w:t xml:space="preserve">View on models through wider engagement to enable more detailed development of the approach and working </w:t>
      </w:r>
      <w:proofErr w:type="gramStart"/>
      <w:r w:rsidRPr="0029462A">
        <w:t>practice</w:t>
      </w:r>
      <w:proofErr w:type="gramEnd"/>
    </w:p>
    <w:p w14:paraId="35175B19" w14:textId="77777777" w:rsidR="0029462A" w:rsidRPr="0029462A" w:rsidRDefault="0029462A" w:rsidP="006368F8">
      <w:pPr>
        <w:pStyle w:val="ListParagraph"/>
        <w:numPr>
          <w:ilvl w:val="1"/>
          <w:numId w:val="9"/>
        </w:numPr>
      </w:pPr>
      <w:r w:rsidRPr="0029462A">
        <w:t>Explanation of how different categories would be dealt with under each model in terms of category management activities undertaken and at what level (national or local/regional).</w:t>
      </w:r>
    </w:p>
    <w:p w14:paraId="5C0E9244" w14:textId="77777777" w:rsidR="0029462A" w:rsidRPr="0029462A" w:rsidRDefault="0029462A" w:rsidP="0029462A">
      <w:pPr>
        <w:pStyle w:val="ListParagraph"/>
        <w:numPr>
          <w:ilvl w:val="0"/>
          <w:numId w:val="0"/>
        </w:numPr>
        <w:ind w:left="1440"/>
      </w:pPr>
    </w:p>
    <w:p w14:paraId="360E1FC8" w14:textId="77777777" w:rsidR="0029462A" w:rsidRPr="0029462A" w:rsidRDefault="0029462A" w:rsidP="006368F8">
      <w:pPr>
        <w:pStyle w:val="ListParagraph"/>
        <w:numPr>
          <w:ilvl w:val="0"/>
          <w:numId w:val="9"/>
        </w:numPr>
        <w:rPr>
          <w:b/>
        </w:rPr>
      </w:pPr>
      <w:r w:rsidRPr="0029462A">
        <w:rPr>
          <w:b/>
        </w:rPr>
        <w:t xml:space="preserve">Economic case </w:t>
      </w:r>
    </w:p>
    <w:p w14:paraId="56E616C5" w14:textId="77777777" w:rsidR="0029462A" w:rsidRPr="0029462A" w:rsidRDefault="0029462A" w:rsidP="006368F8">
      <w:pPr>
        <w:pStyle w:val="ListParagraph"/>
        <w:numPr>
          <w:ilvl w:val="1"/>
          <w:numId w:val="9"/>
        </w:numPr>
      </w:pPr>
      <w:r w:rsidRPr="0029462A">
        <w:t>Review and update of assumptions</w:t>
      </w:r>
    </w:p>
    <w:p w14:paraId="5404589C" w14:textId="77777777" w:rsidR="0029462A" w:rsidRPr="0029462A" w:rsidRDefault="0029462A" w:rsidP="006368F8">
      <w:pPr>
        <w:pStyle w:val="ListParagraph"/>
        <w:numPr>
          <w:ilvl w:val="1"/>
          <w:numId w:val="9"/>
        </w:numPr>
      </w:pPr>
      <w:r w:rsidRPr="0029462A">
        <w:t>Identification of relevant costs and benefits</w:t>
      </w:r>
    </w:p>
    <w:p w14:paraId="45C838BB" w14:textId="77777777" w:rsidR="0029462A" w:rsidRPr="0029462A" w:rsidRDefault="0029462A" w:rsidP="006368F8">
      <w:pPr>
        <w:pStyle w:val="ListParagraph"/>
        <w:numPr>
          <w:ilvl w:val="1"/>
          <w:numId w:val="9"/>
        </w:numPr>
      </w:pPr>
      <w:r w:rsidRPr="0029462A">
        <w:t>Detailed analysis of the options</w:t>
      </w:r>
    </w:p>
    <w:p w14:paraId="2D353287" w14:textId="77777777" w:rsidR="0029462A" w:rsidRPr="0029462A" w:rsidRDefault="0029462A" w:rsidP="0029462A">
      <w:pPr>
        <w:pStyle w:val="ListParagraph"/>
        <w:numPr>
          <w:ilvl w:val="0"/>
          <w:numId w:val="0"/>
        </w:numPr>
        <w:ind w:left="1440"/>
      </w:pPr>
    </w:p>
    <w:p w14:paraId="6CE041A7" w14:textId="77777777" w:rsidR="0029462A" w:rsidRPr="0029462A" w:rsidRDefault="0029462A" w:rsidP="006368F8">
      <w:pPr>
        <w:pStyle w:val="ListParagraph"/>
        <w:numPr>
          <w:ilvl w:val="0"/>
          <w:numId w:val="9"/>
        </w:numPr>
        <w:rPr>
          <w:b/>
        </w:rPr>
      </w:pPr>
      <w:r w:rsidRPr="0029462A">
        <w:rPr>
          <w:b/>
        </w:rPr>
        <w:t xml:space="preserve">Commercial case </w:t>
      </w:r>
    </w:p>
    <w:p w14:paraId="724390FC" w14:textId="77777777" w:rsidR="0029462A" w:rsidRPr="0029462A" w:rsidRDefault="0029462A" w:rsidP="006368F8">
      <w:pPr>
        <w:pStyle w:val="ListParagraph"/>
        <w:numPr>
          <w:ilvl w:val="1"/>
          <w:numId w:val="9"/>
        </w:numPr>
      </w:pPr>
      <w:r w:rsidRPr="0029462A">
        <w:t>Identification of any required services</w:t>
      </w:r>
    </w:p>
    <w:p w14:paraId="251E145A" w14:textId="77777777" w:rsidR="0029462A" w:rsidRPr="0029462A" w:rsidRDefault="0029462A" w:rsidP="006368F8">
      <w:pPr>
        <w:pStyle w:val="ListParagraph"/>
        <w:numPr>
          <w:ilvl w:val="1"/>
          <w:numId w:val="9"/>
        </w:numPr>
      </w:pPr>
      <w:r w:rsidRPr="0029462A">
        <w:t xml:space="preserve">Procurement strategy, including performance requirements / risk transfer, for any identified external requirements to support implementation and </w:t>
      </w:r>
      <w:proofErr w:type="gramStart"/>
      <w:r w:rsidRPr="0029462A">
        <w:t>management</w:t>
      </w:r>
      <w:proofErr w:type="gramEnd"/>
    </w:p>
    <w:p w14:paraId="0DFF7D77" w14:textId="77777777" w:rsidR="0029462A" w:rsidRPr="0029462A" w:rsidRDefault="0029462A" w:rsidP="0029462A">
      <w:pPr>
        <w:pStyle w:val="ListParagraph"/>
        <w:numPr>
          <w:ilvl w:val="0"/>
          <w:numId w:val="0"/>
        </w:numPr>
        <w:ind w:left="1440"/>
      </w:pPr>
    </w:p>
    <w:p w14:paraId="1D7CFD9F" w14:textId="77777777" w:rsidR="0029462A" w:rsidRPr="0029462A" w:rsidRDefault="0029462A" w:rsidP="006368F8">
      <w:pPr>
        <w:pStyle w:val="ListParagraph"/>
        <w:numPr>
          <w:ilvl w:val="0"/>
          <w:numId w:val="9"/>
        </w:numPr>
        <w:rPr>
          <w:b/>
        </w:rPr>
      </w:pPr>
      <w:r w:rsidRPr="0029462A">
        <w:rPr>
          <w:b/>
        </w:rPr>
        <w:t xml:space="preserve">Financial case </w:t>
      </w:r>
    </w:p>
    <w:p w14:paraId="5F1A89DD" w14:textId="77777777" w:rsidR="0029462A" w:rsidRPr="0029462A" w:rsidRDefault="0029462A" w:rsidP="006368F8">
      <w:pPr>
        <w:pStyle w:val="ListParagraph"/>
        <w:numPr>
          <w:ilvl w:val="1"/>
          <w:numId w:val="9"/>
        </w:numPr>
      </w:pPr>
      <w:r w:rsidRPr="0029462A">
        <w:t xml:space="preserve">Expected financial profile of the options along with the impact and </w:t>
      </w:r>
      <w:proofErr w:type="gramStart"/>
      <w:r w:rsidRPr="0029462A">
        <w:t>outcomes</w:t>
      </w:r>
      <w:proofErr w:type="gramEnd"/>
    </w:p>
    <w:p w14:paraId="1827B99B" w14:textId="77777777" w:rsidR="0029462A" w:rsidRPr="0029462A" w:rsidRDefault="0029462A" w:rsidP="006368F8">
      <w:pPr>
        <w:pStyle w:val="ListParagraph"/>
        <w:numPr>
          <w:ilvl w:val="1"/>
          <w:numId w:val="9"/>
        </w:numPr>
      </w:pPr>
      <w:r w:rsidRPr="0029462A">
        <w:t xml:space="preserve">Funding options </w:t>
      </w:r>
      <w:proofErr w:type="gramStart"/>
      <w:r w:rsidRPr="0029462A">
        <w:t>identified</w:t>
      </w:r>
      <w:proofErr w:type="gramEnd"/>
    </w:p>
    <w:p w14:paraId="47082C60" w14:textId="77777777" w:rsidR="0029462A" w:rsidRPr="0029462A" w:rsidRDefault="0029462A" w:rsidP="0029462A">
      <w:pPr>
        <w:pStyle w:val="ListParagraph"/>
        <w:numPr>
          <w:ilvl w:val="0"/>
          <w:numId w:val="0"/>
        </w:numPr>
        <w:ind w:left="1440"/>
      </w:pPr>
    </w:p>
    <w:p w14:paraId="1F9B3A24" w14:textId="77777777" w:rsidR="0029462A" w:rsidRPr="0029462A" w:rsidRDefault="0029462A" w:rsidP="006368F8">
      <w:pPr>
        <w:pStyle w:val="ListParagraph"/>
        <w:numPr>
          <w:ilvl w:val="0"/>
          <w:numId w:val="9"/>
        </w:numPr>
        <w:rPr>
          <w:b/>
        </w:rPr>
      </w:pPr>
      <w:r w:rsidRPr="0029462A">
        <w:rPr>
          <w:b/>
        </w:rPr>
        <w:t xml:space="preserve">Management case </w:t>
      </w:r>
    </w:p>
    <w:p w14:paraId="211233B3" w14:textId="77777777" w:rsidR="0029462A" w:rsidRPr="0029462A" w:rsidRDefault="0029462A" w:rsidP="006368F8">
      <w:pPr>
        <w:pStyle w:val="ListParagraph"/>
        <w:numPr>
          <w:ilvl w:val="1"/>
          <w:numId w:val="9"/>
        </w:numPr>
      </w:pPr>
      <w:r w:rsidRPr="0029462A">
        <w:t xml:space="preserve">Outline arrangements for successful delivery, including benefits realisation approach and risk management </w:t>
      </w:r>
      <w:proofErr w:type="gramStart"/>
      <w:r w:rsidRPr="0029462A">
        <w:t>strategy</w:t>
      </w:r>
      <w:proofErr w:type="gramEnd"/>
    </w:p>
    <w:p w14:paraId="52560B7B" w14:textId="77777777" w:rsidR="0029462A" w:rsidRPr="0029462A" w:rsidRDefault="0029462A" w:rsidP="006368F8">
      <w:pPr>
        <w:pStyle w:val="ListParagraph"/>
        <w:numPr>
          <w:ilvl w:val="1"/>
          <w:numId w:val="9"/>
        </w:numPr>
      </w:pPr>
      <w:r w:rsidRPr="0029462A">
        <w:t>Governance approach</w:t>
      </w:r>
    </w:p>
    <w:p w14:paraId="4A034307" w14:textId="77777777" w:rsidR="0029462A" w:rsidRPr="0029462A" w:rsidRDefault="0029462A" w:rsidP="006368F8">
      <w:pPr>
        <w:pStyle w:val="ListParagraph"/>
        <w:numPr>
          <w:ilvl w:val="1"/>
          <w:numId w:val="9"/>
        </w:numPr>
      </w:pPr>
      <w:r w:rsidRPr="0029462A">
        <w:t>Timelines and resourcing for each option</w:t>
      </w:r>
    </w:p>
    <w:p w14:paraId="38E27F8D" w14:textId="77777777" w:rsidR="00C92694" w:rsidRPr="0029462A" w:rsidRDefault="00C92694" w:rsidP="00C92694"/>
    <w:p w14:paraId="3B37F30D" w14:textId="77777777" w:rsidR="00C92694" w:rsidRPr="003530AC" w:rsidRDefault="00C92694" w:rsidP="00CC6F22">
      <w:pPr>
        <w:pStyle w:val="Heading2"/>
        <w:rPr>
          <w:color w:val="000066"/>
        </w:rPr>
      </w:pPr>
      <w:bookmarkStart w:id="45" w:name="_Toc514150033"/>
      <w:bookmarkStart w:id="46" w:name="_Toc126236867"/>
      <w:bookmarkStart w:id="47" w:name="_Toc139374226"/>
      <w:r w:rsidRPr="003530AC">
        <w:t>Governance</w:t>
      </w:r>
      <w:bookmarkEnd w:id="45"/>
      <w:bookmarkEnd w:id="46"/>
      <w:bookmarkEnd w:id="47"/>
      <w:r w:rsidRPr="003530AC">
        <w:rPr>
          <w:color w:val="000066"/>
        </w:rPr>
        <w:t xml:space="preserve"> </w:t>
      </w:r>
    </w:p>
    <w:p w14:paraId="6C740579" w14:textId="77777777" w:rsidR="00C92694" w:rsidRPr="003530AC" w:rsidRDefault="00C92694" w:rsidP="00810A22"/>
    <w:p w14:paraId="3A02E54C" w14:textId="77777777" w:rsidR="00C92694" w:rsidRPr="00001AFE" w:rsidRDefault="00C92694" w:rsidP="00810A22">
      <w:r w:rsidRPr="00001AFE">
        <w:t xml:space="preserve">It is proposed that a Project Steering Group is established for this project to provide strategic leadership for the overall programme. </w:t>
      </w:r>
    </w:p>
    <w:p w14:paraId="1C2375A5" w14:textId="77777777" w:rsidR="00C92694" w:rsidRPr="00001AFE" w:rsidRDefault="00C92694" w:rsidP="00810A22"/>
    <w:p w14:paraId="1764F709" w14:textId="77777777" w:rsidR="00C92694" w:rsidRPr="00001AFE" w:rsidRDefault="00C92694" w:rsidP="00810A22">
      <w:r w:rsidRPr="00001AFE">
        <w:t xml:space="preserve">Its role would include:  </w:t>
      </w:r>
    </w:p>
    <w:p w14:paraId="1765E1AC" w14:textId="77777777" w:rsidR="00C92694" w:rsidRPr="00001AFE" w:rsidRDefault="00C92694" w:rsidP="006368F8">
      <w:pPr>
        <w:pStyle w:val="ListParagraph"/>
        <w:numPr>
          <w:ilvl w:val="0"/>
          <w:numId w:val="10"/>
        </w:numPr>
      </w:pPr>
      <w:r w:rsidRPr="00001AFE">
        <w:t>Agreeing the scope of the programme</w:t>
      </w:r>
    </w:p>
    <w:p w14:paraId="3A8F4F50" w14:textId="77777777" w:rsidR="00C92694" w:rsidRPr="00001AFE" w:rsidRDefault="00C92694" w:rsidP="006368F8">
      <w:pPr>
        <w:pStyle w:val="ListParagraph"/>
        <w:numPr>
          <w:ilvl w:val="0"/>
          <w:numId w:val="10"/>
        </w:numPr>
      </w:pPr>
      <w:r w:rsidRPr="00001AFE">
        <w:t xml:space="preserve">Appointing programme resources </w:t>
      </w:r>
    </w:p>
    <w:p w14:paraId="26E28303" w14:textId="77777777" w:rsidR="00C92694" w:rsidRPr="00001AFE" w:rsidRDefault="00C92694" w:rsidP="006368F8">
      <w:pPr>
        <w:pStyle w:val="ListParagraph"/>
        <w:numPr>
          <w:ilvl w:val="0"/>
          <w:numId w:val="10"/>
        </w:numPr>
      </w:pPr>
      <w:r w:rsidRPr="00001AFE">
        <w:t xml:space="preserve">Providing decisions and steers as required on the scope and strategic </w:t>
      </w:r>
      <w:proofErr w:type="gramStart"/>
      <w:r w:rsidRPr="00001AFE">
        <w:t>issues</w:t>
      </w:r>
      <w:proofErr w:type="gramEnd"/>
    </w:p>
    <w:p w14:paraId="5AC8C07D" w14:textId="77777777" w:rsidR="00C92694" w:rsidRPr="00001AFE" w:rsidRDefault="00C92694" w:rsidP="006368F8">
      <w:pPr>
        <w:pStyle w:val="ListParagraph"/>
        <w:numPr>
          <w:ilvl w:val="0"/>
          <w:numId w:val="10"/>
        </w:numPr>
      </w:pPr>
      <w:r w:rsidRPr="00001AFE">
        <w:t>Monitoring progress on delivery</w:t>
      </w:r>
    </w:p>
    <w:p w14:paraId="628D504D" w14:textId="77777777" w:rsidR="00C92694" w:rsidRPr="00001AFE" w:rsidRDefault="00C92694" w:rsidP="006368F8">
      <w:pPr>
        <w:pStyle w:val="ListParagraph"/>
        <w:numPr>
          <w:ilvl w:val="0"/>
          <w:numId w:val="10"/>
        </w:numPr>
      </w:pPr>
      <w:r w:rsidRPr="00001AFE">
        <w:t xml:space="preserve">Managing risks </w:t>
      </w:r>
    </w:p>
    <w:p w14:paraId="624E9275" w14:textId="77777777" w:rsidR="00C92694" w:rsidRPr="00001AFE" w:rsidRDefault="00C92694" w:rsidP="006368F8">
      <w:pPr>
        <w:pStyle w:val="ListParagraph"/>
        <w:numPr>
          <w:ilvl w:val="0"/>
          <w:numId w:val="10"/>
        </w:numPr>
      </w:pPr>
      <w:r w:rsidRPr="00001AFE">
        <w:t xml:space="preserve">Coordinating engagement with stakeholders </w:t>
      </w:r>
    </w:p>
    <w:p w14:paraId="2CA3C3EB" w14:textId="77777777" w:rsidR="00172A6A" w:rsidRPr="00001AFE" w:rsidRDefault="00172A6A" w:rsidP="00172A6A"/>
    <w:p w14:paraId="1F565CAE" w14:textId="5D6F1C9F" w:rsidR="00172A6A" w:rsidRPr="00001AFE" w:rsidRDefault="00172A6A" w:rsidP="00172A6A">
      <w:r w:rsidRPr="00001AFE">
        <w:t>Useful skills within the project steering group would include property management, legal, finance and potentially planning.</w:t>
      </w:r>
    </w:p>
    <w:p w14:paraId="2C1C1E33" w14:textId="77777777" w:rsidR="00810A22" w:rsidRPr="00001AFE" w:rsidRDefault="00810A22" w:rsidP="00810A22">
      <w:pPr>
        <w:pStyle w:val="ListParagraph"/>
        <w:numPr>
          <w:ilvl w:val="0"/>
          <w:numId w:val="0"/>
        </w:numPr>
        <w:ind w:left="720"/>
      </w:pPr>
    </w:p>
    <w:p w14:paraId="7B556F56" w14:textId="77777777" w:rsidR="00C92694" w:rsidRPr="00001AFE" w:rsidRDefault="00C92694" w:rsidP="00810A22">
      <w:r w:rsidRPr="00001AFE">
        <w:t>The Project Steering Group will consist of the following members:</w:t>
      </w:r>
    </w:p>
    <w:p w14:paraId="178C1991" w14:textId="77777777" w:rsidR="00790A61" w:rsidRPr="003530AC" w:rsidRDefault="00790A61" w:rsidP="00810A22">
      <w:pPr>
        <w:rPr>
          <w:i/>
          <w:iCs/>
          <w:highlight w:val="lightGray"/>
        </w:rPr>
      </w:pPr>
    </w:p>
    <w:tbl>
      <w:tblPr>
        <w:tblStyle w:val="GridTable1Light-Accent2"/>
        <w:tblW w:w="0" w:type="auto"/>
        <w:tblLook w:val="04A0" w:firstRow="1" w:lastRow="0" w:firstColumn="1" w:lastColumn="0" w:noHBand="0" w:noVBand="1"/>
      </w:tblPr>
      <w:tblGrid>
        <w:gridCol w:w="4339"/>
        <w:gridCol w:w="4339"/>
      </w:tblGrid>
      <w:tr w:rsidR="00C92694" w:rsidRPr="003530AC" w14:paraId="6BF7612B" w14:textId="77777777" w:rsidTr="00001A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39" w:type="dxa"/>
          </w:tcPr>
          <w:p w14:paraId="179D3878" w14:textId="77777777" w:rsidR="00C92694" w:rsidRPr="003530AC" w:rsidRDefault="00C92694">
            <w:pPr>
              <w:spacing w:after="240"/>
            </w:pPr>
            <w:r w:rsidRPr="003530AC">
              <w:t>Name</w:t>
            </w:r>
          </w:p>
        </w:tc>
        <w:tc>
          <w:tcPr>
            <w:tcW w:w="4339" w:type="dxa"/>
          </w:tcPr>
          <w:p w14:paraId="058C21BF" w14:textId="77777777" w:rsidR="00C92694" w:rsidRPr="003530AC" w:rsidRDefault="00C92694">
            <w:pPr>
              <w:spacing w:after="240"/>
              <w:cnfStyle w:val="100000000000" w:firstRow="1" w:lastRow="0" w:firstColumn="0" w:lastColumn="0" w:oddVBand="0" w:evenVBand="0" w:oddHBand="0" w:evenHBand="0" w:firstRowFirstColumn="0" w:firstRowLastColumn="0" w:lastRowFirstColumn="0" w:lastRowLastColumn="0"/>
            </w:pPr>
            <w:r w:rsidRPr="003530AC">
              <w:t>Job title</w:t>
            </w:r>
          </w:p>
        </w:tc>
      </w:tr>
      <w:tr w:rsidR="00C92694" w:rsidRPr="003530AC" w14:paraId="516CB1A0" w14:textId="77777777" w:rsidTr="00001AFE">
        <w:tc>
          <w:tcPr>
            <w:cnfStyle w:val="001000000000" w:firstRow="0" w:lastRow="0" w:firstColumn="1" w:lastColumn="0" w:oddVBand="0" w:evenVBand="0" w:oddHBand="0" w:evenHBand="0" w:firstRowFirstColumn="0" w:firstRowLastColumn="0" w:lastRowFirstColumn="0" w:lastRowLastColumn="0"/>
            <w:tcW w:w="4339" w:type="dxa"/>
          </w:tcPr>
          <w:p w14:paraId="0C57A516" w14:textId="251B3764" w:rsidR="00C92694" w:rsidRPr="003530AC" w:rsidRDefault="00C92694">
            <w:pPr>
              <w:spacing w:after="240"/>
            </w:pPr>
          </w:p>
        </w:tc>
        <w:tc>
          <w:tcPr>
            <w:tcW w:w="4339" w:type="dxa"/>
          </w:tcPr>
          <w:p w14:paraId="1964F737" w14:textId="77777777" w:rsidR="00C92694" w:rsidRPr="003530AC" w:rsidRDefault="00C92694">
            <w:pPr>
              <w:spacing w:after="240"/>
              <w:cnfStyle w:val="000000000000" w:firstRow="0" w:lastRow="0" w:firstColumn="0" w:lastColumn="0" w:oddVBand="0" w:evenVBand="0" w:oddHBand="0" w:evenHBand="0" w:firstRowFirstColumn="0" w:firstRowLastColumn="0" w:lastRowFirstColumn="0" w:lastRowLastColumn="0"/>
            </w:pPr>
          </w:p>
        </w:tc>
      </w:tr>
      <w:tr w:rsidR="00C92694" w:rsidRPr="003530AC" w14:paraId="58089FE0" w14:textId="77777777" w:rsidTr="00001AFE">
        <w:tc>
          <w:tcPr>
            <w:cnfStyle w:val="001000000000" w:firstRow="0" w:lastRow="0" w:firstColumn="1" w:lastColumn="0" w:oddVBand="0" w:evenVBand="0" w:oddHBand="0" w:evenHBand="0" w:firstRowFirstColumn="0" w:firstRowLastColumn="0" w:lastRowFirstColumn="0" w:lastRowLastColumn="0"/>
            <w:tcW w:w="4339" w:type="dxa"/>
          </w:tcPr>
          <w:p w14:paraId="51E72D40" w14:textId="2028BD17" w:rsidR="00C92694" w:rsidRPr="003530AC" w:rsidRDefault="00C92694">
            <w:pPr>
              <w:spacing w:after="240"/>
            </w:pPr>
          </w:p>
        </w:tc>
        <w:tc>
          <w:tcPr>
            <w:tcW w:w="4339" w:type="dxa"/>
          </w:tcPr>
          <w:p w14:paraId="2CBFE032" w14:textId="77777777" w:rsidR="00C92694" w:rsidRPr="003530AC" w:rsidRDefault="00C92694">
            <w:pPr>
              <w:spacing w:after="240"/>
              <w:cnfStyle w:val="000000000000" w:firstRow="0" w:lastRow="0" w:firstColumn="0" w:lastColumn="0" w:oddVBand="0" w:evenVBand="0" w:oddHBand="0" w:evenHBand="0" w:firstRowFirstColumn="0" w:firstRowLastColumn="0" w:lastRowFirstColumn="0" w:lastRowLastColumn="0"/>
            </w:pPr>
          </w:p>
        </w:tc>
      </w:tr>
      <w:tr w:rsidR="00C92694" w:rsidRPr="003530AC" w14:paraId="6CEFBA54" w14:textId="77777777" w:rsidTr="00001AFE">
        <w:tc>
          <w:tcPr>
            <w:cnfStyle w:val="001000000000" w:firstRow="0" w:lastRow="0" w:firstColumn="1" w:lastColumn="0" w:oddVBand="0" w:evenVBand="0" w:oddHBand="0" w:evenHBand="0" w:firstRowFirstColumn="0" w:firstRowLastColumn="0" w:lastRowFirstColumn="0" w:lastRowLastColumn="0"/>
            <w:tcW w:w="4339" w:type="dxa"/>
          </w:tcPr>
          <w:p w14:paraId="5DEA39AD" w14:textId="55EAD2F4" w:rsidR="00C92694" w:rsidRPr="003530AC" w:rsidRDefault="00C92694">
            <w:pPr>
              <w:spacing w:after="240"/>
            </w:pPr>
          </w:p>
        </w:tc>
        <w:tc>
          <w:tcPr>
            <w:tcW w:w="4339" w:type="dxa"/>
          </w:tcPr>
          <w:p w14:paraId="7DB391DD" w14:textId="77777777" w:rsidR="00C92694" w:rsidRPr="003530AC" w:rsidRDefault="00C92694">
            <w:pPr>
              <w:spacing w:after="240"/>
              <w:cnfStyle w:val="000000000000" w:firstRow="0" w:lastRow="0" w:firstColumn="0" w:lastColumn="0" w:oddVBand="0" w:evenVBand="0" w:oddHBand="0" w:evenHBand="0" w:firstRowFirstColumn="0" w:firstRowLastColumn="0" w:lastRowFirstColumn="0" w:lastRowLastColumn="0"/>
            </w:pPr>
          </w:p>
        </w:tc>
      </w:tr>
      <w:tr w:rsidR="00C92694" w:rsidRPr="003530AC" w14:paraId="4B28D242" w14:textId="77777777" w:rsidTr="00001AFE">
        <w:tc>
          <w:tcPr>
            <w:cnfStyle w:val="001000000000" w:firstRow="0" w:lastRow="0" w:firstColumn="1" w:lastColumn="0" w:oddVBand="0" w:evenVBand="0" w:oddHBand="0" w:evenHBand="0" w:firstRowFirstColumn="0" w:firstRowLastColumn="0" w:lastRowFirstColumn="0" w:lastRowLastColumn="0"/>
            <w:tcW w:w="4339" w:type="dxa"/>
          </w:tcPr>
          <w:p w14:paraId="43CC09D9" w14:textId="2CABABF0" w:rsidR="00C92694" w:rsidRPr="003530AC" w:rsidRDefault="00C92694">
            <w:pPr>
              <w:spacing w:after="240"/>
            </w:pPr>
          </w:p>
        </w:tc>
        <w:tc>
          <w:tcPr>
            <w:tcW w:w="4339" w:type="dxa"/>
          </w:tcPr>
          <w:p w14:paraId="05A2A1E0" w14:textId="77777777" w:rsidR="00C92694" w:rsidRPr="003530AC" w:rsidRDefault="00C92694">
            <w:pPr>
              <w:spacing w:after="240"/>
              <w:cnfStyle w:val="000000000000" w:firstRow="0" w:lastRow="0" w:firstColumn="0" w:lastColumn="0" w:oddVBand="0" w:evenVBand="0" w:oddHBand="0" w:evenHBand="0" w:firstRowFirstColumn="0" w:firstRowLastColumn="0" w:lastRowFirstColumn="0" w:lastRowLastColumn="0"/>
            </w:pPr>
          </w:p>
        </w:tc>
      </w:tr>
      <w:tr w:rsidR="00C92694" w:rsidRPr="003530AC" w14:paraId="7661F143" w14:textId="77777777" w:rsidTr="00001AFE">
        <w:tc>
          <w:tcPr>
            <w:cnfStyle w:val="001000000000" w:firstRow="0" w:lastRow="0" w:firstColumn="1" w:lastColumn="0" w:oddVBand="0" w:evenVBand="0" w:oddHBand="0" w:evenHBand="0" w:firstRowFirstColumn="0" w:firstRowLastColumn="0" w:lastRowFirstColumn="0" w:lastRowLastColumn="0"/>
            <w:tcW w:w="4339" w:type="dxa"/>
          </w:tcPr>
          <w:p w14:paraId="78171D8B" w14:textId="50EFF319" w:rsidR="00C92694" w:rsidRPr="003530AC" w:rsidRDefault="00C92694">
            <w:pPr>
              <w:spacing w:after="240"/>
            </w:pPr>
          </w:p>
        </w:tc>
        <w:tc>
          <w:tcPr>
            <w:tcW w:w="4339" w:type="dxa"/>
          </w:tcPr>
          <w:p w14:paraId="29D54918" w14:textId="77777777" w:rsidR="00C92694" w:rsidRPr="003530AC" w:rsidRDefault="00C92694">
            <w:pPr>
              <w:spacing w:after="240"/>
              <w:cnfStyle w:val="000000000000" w:firstRow="0" w:lastRow="0" w:firstColumn="0" w:lastColumn="0" w:oddVBand="0" w:evenVBand="0" w:oddHBand="0" w:evenHBand="0" w:firstRowFirstColumn="0" w:firstRowLastColumn="0" w:lastRowFirstColumn="0" w:lastRowLastColumn="0"/>
            </w:pPr>
          </w:p>
        </w:tc>
      </w:tr>
      <w:tr w:rsidR="00C92694" w:rsidRPr="003530AC" w14:paraId="5957381A" w14:textId="77777777" w:rsidTr="00001AFE">
        <w:tc>
          <w:tcPr>
            <w:cnfStyle w:val="001000000000" w:firstRow="0" w:lastRow="0" w:firstColumn="1" w:lastColumn="0" w:oddVBand="0" w:evenVBand="0" w:oddHBand="0" w:evenHBand="0" w:firstRowFirstColumn="0" w:firstRowLastColumn="0" w:lastRowFirstColumn="0" w:lastRowLastColumn="0"/>
            <w:tcW w:w="4339" w:type="dxa"/>
          </w:tcPr>
          <w:p w14:paraId="2671857D" w14:textId="204DE8EA" w:rsidR="00C92694" w:rsidRPr="003530AC" w:rsidRDefault="00C92694">
            <w:pPr>
              <w:spacing w:after="240"/>
            </w:pPr>
          </w:p>
        </w:tc>
        <w:tc>
          <w:tcPr>
            <w:tcW w:w="4339" w:type="dxa"/>
          </w:tcPr>
          <w:p w14:paraId="6C1AC07C" w14:textId="77777777" w:rsidR="00C92694" w:rsidRPr="003530AC" w:rsidRDefault="00C92694">
            <w:pPr>
              <w:spacing w:after="240"/>
              <w:cnfStyle w:val="000000000000" w:firstRow="0" w:lastRow="0" w:firstColumn="0" w:lastColumn="0" w:oddVBand="0" w:evenVBand="0" w:oddHBand="0" w:evenHBand="0" w:firstRowFirstColumn="0" w:firstRowLastColumn="0" w:lastRowFirstColumn="0" w:lastRowLastColumn="0"/>
            </w:pPr>
          </w:p>
        </w:tc>
      </w:tr>
      <w:tr w:rsidR="00C92694" w:rsidRPr="003530AC" w14:paraId="6CD2DAC1" w14:textId="77777777" w:rsidTr="00001AFE">
        <w:tc>
          <w:tcPr>
            <w:cnfStyle w:val="001000000000" w:firstRow="0" w:lastRow="0" w:firstColumn="1" w:lastColumn="0" w:oddVBand="0" w:evenVBand="0" w:oddHBand="0" w:evenHBand="0" w:firstRowFirstColumn="0" w:firstRowLastColumn="0" w:lastRowFirstColumn="0" w:lastRowLastColumn="0"/>
            <w:tcW w:w="4339" w:type="dxa"/>
          </w:tcPr>
          <w:p w14:paraId="02101C62" w14:textId="67ED22E3" w:rsidR="00C92694" w:rsidRPr="003530AC" w:rsidRDefault="00C92694">
            <w:pPr>
              <w:spacing w:after="240"/>
            </w:pPr>
          </w:p>
        </w:tc>
        <w:tc>
          <w:tcPr>
            <w:tcW w:w="4339" w:type="dxa"/>
          </w:tcPr>
          <w:p w14:paraId="3F1D9466" w14:textId="77777777" w:rsidR="00C92694" w:rsidRPr="003530AC" w:rsidRDefault="00C92694">
            <w:pPr>
              <w:spacing w:after="240"/>
              <w:cnfStyle w:val="000000000000" w:firstRow="0" w:lastRow="0" w:firstColumn="0" w:lastColumn="0" w:oddVBand="0" w:evenVBand="0" w:oddHBand="0" w:evenHBand="0" w:firstRowFirstColumn="0" w:firstRowLastColumn="0" w:lastRowFirstColumn="0" w:lastRowLastColumn="0"/>
            </w:pPr>
          </w:p>
        </w:tc>
      </w:tr>
      <w:tr w:rsidR="00C92694" w:rsidRPr="003530AC" w14:paraId="6D96C19A" w14:textId="77777777" w:rsidTr="00001AFE">
        <w:tc>
          <w:tcPr>
            <w:cnfStyle w:val="001000000000" w:firstRow="0" w:lastRow="0" w:firstColumn="1" w:lastColumn="0" w:oddVBand="0" w:evenVBand="0" w:oddHBand="0" w:evenHBand="0" w:firstRowFirstColumn="0" w:firstRowLastColumn="0" w:lastRowFirstColumn="0" w:lastRowLastColumn="0"/>
            <w:tcW w:w="4339" w:type="dxa"/>
          </w:tcPr>
          <w:p w14:paraId="701F1CD0" w14:textId="0F603C0E" w:rsidR="00C92694" w:rsidRPr="003530AC" w:rsidRDefault="00C92694">
            <w:pPr>
              <w:spacing w:after="240"/>
            </w:pPr>
          </w:p>
        </w:tc>
        <w:tc>
          <w:tcPr>
            <w:tcW w:w="4339" w:type="dxa"/>
          </w:tcPr>
          <w:p w14:paraId="74A15DC2" w14:textId="77777777" w:rsidR="00C92694" w:rsidRPr="003530AC" w:rsidRDefault="00C92694">
            <w:pPr>
              <w:spacing w:after="240"/>
              <w:cnfStyle w:val="000000000000" w:firstRow="0" w:lastRow="0" w:firstColumn="0" w:lastColumn="0" w:oddVBand="0" w:evenVBand="0" w:oddHBand="0" w:evenHBand="0" w:firstRowFirstColumn="0" w:firstRowLastColumn="0" w:lastRowFirstColumn="0" w:lastRowLastColumn="0"/>
            </w:pPr>
          </w:p>
        </w:tc>
      </w:tr>
      <w:tr w:rsidR="00C92694" w:rsidRPr="003530AC" w14:paraId="00B5B934" w14:textId="77777777" w:rsidTr="00001AFE">
        <w:tc>
          <w:tcPr>
            <w:cnfStyle w:val="001000000000" w:firstRow="0" w:lastRow="0" w:firstColumn="1" w:lastColumn="0" w:oddVBand="0" w:evenVBand="0" w:oddHBand="0" w:evenHBand="0" w:firstRowFirstColumn="0" w:firstRowLastColumn="0" w:lastRowFirstColumn="0" w:lastRowLastColumn="0"/>
            <w:tcW w:w="4339" w:type="dxa"/>
          </w:tcPr>
          <w:p w14:paraId="4B8E20F6" w14:textId="79EC938A" w:rsidR="00C92694" w:rsidRPr="003530AC" w:rsidRDefault="00C92694">
            <w:pPr>
              <w:spacing w:after="240"/>
            </w:pPr>
          </w:p>
        </w:tc>
        <w:tc>
          <w:tcPr>
            <w:tcW w:w="4339" w:type="dxa"/>
          </w:tcPr>
          <w:p w14:paraId="26936C7D" w14:textId="77777777" w:rsidR="00C92694" w:rsidRPr="003530AC" w:rsidRDefault="00C92694">
            <w:pPr>
              <w:spacing w:after="240"/>
              <w:cnfStyle w:val="000000000000" w:firstRow="0" w:lastRow="0" w:firstColumn="0" w:lastColumn="0" w:oddVBand="0" w:evenVBand="0" w:oddHBand="0" w:evenHBand="0" w:firstRowFirstColumn="0" w:firstRowLastColumn="0" w:lastRowFirstColumn="0" w:lastRowLastColumn="0"/>
            </w:pPr>
          </w:p>
        </w:tc>
      </w:tr>
      <w:tr w:rsidR="00C92694" w:rsidRPr="003530AC" w14:paraId="3A43CC3A" w14:textId="77777777" w:rsidTr="00001AFE">
        <w:tc>
          <w:tcPr>
            <w:cnfStyle w:val="001000000000" w:firstRow="0" w:lastRow="0" w:firstColumn="1" w:lastColumn="0" w:oddVBand="0" w:evenVBand="0" w:oddHBand="0" w:evenHBand="0" w:firstRowFirstColumn="0" w:firstRowLastColumn="0" w:lastRowFirstColumn="0" w:lastRowLastColumn="0"/>
            <w:tcW w:w="4339" w:type="dxa"/>
          </w:tcPr>
          <w:p w14:paraId="568E9F6F" w14:textId="03E506A7" w:rsidR="00C92694" w:rsidRPr="003530AC" w:rsidRDefault="00C92694">
            <w:pPr>
              <w:spacing w:after="240"/>
            </w:pPr>
          </w:p>
        </w:tc>
        <w:tc>
          <w:tcPr>
            <w:tcW w:w="4339" w:type="dxa"/>
          </w:tcPr>
          <w:p w14:paraId="38875139" w14:textId="77777777" w:rsidR="00C92694" w:rsidRPr="003530AC" w:rsidRDefault="00C92694">
            <w:pPr>
              <w:spacing w:after="240"/>
              <w:cnfStyle w:val="000000000000" w:firstRow="0" w:lastRow="0" w:firstColumn="0" w:lastColumn="0" w:oddVBand="0" w:evenVBand="0" w:oddHBand="0" w:evenHBand="0" w:firstRowFirstColumn="0" w:firstRowLastColumn="0" w:lastRowFirstColumn="0" w:lastRowLastColumn="0"/>
            </w:pPr>
          </w:p>
        </w:tc>
      </w:tr>
    </w:tbl>
    <w:p w14:paraId="00D33543" w14:textId="77777777" w:rsidR="00C92694" w:rsidRPr="003530AC" w:rsidRDefault="00C92694" w:rsidP="00C92694">
      <w:pPr>
        <w:rPr>
          <w:rStyle w:val="eop"/>
          <w:rFonts w:cs="Arial"/>
          <w:color w:val="000000"/>
          <w:shd w:val="clear" w:color="auto" w:fill="FFFFFF"/>
        </w:rPr>
      </w:pPr>
    </w:p>
    <w:p w14:paraId="5783CBF9" w14:textId="7FD349AC" w:rsidR="00C92694" w:rsidRPr="003530AC" w:rsidRDefault="00C92694" w:rsidP="00CC6F22">
      <w:pPr>
        <w:pStyle w:val="Heading2"/>
      </w:pPr>
      <w:bookmarkStart w:id="48" w:name="_Toc471741313"/>
      <w:bookmarkStart w:id="49" w:name="_Toc472696319"/>
      <w:bookmarkStart w:id="50" w:name="_Toc514150035"/>
      <w:bookmarkStart w:id="51" w:name="_Toc126236869"/>
      <w:bookmarkStart w:id="52" w:name="_Toc139374227"/>
      <w:r w:rsidRPr="003530AC">
        <w:t>Costs</w:t>
      </w:r>
      <w:bookmarkEnd w:id="48"/>
      <w:bookmarkEnd w:id="49"/>
      <w:bookmarkEnd w:id="50"/>
      <w:bookmarkEnd w:id="51"/>
      <w:bookmarkEnd w:id="52"/>
    </w:p>
    <w:p w14:paraId="38CE8CB7" w14:textId="77777777" w:rsidR="00EF4C7F" w:rsidRDefault="00EF4C7F" w:rsidP="00C92694"/>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EF4C7F" w:rsidRPr="00AD25A8" w14:paraId="30A35379" w14:textId="77777777" w:rsidTr="007B7682">
        <w:tc>
          <w:tcPr>
            <w:tcW w:w="8036" w:type="dxa"/>
            <w:shd w:val="clear" w:color="auto" w:fill="00B0F0"/>
          </w:tcPr>
          <w:p w14:paraId="66F92AA2" w14:textId="6435D935" w:rsidR="00EF4C7F" w:rsidRPr="00F51D1A" w:rsidRDefault="00EF4C7F" w:rsidP="007B7682">
            <w:pPr>
              <w:rPr>
                <w:rFonts w:ascii="Segoe UI" w:hAnsi="Segoe UI" w:cs="Segoe UI"/>
                <w:b/>
                <w:color w:val="FFFFFF" w:themeColor="background1"/>
                <w:sz w:val="24"/>
                <w:szCs w:val="24"/>
              </w:rPr>
            </w:pPr>
            <w:r w:rsidRPr="00F51D1A">
              <w:rPr>
                <w:rFonts w:ascii="Segoe UI" w:hAnsi="Segoe UI" w:cs="Segoe UI"/>
                <w:b/>
                <w:color w:val="FFFFFF" w:themeColor="background1"/>
                <w:sz w:val="24"/>
                <w:szCs w:val="24"/>
              </w:rPr>
              <w:t xml:space="preserve">Provide any </w:t>
            </w:r>
            <w:r w:rsidR="006368F8" w:rsidRPr="00F51D1A">
              <w:rPr>
                <w:rFonts w:ascii="Segoe UI" w:hAnsi="Segoe UI" w:cs="Segoe UI"/>
                <w:b/>
                <w:color w:val="FFFFFF" w:themeColor="background1"/>
                <w:sz w:val="24"/>
                <w:szCs w:val="24"/>
              </w:rPr>
              <w:t>high-level</w:t>
            </w:r>
            <w:r w:rsidRPr="00F51D1A">
              <w:rPr>
                <w:rFonts w:ascii="Segoe UI" w:hAnsi="Segoe UI" w:cs="Segoe UI"/>
                <w:b/>
                <w:color w:val="FFFFFF" w:themeColor="background1"/>
                <w:sz w:val="24"/>
                <w:szCs w:val="24"/>
              </w:rPr>
              <w:t xml:space="preserve"> information on what costs may need to be included to support the management of the project:</w:t>
            </w:r>
          </w:p>
          <w:p w14:paraId="7FE5871A" w14:textId="45109852" w:rsidR="00EF4C7F" w:rsidRPr="00EF4C7F" w:rsidRDefault="00EF4C7F" w:rsidP="006368F8">
            <w:pPr>
              <w:pStyle w:val="ListParagraph"/>
              <w:numPr>
                <w:ilvl w:val="0"/>
                <w:numId w:val="45"/>
              </w:numPr>
              <w:rPr>
                <w:rFonts w:ascii="Segoe UI" w:hAnsi="Segoe UI" w:cs="Segoe UI"/>
                <w:bCs/>
                <w:color w:val="FFFFFF" w:themeColor="background1"/>
                <w:sz w:val="24"/>
                <w:szCs w:val="24"/>
              </w:rPr>
            </w:pPr>
            <w:r w:rsidRPr="00EF4C7F">
              <w:rPr>
                <w:rFonts w:ascii="Segoe UI" w:hAnsi="Segoe UI" w:cs="Segoe UI"/>
                <w:bCs/>
                <w:color w:val="FFFFFF" w:themeColor="background1"/>
                <w:sz w:val="24"/>
                <w:szCs w:val="24"/>
              </w:rPr>
              <w:t>Dedicated resources</w:t>
            </w:r>
          </w:p>
          <w:p w14:paraId="237CF31F" w14:textId="1E8AE831" w:rsidR="00EF4C7F" w:rsidRPr="00EF4C7F" w:rsidRDefault="00EF4C7F" w:rsidP="006368F8">
            <w:pPr>
              <w:pStyle w:val="ListParagraph"/>
              <w:numPr>
                <w:ilvl w:val="0"/>
                <w:numId w:val="45"/>
              </w:numPr>
              <w:rPr>
                <w:rFonts w:ascii="Segoe UI" w:hAnsi="Segoe UI" w:cs="Segoe UI"/>
                <w:bCs/>
                <w:color w:val="FFFFFF" w:themeColor="background1"/>
                <w:sz w:val="24"/>
                <w:szCs w:val="24"/>
              </w:rPr>
            </w:pPr>
            <w:r w:rsidRPr="00EF4C7F">
              <w:rPr>
                <w:rFonts w:ascii="Segoe UI" w:hAnsi="Segoe UI" w:cs="Segoe UI"/>
                <w:bCs/>
                <w:color w:val="FFFFFF" w:themeColor="background1"/>
                <w:sz w:val="24"/>
                <w:szCs w:val="24"/>
              </w:rPr>
              <w:t xml:space="preserve">Procurement costs </w:t>
            </w:r>
          </w:p>
          <w:p w14:paraId="0B87BDB6" w14:textId="1A0D1625" w:rsidR="00EF4C7F" w:rsidRPr="00EF4C7F" w:rsidRDefault="00EF4C7F" w:rsidP="006368F8">
            <w:pPr>
              <w:pStyle w:val="ListParagraph"/>
              <w:numPr>
                <w:ilvl w:val="0"/>
                <w:numId w:val="45"/>
              </w:numPr>
              <w:rPr>
                <w:rFonts w:ascii="Segoe UI" w:hAnsi="Segoe UI" w:cs="Segoe UI"/>
                <w:b/>
                <w:color w:val="FFFFFF" w:themeColor="background1"/>
                <w:sz w:val="24"/>
                <w:szCs w:val="24"/>
              </w:rPr>
            </w:pPr>
            <w:r w:rsidRPr="00EF4C7F">
              <w:rPr>
                <w:rFonts w:ascii="Segoe UI" w:hAnsi="Segoe UI" w:cs="Segoe UI"/>
                <w:bCs/>
                <w:color w:val="FFFFFF" w:themeColor="background1"/>
                <w:sz w:val="24"/>
                <w:szCs w:val="24"/>
              </w:rPr>
              <w:t>Specialist consultancy etc</w:t>
            </w:r>
          </w:p>
        </w:tc>
        <w:tc>
          <w:tcPr>
            <w:tcW w:w="1457" w:type="dxa"/>
            <w:shd w:val="clear" w:color="auto" w:fill="00B0F0"/>
          </w:tcPr>
          <w:p w14:paraId="7185B399" w14:textId="77777777" w:rsidR="00EF4C7F" w:rsidRDefault="00EF4C7F" w:rsidP="007B7682">
            <w:pPr>
              <w:jc w:val="right"/>
              <w:rPr>
                <w:rFonts w:ascii="Segoe UI" w:hAnsi="Segoe UI" w:cs="Segoe UI"/>
                <w:b/>
                <w:bCs/>
                <w:color w:val="FFFFFF" w:themeColor="background1"/>
                <w:sz w:val="22"/>
                <w:szCs w:val="22"/>
                <w:lang w:eastAsia="en-US"/>
              </w:rPr>
            </w:pPr>
            <w:r w:rsidRPr="00AD25A8">
              <w:rPr>
                <w:rFonts w:ascii="Segoe UI" w:hAnsi="Segoe UI" w:cs="Segoe UI"/>
                <w:noProof/>
              </w:rPr>
              <w:drawing>
                <wp:inline distT="0" distB="0" distL="0" distR="0" wp14:anchorId="04C62679" wp14:editId="7B69E61B">
                  <wp:extent cx="382138" cy="382138"/>
                  <wp:effectExtent l="0" t="0" r="0" b="0"/>
                  <wp:docPr id="248881986" name="Picture 248881986"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29" cstate="print">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385396" cy="385396"/>
                          </a:xfrm>
                          <a:prstGeom prst="rect">
                            <a:avLst/>
                          </a:prstGeom>
                        </pic:spPr>
                      </pic:pic>
                    </a:graphicData>
                  </a:graphic>
                </wp:inline>
              </w:drawing>
            </w:r>
          </w:p>
          <w:p w14:paraId="3147F589" w14:textId="77777777" w:rsidR="00EF4C7F" w:rsidRPr="00697E6D" w:rsidRDefault="00EF4C7F" w:rsidP="007B7682">
            <w:pPr>
              <w:jc w:val="right"/>
              <w:rPr>
                <w:rFonts w:ascii="Segoe UI" w:hAnsi="Segoe UI" w:cs="Segoe UI"/>
                <w:b/>
                <w:bCs/>
                <w:color w:val="FFFFFF" w:themeColor="background1"/>
                <w:sz w:val="22"/>
                <w:szCs w:val="22"/>
                <w:lang w:eastAsia="en-US"/>
              </w:rPr>
            </w:pPr>
          </w:p>
        </w:tc>
      </w:tr>
    </w:tbl>
    <w:p w14:paraId="0D55205C" w14:textId="08D190FC" w:rsidR="00B00993" w:rsidRPr="003530AC" w:rsidRDefault="00B00993" w:rsidP="00C92694"/>
    <w:p w14:paraId="54F14FCB" w14:textId="77777777" w:rsidR="00C92694" w:rsidRPr="003530AC" w:rsidRDefault="00C92694" w:rsidP="00CC6F22">
      <w:pPr>
        <w:pStyle w:val="Heading2"/>
      </w:pPr>
      <w:bookmarkStart w:id="53" w:name="_Toc471741314"/>
      <w:bookmarkStart w:id="54" w:name="_Toc472696320"/>
      <w:bookmarkStart w:id="55" w:name="_Toc514150036"/>
      <w:bookmarkStart w:id="56" w:name="_Toc126236870"/>
      <w:bookmarkStart w:id="57" w:name="_Toc139374228"/>
      <w:r w:rsidRPr="003530AC">
        <w:t>Next steps – timetable</w:t>
      </w:r>
      <w:bookmarkEnd w:id="53"/>
      <w:bookmarkEnd w:id="54"/>
      <w:bookmarkEnd w:id="55"/>
      <w:bookmarkEnd w:id="56"/>
      <w:bookmarkEnd w:id="57"/>
      <w:r w:rsidRPr="003530AC">
        <w:t xml:space="preserve"> </w:t>
      </w:r>
    </w:p>
    <w:p w14:paraId="488F010D" w14:textId="77777777" w:rsidR="00C92694" w:rsidRPr="003530AC" w:rsidRDefault="00C92694" w:rsidP="00C92694"/>
    <w:p w14:paraId="197DF1D8" w14:textId="77777777" w:rsidR="00A8214B" w:rsidRPr="003530AC" w:rsidRDefault="00A8214B" w:rsidP="00C92694">
      <w:pPr>
        <w:textAlignment w:val="baseline"/>
        <w:rPr>
          <w:rFonts w:ascii="Segoe UI" w:hAnsi="Segoe UI" w:cs="Segoe UI"/>
          <w:sz w:val="18"/>
          <w:szCs w:val="18"/>
          <w:lang w:eastAsia="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81"/>
        <w:gridCol w:w="2294"/>
      </w:tblGrid>
      <w:tr w:rsidR="00C92694" w:rsidRPr="003530AC" w14:paraId="0960A82D" w14:textId="77777777">
        <w:trPr>
          <w:trHeight w:val="360"/>
        </w:trPr>
        <w:tc>
          <w:tcPr>
            <w:tcW w:w="6645" w:type="dxa"/>
            <w:tcBorders>
              <w:top w:val="single" w:sz="6" w:space="0" w:color="auto"/>
              <w:left w:val="single" w:sz="6" w:space="0" w:color="auto"/>
              <w:bottom w:val="single" w:sz="6" w:space="0" w:color="auto"/>
              <w:right w:val="single" w:sz="6" w:space="0" w:color="auto"/>
            </w:tcBorders>
            <w:shd w:val="clear" w:color="auto" w:fill="F2F2F2"/>
            <w:hideMark/>
          </w:tcPr>
          <w:p w14:paraId="537EAD71" w14:textId="77777777" w:rsidR="00C92694" w:rsidRPr="003530AC" w:rsidRDefault="00C92694">
            <w:pPr>
              <w:jc w:val="center"/>
              <w:textAlignment w:val="baseline"/>
              <w:rPr>
                <w:rFonts w:ascii="Times New Roman" w:hAnsi="Times New Roman"/>
                <w:sz w:val="24"/>
                <w:szCs w:val="24"/>
                <w:lang w:eastAsia="en-GB"/>
              </w:rPr>
            </w:pPr>
            <w:r w:rsidRPr="003530AC">
              <w:rPr>
                <w:rFonts w:cs="Arial"/>
                <w:b/>
                <w:bCs/>
                <w:lang w:eastAsia="en-GB"/>
              </w:rPr>
              <w:t>Activity</w:t>
            </w:r>
            <w:r w:rsidRPr="003530AC">
              <w:rPr>
                <w:rFonts w:cs="Arial"/>
                <w:lang w:eastAsia="en-GB"/>
              </w:rPr>
              <w:t> </w:t>
            </w:r>
          </w:p>
        </w:tc>
        <w:tc>
          <w:tcPr>
            <w:tcW w:w="2355" w:type="dxa"/>
            <w:tcBorders>
              <w:top w:val="single" w:sz="6" w:space="0" w:color="auto"/>
              <w:left w:val="single" w:sz="6" w:space="0" w:color="auto"/>
              <w:bottom w:val="single" w:sz="6" w:space="0" w:color="auto"/>
              <w:right w:val="single" w:sz="6" w:space="0" w:color="auto"/>
            </w:tcBorders>
            <w:shd w:val="clear" w:color="auto" w:fill="F2F2F2"/>
            <w:hideMark/>
          </w:tcPr>
          <w:p w14:paraId="3DD0ABEE" w14:textId="77777777" w:rsidR="00C92694" w:rsidRPr="003530AC" w:rsidRDefault="00C92694">
            <w:pPr>
              <w:jc w:val="center"/>
              <w:textAlignment w:val="baseline"/>
              <w:rPr>
                <w:rFonts w:ascii="Times New Roman" w:hAnsi="Times New Roman"/>
                <w:sz w:val="24"/>
                <w:szCs w:val="24"/>
                <w:lang w:eastAsia="en-GB"/>
              </w:rPr>
            </w:pPr>
            <w:r w:rsidRPr="003530AC">
              <w:rPr>
                <w:rFonts w:cs="Arial"/>
                <w:b/>
                <w:bCs/>
                <w:lang w:eastAsia="en-GB"/>
              </w:rPr>
              <w:t>Indicative Timings</w:t>
            </w:r>
            <w:r w:rsidRPr="003530AC">
              <w:rPr>
                <w:rFonts w:cs="Arial"/>
                <w:lang w:eastAsia="en-GB"/>
              </w:rPr>
              <w:t> </w:t>
            </w:r>
          </w:p>
        </w:tc>
      </w:tr>
      <w:tr w:rsidR="00C92694" w:rsidRPr="003530AC" w14:paraId="0F7BF14A" w14:textId="77777777">
        <w:trPr>
          <w:trHeight w:val="300"/>
        </w:trPr>
        <w:tc>
          <w:tcPr>
            <w:tcW w:w="6645" w:type="dxa"/>
            <w:tcBorders>
              <w:top w:val="single" w:sz="6" w:space="0" w:color="auto"/>
              <w:left w:val="single" w:sz="6" w:space="0" w:color="auto"/>
              <w:bottom w:val="single" w:sz="6" w:space="0" w:color="auto"/>
              <w:right w:val="single" w:sz="6" w:space="0" w:color="auto"/>
            </w:tcBorders>
            <w:shd w:val="clear" w:color="auto" w:fill="auto"/>
          </w:tcPr>
          <w:p w14:paraId="5C206A3D" w14:textId="77777777" w:rsidR="00C92694" w:rsidRPr="003530AC" w:rsidRDefault="00C92694">
            <w:pPr>
              <w:textAlignment w:val="baseline"/>
              <w:rPr>
                <w:rFonts w:ascii="Times New Roman" w:hAnsi="Times New Roman"/>
                <w:sz w:val="24"/>
                <w:szCs w:val="24"/>
                <w:lang w:eastAsia="en-GB"/>
              </w:rPr>
            </w:pPr>
          </w:p>
        </w:tc>
        <w:tc>
          <w:tcPr>
            <w:tcW w:w="2355" w:type="dxa"/>
            <w:tcBorders>
              <w:top w:val="single" w:sz="6" w:space="0" w:color="auto"/>
              <w:left w:val="single" w:sz="6" w:space="0" w:color="auto"/>
              <w:bottom w:val="single" w:sz="6" w:space="0" w:color="auto"/>
              <w:right w:val="single" w:sz="6" w:space="0" w:color="auto"/>
            </w:tcBorders>
            <w:shd w:val="clear" w:color="auto" w:fill="auto"/>
            <w:vAlign w:val="center"/>
          </w:tcPr>
          <w:p w14:paraId="62988039" w14:textId="77777777" w:rsidR="00C92694" w:rsidRPr="003530AC" w:rsidRDefault="00C92694">
            <w:pPr>
              <w:jc w:val="both"/>
              <w:textAlignment w:val="baseline"/>
              <w:rPr>
                <w:rFonts w:ascii="Times New Roman" w:hAnsi="Times New Roman"/>
                <w:sz w:val="24"/>
                <w:szCs w:val="24"/>
                <w:lang w:eastAsia="en-GB"/>
              </w:rPr>
            </w:pPr>
          </w:p>
        </w:tc>
      </w:tr>
      <w:tr w:rsidR="00C92694" w:rsidRPr="003530AC" w14:paraId="0E3754CF" w14:textId="77777777">
        <w:trPr>
          <w:trHeight w:val="300"/>
        </w:trPr>
        <w:tc>
          <w:tcPr>
            <w:tcW w:w="6645" w:type="dxa"/>
            <w:tcBorders>
              <w:top w:val="single" w:sz="6" w:space="0" w:color="auto"/>
              <w:left w:val="single" w:sz="6" w:space="0" w:color="auto"/>
              <w:bottom w:val="single" w:sz="6" w:space="0" w:color="auto"/>
              <w:right w:val="single" w:sz="6" w:space="0" w:color="auto"/>
            </w:tcBorders>
            <w:shd w:val="clear" w:color="auto" w:fill="auto"/>
          </w:tcPr>
          <w:p w14:paraId="20E44A8C" w14:textId="77777777" w:rsidR="00C92694" w:rsidRPr="003530AC" w:rsidRDefault="00C92694">
            <w:pPr>
              <w:textAlignment w:val="baseline"/>
              <w:rPr>
                <w:rFonts w:ascii="Times New Roman" w:hAnsi="Times New Roman"/>
                <w:sz w:val="24"/>
                <w:szCs w:val="24"/>
                <w:lang w:eastAsia="en-GB"/>
              </w:rPr>
            </w:pPr>
          </w:p>
        </w:tc>
        <w:tc>
          <w:tcPr>
            <w:tcW w:w="2355" w:type="dxa"/>
            <w:tcBorders>
              <w:top w:val="single" w:sz="6" w:space="0" w:color="auto"/>
              <w:left w:val="single" w:sz="6" w:space="0" w:color="auto"/>
              <w:bottom w:val="single" w:sz="6" w:space="0" w:color="auto"/>
              <w:right w:val="single" w:sz="6" w:space="0" w:color="auto"/>
            </w:tcBorders>
            <w:shd w:val="clear" w:color="auto" w:fill="auto"/>
            <w:vAlign w:val="center"/>
          </w:tcPr>
          <w:p w14:paraId="710CAC35" w14:textId="77777777" w:rsidR="00C92694" w:rsidRPr="003530AC" w:rsidRDefault="00C92694">
            <w:pPr>
              <w:textAlignment w:val="baseline"/>
              <w:rPr>
                <w:rFonts w:ascii="Times New Roman" w:hAnsi="Times New Roman"/>
                <w:sz w:val="24"/>
                <w:szCs w:val="24"/>
                <w:lang w:eastAsia="en-GB"/>
              </w:rPr>
            </w:pPr>
          </w:p>
        </w:tc>
      </w:tr>
      <w:tr w:rsidR="00C92694" w:rsidRPr="003530AC" w14:paraId="3DAE881B" w14:textId="77777777">
        <w:trPr>
          <w:trHeight w:val="300"/>
        </w:trPr>
        <w:tc>
          <w:tcPr>
            <w:tcW w:w="6645" w:type="dxa"/>
            <w:tcBorders>
              <w:top w:val="single" w:sz="6" w:space="0" w:color="auto"/>
              <w:left w:val="single" w:sz="6" w:space="0" w:color="auto"/>
              <w:bottom w:val="single" w:sz="6" w:space="0" w:color="auto"/>
              <w:right w:val="single" w:sz="6" w:space="0" w:color="auto"/>
            </w:tcBorders>
            <w:shd w:val="clear" w:color="auto" w:fill="auto"/>
          </w:tcPr>
          <w:p w14:paraId="7BBD3DDF" w14:textId="77777777" w:rsidR="00C92694" w:rsidRPr="003530AC" w:rsidRDefault="00C92694">
            <w:pPr>
              <w:textAlignment w:val="baseline"/>
              <w:rPr>
                <w:rFonts w:ascii="Times New Roman" w:hAnsi="Times New Roman"/>
                <w:sz w:val="24"/>
                <w:szCs w:val="24"/>
                <w:lang w:eastAsia="en-GB"/>
              </w:rPr>
            </w:pPr>
          </w:p>
        </w:tc>
        <w:tc>
          <w:tcPr>
            <w:tcW w:w="2355" w:type="dxa"/>
            <w:tcBorders>
              <w:top w:val="single" w:sz="6" w:space="0" w:color="auto"/>
              <w:left w:val="single" w:sz="6" w:space="0" w:color="auto"/>
              <w:bottom w:val="single" w:sz="6" w:space="0" w:color="auto"/>
              <w:right w:val="single" w:sz="6" w:space="0" w:color="auto"/>
            </w:tcBorders>
            <w:shd w:val="clear" w:color="auto" w:fill="auto"/>
            <w:vAlign w:val="center"/>
          </w:tcPr>
          <w:p w14:paraId="25FB8874" w14:textId="77777777" w:rsidR="00C92694" w:rsidRPr="003530AC" w:rsidRDefault="00C92694">
            <w:pPr>
              <w:textAlignment w:val="baseline"/>
              <w:rPr>
                <w:rFonts w:ascii="Times New Roman" w:hAnsi="Times New Roman"/>
                <w:sz w:val="24"/>
                <w:szCs w:val="24"/>
                <w:lang w:eastAsia="en-GB"/>
              </w:rPr>
            </w:pPr>
          </w:p>
        </w:tc>
      </w:tr>
      <w:tr w:rsidR="00C92694" w:rsidRPr="003530AC" w14:paraId="1BAEFC27" w14:textId="77777777">
        <w:trPr>
          <w:trHeight w:val="300"/>
        </w:trPr>
        <w:tc>
          <w:tcPr>
            <w:tcW w:w="6645" w:type="dxa"/>
            <w:tcBorders>
              <w:top w:val="single" w:sz="6" w:space="0" w:color="auto"/>
              <w:left w:val="single" w:sz="6" w:space="0" w:color="auto"/>
              <w:bottom w:val="single" w:sz="6" w:space="0" w:color="auto"/>
              <w:right w:val="single" w:sz="6" w:space="0" w:color="auto"/>
            </w:tcBorders>
            <w:shd w:val="clear" w:color="auto" w:fill="auto"/>
          </w:tcPr>
          <w:p w14:paraId="6BA855F6" w14:textId="77777777" w:rsidR="00C92694" w:rsidRPr="003530AC" w:rsidRDefault="00C92694">
            <w:pPr>
              <w:textAlignment w:val="baseline"/>
              <w:rPr>
                <w:rFonts w:cs="Arial"/>
                <w:sz w:val="20"/>
                <w:szCs w:val="20"/>
                <w:lang w:eastAsia="en-GB"/>
              </w:rPr>
            </w:pPr>
          </w:p>
        </w:tc>
        <w:tc>
          <w:tcPr>
            <w:tcW w:w="2355" w:type="dxa"/>
            <w:tcBorders>
              <w:top w:val="single" w:sz="6" w:space="0" w:color="auto"/>
              <w:left w:val="single" w:sz="6" w:space="0" w:color="auto"/>
              <w:bottom w:val="single" w:sz="6" w:space="0" w:color="auto"/>
              <w:right w:val="single" w:sz="6" w:space="0" w:color="auto"/>
            </w:tcBorders>
            <w:shd w:val="clear" w:color="auto" w:fill="auto"/>
            <w:vAlign w:val="center"/>
          </w:tcPr>
          <w:p w14:paraId="33F6BC9F" w14:textId="77777777" w:rsidR="00C92694" w:rsidRPr="003530AC" w:rsidRDefault="00C92694">
            <w:pPr>
              <w:textAlignment w:val="baseline"/>
              <w:rPr>
                <w:rFonts w:ascii="Times New Roman" w:hAnsi="Times New Roman"/>
                <w:sz w:val="24"/>
                <w:szCs w:val="24"/>
                <w:lang w:eastAsia="en-GB"/>
              </w:rPr>
            </w:pPr>
          </w:p>
        </w:tc>
      </w:tr>
      <w:tr w:rsidR="00C92694" w:rsidRPr="003530AC" w14:paraId="75A91280" w14:textId="77777777">
        <w:trPr>
          <w:trHeight w:val="300"/>
        </w:trPr>
        <w:tc>
          <w:tcPr>
            <w:tcW w:w="6645" w:type="dxa"/>
            <w:tcBorders>
              <w:top w:val="single" w:sz="6" w:space="0" w:color="auto"/>
              <w:left w:val="single" w:sz="6" w:space="0" w:color="auto"/>
              <w:bottom w:val="single" w:sz="6" w:space="0" w:color="auto"/>
              <w:right w:val="single" w:sz="6" w:space="0" w:color="auto"/>
            </w:tcBorders>
            <w:shd w:val="clear" w:color="auto" w:fill="auto"/>
          </w:tcPr>
          <w:p w14:paraId="230C1639" w14:textId="77777777" w:rsidR="00C92694" w:rsidRPr="003530AC" w:rsidRDefault="00C92694">
            <w:pPr>
              <w:textAlignment w:val="baseline"/>
              <w:rPr>
                <w:rFonts w:ascii="Times New Roman" w:hAnsi="Times New Roman"/>
                <w:sz w:val="24"/>
                <w:szCs w:val="24"/>
                <w:lang w:eastAsia="en-GB"/>
              </w:rPr>
            </w:pPr>
          </w:p>
        </w:tc>
        <w:tc>
          <w:tcPr>
            <w:tcW w:w="2355" w:type="dxa"/>
            <w:tcBorders>
              <w:top w:val="single" w:sz="6" w:space="0" w:color="auto"/>
              <w:left w:val="single" w:sz="6" w:space="0" w:color="auto"/>
              <w:bottom w:val="single" w:sz="6" w:space="0" w:color="auto"/>
              <w:right w:val="single" w:sz="6" w:space="0" w:color="auto"/>
            </w:tcBorders>
            <w:shd w:val="clear" w:color="auto" w:fill="auto"/>
            <w:vAlign w:val="center"/>
          </w:tcPr>
          <w:p w14:paraId="21BD4913" w14:textId="77777777" w:rsidR="00C92694" w:rsidRPr="003530AC" w:rsidRDefault="00C92694">
            <w:pPr>
              <w:textAlignment w:val="baseline"/>
              <w:rPr>
                <w:rFonts w:ascii="Times New Roman" w:hAnsi="Times New Roman"/>
                <w:sz w:val="24"/>
                <w:szCs w:val="24"/>
                <w:lang w:eastAsia="en-GB"/>
              </w:rPr>
            </w:pPr>
          </w:p>
        </w:tc>
      </w:tr>
    </w:tbl>
    <w:p w14:paraId="7237A5F8" w14:textId="77777777" w:rsidR="00C92694" w:rsidRPr="003530AC" w:rsidRDefault="00C92694" w:rsidP="00C92694"/>
    <w:p w14:paraId="3757F0A8" w14:textId="77777777" w:rsidR="00C92694" w:rsidRPr="003530AC" w:rsidRDefault="00C92694" w:rsidP="00726D58"/>
    <w:p w14:paraId="568EFD08" w14:textId="77777777" w:rsidR="00726D58" w:rsidRPr="003530AC" w:rsidRDefault="00726D58" w:rsidP="00726D58"/>
    <w:p w14:paraId="51163B2B" w14:textId="77777777" w:rsidR="00726D58" w:rsidRPr="003530AC" w:rsidRDefault="00726D58" w:rsidP="00726D58"/>
    <w:p w14:paraId="3D2D9EB1" w14:textId="77777777" w:rsidR="00FD53E9" w:rsidRPr="003530AC" w:rsidRDefault="00FD53E9" w:rsidP="0094164C"/>
    <w:p w14:paraId="33532B53" w14:textId="4D640E73" w:rsidR="00C53055" w:rsidRPr="003530AC" w:rsidRDefault="00C53055">
      <w:r w:rsidRPr="003530AC">
        <w:br w:type="page"/>
      </w:r>
    </w:p>
    <w:p w14:paraId="256B490D" w14:textId="77777777" w:rsidR="00B61FC0" w:rsidRPr="003530AC" w:rsidRDefault="00B61FC0" w:rsidP="00B61FC0">
      <w:pPr>
        <w:sectPr w:rsidR="00B61FC0" w:rsidRPr="003530AC" w:rsidSect="00C77964">
          <w:footerReference w:type="even" r:id="rId48"/>
          <w:footerReference w:type="default" r:id="rId49"/>
          <w:headerReference w:type="first" r:id="rId50"/>
          <w:footerReference w:type="first" r:id="rId51"/>
          <w:pgSz w:w="11906" w:h="16838"/>
          <w:pgMar w:top="1440" w:right="1797" w:bottom="1440" w:left="1418" w:header="709" w:footer="709" w:gutter="0"/>
          <w:cols w:space="708"/>
          <w:titlePg/>
          <w:docGrid w:linePitch="360"/>
        </w:sectPr>
      </w:pPr>
    </w:p>
    <w:p w14:paraId="3835AE82" w14:textId="4F71DD5F" w:rsidR="008D3174" w:rsidRPr="003530AC" w:rsidRDefault="008D3174" w:rsidP="00287C56">
      <w:pPr>
        <w:jc w:val="center"/>
        <w:rPr>
          <w:rFonts w:cs="Arial"/>
          <w:b/>
          <w:bCs/>
          <w:color w:val="000000"/>
        </w:rPr>
      </w:pPr>
    </w:p>
    <w:p w14:paraId="595DED75" w14:textId="77777777" w:rsidR="008D3174" w:rsidRPr="003530AC" w:rsidRDefault="008D3174" w:rsidP="00441634">
      <w:pPr>
        <w:rPr>
          <w:rFonts w:cs="Arial"/>
          <w:b/>
          <w:bCs/>
          <w:color w:val="000000"/>
        </w:rPr>
      </w:pPr>
    </w:p>
    <w:p w14:paraId="4E9862EE" w14:textId="01F76EB5" w:rsidR="008D3174" w:rsidRPr="003530AC" w:rsidRDefault="008D3174" w:rsidP="00441634">
      <w:pPr>
        <w:rPr>
          <w:rFonts w:cs="Arial"/>
          <w:b/>
          <w:bCs/>
          <w:color w:val="000000"/>
        </w:rPr>
      </w:pPr>
    </w:p>
    <w:p w14:paraId="06C499D1" w14:textId="186FB2C0" w:rsidR="008D3174" w:rsidRPr="003530AC" w:rsidRDefault="008D3174" w:rsidP="00441634">
      <w:pPr>
        <w:rPr>
          <w:rFonts w:cs="Arial"/>
          <w:b/>
          <w:bCs/>
          <w:color w:val="000000"/>
        </w:rPr>
      </w:pPr>
    </w:p>
    <w:p w14:paraId="1E99798F" w14:textId="77777777" w:rsidR="008D3174" w:rsidRPr="003530AC" w:rsidRDefault="008D3174" w:rsidP="00441634">
      <w:pPr>
        <w:rPr>
          <w:rFonts w:cs="Arial"/>
          <w:b/>
          <w:bCs/>
          <w:color w:val="000000"/>
        </w:rPr>
      </w:pPr>
    </w:p>
    <w:p w14:paraId="254F0D7A" w14:textId="1583C355" w:rsidR="008D3174" w:rsidRPr="003530AC" w:rsidRDefault="008D3174" w:rsidP="00441634">
      <w:pPr>
        <w:rPr>
          <w:rFonts w:cs="Arial"/>
          <w:b/>
          <w:bCs/>
          <w:color w:val="000000"/>
        </w:rPr>
      </w:pPr>
    </w:p>
    <w:p w14:paraId="6AA0848A" w14:textId="77777777" w:rsidR="008D3174" w:rsidRDefault="008D3174" w:rsidP="00441634">
      <w:pPr>
        <w:rPr>
          <w:rFonts w:cs="Arial"/>
          <w:b/>
          <w:bCs/>
          <w:color w:val="000000"/>
        </w:rPr>
      </w:pPr>
    </w:p>
    <w:p w14:paraId="6B977208" w14:textId="77777777" w:rsidR="006368F8" w:rsidRDefault="006368F8" w:rsidP="00441634">
      <w:pPr>
        <w:rPr>
          <w:rFonts w:cs="Arial"/>
          <w:b/>
          <w:bCs/>
          <w:color w:val="000000"/>
        </w:rPr>
      </w:pPr>
    </w:p>
    <w:p w14:paraId="60E6D80A" w14:textId="77777777" w:rsidR="006368F8" w:rsidRDefault="006368F8" w:rsidP="00441634">
      <w:pPr>
        <w:rPr>
          <w:rFonts w:cs="Arial"/>
          <w:b/>
          <w:bCs/>
          <w:color w:val="000000"/>
        </w:rPr>
      </w:pPr>
    </w:p>
    <w:p w14:paraId="3D9BA59A" w14:textId="77777777" w:rsidR="006368F8" w:rsidRDefault="006368F8" w:rsidP="00441634">
      <w:pPr>
        <w:rPr>
          <w:rFonts w:cs="Arial"/>
          <w:b/>
          <w:bCs/>
          <w:color w:val="000000"/>
        </w:rPr>
      </w:pPr>
    </w:p>
    <w:p w14:paraId="2CC25558" w14:textId="77777777" w:rsidR="006368F8" w:rsidRDefault="006368F8" w:rsidP="00441634">
      <w:pPr>
        <w:rPr>
          <w:rFonts w:cs="Arial"/>
          <w:b/>
          <w:bCs/>
          <w:color w:val="000000"/>
        </w:rPr>
      </w:pPr>
    </w:p>
    <w:p w14:paraId="561F5D78" w14:textId="77777777" w:rsidR="006368F8" w:rsidRDefault="006368F8" w:rsidP="00441634">
      <w:pPr>
        <w:rPr>
          <w:rFonts w:cs="Arial"/>
          <w:b/>
          <w:bCs/>
          <w:color w:val="000000"/>
        </w:rPr>
      </w:pPr>
    </w:p>
    <w:p w14:paraId="3473E043" w14:textId="77777777" w:rsidR="006368F8" w:rsidRDefault="006368F8" w:rsidP="00441634">
      <w:pPr>
        <w:rPr>
          <w:rFonts w:cs="Arial"/>
          <w:b/>
          <w:bCs/>
          <w:color w:val="000000"/>
        </w:rPr>
      </w:pPr>
    </w:p>
    <w:p w14:paraId="315B641F" w14:textId="77777777" w:rsidR="006368F8" w:rsidRDefault="006368F8" w:rsidP="00441634">
      <w:pPr>
        <w:rPr>
          <w:rFonts w:cs="Arial"/>
          <w:b/>
          <w:bCs/>
          <w:color w:val="000000"/>
        </w:rPr>
      </w:pPr>
    </w:p>
    <w:p w14:paraId="5B352826" w14:textId="77777777" w:rsidR="006368F8" w:rsidRPr="003530AC" w:rsidRDefault="006368F8" w:rsidP="00441634">
      <w:pPr>
        <w:rPr>
          <w:rFonts w:cs="Arial"/>
          <w:b/>
          <w:bCs/>
          <w:color w:val="000000"/>
        </w:rPr>
      </w:pPr>
    </w:p>
    <w:p w14:paraId="17A2949B" w14:textId="77777777" w:rsidR="00E515EE" w:rsidRDefault="00E515EE" w:rsidP="00E515EE">
      <w:pPr>
        <w:pStyle w:val="NormalWeb"/>
      </w:pPr>
      <w:r>
        <w:t xml:space="preserve">This document has been prepared by </w:t>
      </w:r>
      <w:r>
        <w:rPr>
          <w:rStyle w:val="Strong"/>
        </w:rPr>
        <w:t>Local Partnerships</w:t>
      </w:r>
      <w:r>
        <w:t xml:space="preserve"> for </w:t>
      </w:r>
      <w:r>
        <w:rPr>
          <w:rStyle w:val="Strong"/>
        </w:rPr>
        <w:t>Net Zero Go</w:t>
      </w:r>
      <w:r>
        <w:t>. For full copyright, legal information and defined terms, please refer to the “Net Zero Go terms of use” section on the Net Zero Go website (</w:t>
      </w:r>
      <w:hyperlink r:id="rId52" w:history="1">
        <w:r>
          <w:rPr>
            <w:rStyle w:val="Hyperlink"/>
          </w:rPr>
          <w:t>https://www.netzerogo.org.uk/s/terms-of-use</w:t>
        </w:r>
      </w:hyperlink>
      <w:r>
        <w:t xml:space="preserve"> ).</w:t>
      </w:r>
    </w:p>
    <w:p w14:paraId="532BC437" w14:textId="77777777" w:rsidR="00E515EE" w:rsidRDefault="00E515EE" w:rsidP="00E515EE">
      <w:pPr>
        <w:pStyle w:val="NormalWeb"/>
      </w:pPr>
      <w:r>
        <w:t>Net Zero Go is part of Energy Systems Catapult. All information is given in good faith based upon the latest information available to Energy Systems Catapult Limited. No warranty or representation is given concerning such information, which must not be taken as establishing any contractual or other commitment binding upon the Energy Systems Catapult Limited or any of its subsidiary or associated companies.</w:t>
      </w:r>
    </w:p>
    <w:p w14:paraId="78D4C2E3" w14:textId="77777777" w:rsidR="00441634" w:rsidRPr="003530AC" w:rsidRDefault="00441634" w:rsidP="00441634">
      <w:pPr>
        <w:rPr>
          <w:rFonts w:cs="Arial"/>
          <w:color w:val="000000"/>
        </w:rPr>
      </w:pPr>
    </w:p>
    <w:p w14:paraId="79F1602E" w14:textId="77777777" w:rsidR="008A3947" w:rsidRPr="003530AC" w:rsidRDefault="008A3947" w:rsidP="00441634">
      <w:pPr>
        <w:rPr>
          <w:rFonts w:cs="Arial"/>
          <w:b/>
          <w:bCs/>
          <w:color w:val="000000"/>
        </w:rPr>
      </w:pPr>
    </w:p>
    <w:p w14:paraId="15456DE3" w14:textId="2A5AD6DB" w:rsidR="00441634" w:rsidRPr="003530AC" w:rsidRDefault="00441634" w:rsidP="00441634">
      <w:pPr>
        <w:rPr>
          <w:rFonts w:cs="Arial"/>
        </w:rPr>
      </w:pPr>
      <w:r w:rsidRPr="003530AC">
        <w:rPr>
          <w:rFonts w:cs="Arial"/>
          <w:b/>
          <w:bCs/>
          <w:color w:val="000000"/>
        </w:rPr>
        <w:t>Copyright</w:t>
      </w:r>
    </w:p>
    <w:p w14:paraId="239554D7" w14:textId="0FF7ACF6" w:rsidR="00BE2B03" w:rsidRDefault="00397197" w:rsidP="00441634">
      <w:pPr>
        <w:rPr>
          <w:rFonts w:cs="Arial"/>
          <w:color w:val="000000"/>
        </w:rPr>
      </w:pPr>
      <w:r w:rsidRPr="003530AC">
        <w:rPr>
          <w:rFonts w:cs="Arial"/>
          <w:color w:val="000000"/>
        </w:rPr>
        <w:t xml:space="preserve">© </w:t>
      </w:r>
      <w:r w:rsidR="00E515EE">
        <w:rPr>
          <w:rFonts w:cs="Arial"/>
          <w:color w:val="000000"/>
        </w:rPr>
        <w:t>Energy Systems Catapult</w:t>
      </w:r>
      <w:r w:rsidRPr="003530AC">
        <w:rPr>
          <w:rFonts w:cs="Arial"/>
          <w:color w:val="000000"/>
        </w:rPr>
        <w:t xml:space="preserve"> 20</w:t>
      </w:r>
      <w:r w:rsidR="00A85C15" w:rsidRPr="003530AC">
        <w:rPr>
          <w:rFonts w:cs="Arial"/>
          <w:color w:val="000000"/>
        </w:rPr>
        <w:t>2</w:t>
      </w:r>
      <w:r w:rsidR="008818C0" w:rsidRPr="003530AC">
        <w:rPr>
          <w:rFonts w:cs="Arial"/>
          <w:color w:val="000000"/>
        </w:rPr>
        <w:t>3</w:t>
      </w:r>
    </w:p>
    <w:p w14:paraId="7C3BA360" w14:textId="77777777" w:rsidR="006368F8" w:rsidRDefault="006368F8" w:rsidP="00441634">
      <w:pPr>
        <w:rPr>
          <w:rFonts w:cs="Arial"/>
          <w:color w:val="000000"/>
        </w:rPr>
      </w:pPr>
    </w:p>
    <w:p w14:paraId="32C22FBE" w14:textId="77777777" w:rsidR="006368F8" w:rsidRDefault="006368F8" w:rsidP="00441634">
      <w:pPr>
        <w:rPr>
          <w:rFonts w:cs="Arial"/>
          <w:color w:val="000000"/>
        </w:rPr>
      </w:pPr>
    </w:p>
    <w:p w14:paraId="615BD9EA" w14:textId="77777777" w:rsidR="006368F8" w:rsidRDefault="006368F8" w:rsidP="00441634">
      <w:pPr>
        <w:rPr>
          <w:rFonts w:cs="Arial"/>
          <w:color w:val="000000"/>
        </w:rPr>
      </w:pPr>
    </w:p>
    <w:p w14:paraId="43C869C8" w14:textId="77777777" w:rsidR="006368F8" w:rsidRDefault="006368F8" w:rsidP="00441634">
      <w:pPr>
        <w:rPr>
          <w:rFonts w:cs="Arial"/>
          <w:color w:val="000000"/>
        </w:rPr>
      </w:pPr>
    </w:p>
    <w:p w14:paraId="5BBC1DA8" w14:textId="77777777" w:rsidR="006368F8" w:rsidRDefault="006368F8" w:rsidP="00441634">
      <w:pPr>
        <w:rPr>
          <w:rFonts w:cs="Arial"/>
          <w:color w:val="000000"/>
        </w:rPr>
      </w:pPr>
    </w:p>
    <w:p w14:paraId="2C5F3D3F" w14:textId="77777777" w:rsidR="006368F8" w:rsidRPr="003530AC" w:rsidRDefault="006368F8" w:rsidP="00441634">
      <w:pPr>
        <w:rPr>
          <w:rFonts w:cs="Arial"/>
          <w:color w:val="000000"/>
        </w:rPr>
      </w:pPr>
    </w:p>
    <w:p w14:paraId="25FA5924" w14:textId="77777777" w:rsidR="004C5F06" w:rsidRPr="003530AC" w:rsidRDefault="004C5F06" w:rsidP="00441634">
      <w:pPr>
        <w:rPr>
          <w:rFonts w:cs="Arial"/>
          <w:color w:val="000000"/>
        </w:rPr>
      </w:pPr>
    </w:p>
    <w:p w14:paraId="39BEA2FD" w14:textId="09C84424" w:rsidR="001A08DD" w:rsidRPr="003530AC" w:rsidRDefault="001A08DD" w:rsidP="00441634">
      <w:pPr>
        <w:rPr>
          <w:rFonts w:eastAsiaTheme="minorHAnsi" w:cs="Arial"/>
        </w:rPr>
      </w:pPr>
    </w:p>
    <w:sectPr w:rsidR="001A08DD" w:rsidRPr="003530AC" w:rsidSect="00F93160">
      <w:pgSz w:w="11906" w:h="16838"/>
      <w:pgMar w:top="1440" w:right="1797" w:bottom="1440"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661D3" w14:textId="77777777" w:rsidR="00B45C61" w:rsidRDefault="00B45C61">
      <w:r>
        <w:separator/>
      </w:r>
    </w:p>
    <w:p w14:paraId="0093B1C0" w14:textId="77777777" w:rsidR="00B45C61" w:rsidRDefault="00B45C61"/>
  </w:endnote>
  <w:endnote w:type="continuationSeparator" w:id="0">
    <w:p w14:paraId="2C0D6446" w14:textId="77777777" w:rsidR="00B45C61" w:rsidRDefault="00B45C61">
      <w:r>
        <w:continuationSeparator/>
      </w:r>
    </w:p>
    <w:p w14:paraId="18CC9864" w14:textId="77777777" w:rsidR="00B45C61" w:rsidRDefault="00B45C61"/>
  </w:endnote>
  <w:endnote w:type="continuationNotice" w:id="1">
    <w:p w14:paraId="7D23BA99" w14:textId="77777777" w:rsidR="00B45C61" w:rsidRDefault="00B45C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utiger LT Std 45 Light">
    <w:altName w:val="Calibri"/>
    <w:panose1 w:val="00000000000000000000"/>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Frutiger 45 Light">
    <w:altName w:val="Calibri"/>
    <w:panose1 w:val="00000000000000000000"/>
    <w:charset w:val="00"/>
    <w:family w:val="swiss"/>
    <w:notTrueType/>
    <w:pitch w:val="variable"/>
    <w:sig w:usb0="00000003" w:usb1="00000000" w:usb2="00000000" w:usb3="00000000" w:csb0="00000001" w:csb1="00000000"/>
  </w:font>
  <w:font w:name="Univers LT Std 45 Light">
    <w:altName w:val="Calibri"/>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adeGothic 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82362" w14:textId="37A0CAFD" w:rsidR="00116C1B" w:rsidRDefault="00116C1B">
    <w:pPr>
      <w:pStyle w:val="Footer"/>
    </w:pPr>
    <w:r>
      <w:rPr>
        <w:noProof/>
      </w:rPr>
      <mc:AlternateContent>
        <mc:Choice Requires="wps">
          <w:drawing>
            <wp:anchor distT="0" distB="0" distL="0" distR="0" simplePos="0" relativeHeight="251659264" behindDoc="0" locked="0" layoutInCell="1" allowOverlap="1" wp14:anchorId="2E98211B" wp14:editId="39B14D33">
              <wp:simplePos x="635" y="635"/>
              <wp:positionH relativeFrom="page">
                <wp:align>left</wp:align>
              </wp:positionH>
              <wp:positionV relativeFrom="page">
                <wp:align>bottom</wp:align>
              </wp:positionV>
              <wp:extent cx="443865" cy="443865"/>
              <wp:effectExtent l="0" t="0" r="6985" b="0"/>
              <wp:wrapNone/>
              <wp:docPr id="1406969574" name="Text Box 2" descr="&#10;--------------------------------------------------------&#10;This document is marked as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BB17360" w14:textId="77777777" w:rsidR="00116C1B" w:rsidRPr="00116C1B" w:rsidRDefault="00116C1B" w:rsidP="00116C1B">
                          <w:pPr>
                            <w:rPr>
                              <w:rFonts w:ascii="Calibri" w:eastAsia="Calibri" w:hAnsi="Calibri" w:cs="Calibri"/>
                              <w:noProof/>
                              <w:color w:val="000000"/>
                              <w:sz w:val="20"/>
                              <w:szCs w:val="20"/>
                            </w:rPr>
                          </w:pPr>
                        </w:p>
                        <w:p w14:paraId="0724AF39" w14:textId="77777777" w:rsidR="00116C1B" w:rsidRPr="00116C1B" w:rsidRDefault="00116C1B" w:rsidP="00116C1B">
                          <w:pPr>
                            <w:rPr>
                              <w:rFonts w:ascii="Calibri" w:eastAsia="Calibri" w:hAnsi="Calibri" w:cs="Calibri"/>
                              <w:noProof/>
                              <w:color w:val="000000"/>
                              <w:sz w:val="20"/>
                              <w:szCs w:val="20"/>
                            </w:rPr>
                          </w:pPr>
                          <w:r w:rsidRPr="00116C1B">
                            <w:rPr>
                              <w:rFonts w:ascii="Calibri" w:eastAsia="Calibri" w:hAnsi="Calibri" w:cs="Calibri"/>
                              <w:noProof/>
                              <w:color w:val="000000"/>
                              <w:sz w:val="20"/>
                              <w:szCs w:val="20"/>
                            </w:rPr>
                            <w:t>--------------------------------------------------------</w:t>
                          </w:r>
                        </w:p>
                        <w:p w14:paraId="6D688BC7" w14:textId="2562D9A7" w:rsidR="00116C1B" w:rsidRPr="00116C1B" w:rsidRDefault="00116C1B" w:rsidP="00116C1B">
                          <w:pPr>
                            <w:rPr>
                              <w:rFonts w:ascii="Calibri" w:eastAsia="Calibri" w:hAnsi="Calibri" w:cs="Calibri"/>
                              <w:noProof/>
                              <w:color w:val="000000"/>
                              <w:sz w:val="20"/>
                              <w:szCs w:val="20"/>
                            </w:rPr>
                          </w:pPr>
                          <w:r w:rsidRPr="00116C1B">
                            <w:rPr>
                              <w:rFonts w:ascii="Calibri" w:eastAsia="Calibri" w:hAnsi="Calibri" w:cs="Calibri"/>
                              <w:noProof/>
                              <w:color w:val="000000"/>
                              <w:sz w:val="20"/>
                              <w:szCs w:val="20"/>
                            </w:rPr>
                            <w:t>This document is marked as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E98211B" id="_x0000_t202" coordsize="21600,21600" o:spt="202" path="m,l,21600r21600,l21600,xe">
              <v:stroke joinstyle="miter"/>
              <v:path gradientshapeok="t" o:connecttype="rect"/>
            </v:shapetype>
            <v:shape id="Text Box 2" o:spid="_x0000_s1026" type="#_x0000_t202" alt="&#10;--------------------------------------------------------&#10;This document is marked as confidential"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1BB17360" w14:textId="77777777" w:rsidR="00116C1B" w:rsidRPr="00116C1B" w:rsidRDefault="00116C1B" w:rsidP="00116C1B">
                    <w:pPr>
                      <w:rPr>
                        <w:rFonts w:ascii="Calibri" w:eastAsia="Calibri" w:hAnsi="Calibri" w:cs="Calibri"/>
                        <w:noProof/>
                        <w:color w:val="000000"/>
                        <w:sz w:val="20"/>
                        <w:szCs w:val="20"/>
                      </w:rPr>
                    </w:pPr>
                  </w:p>
                  <w:p w14:paraId="0724AF39" w14:textId="77777777" w:rsidR="00116C1B" w:rsidRPr="00116C1B" w:rsidRDefault="00116C1B" w:rsidP="00116C1B">
                    <w:pPr>
                      <w:rPr>
                        <w:rFonts w:ascii="Calibri" w:eastAsia="Calibri" w:hAnsi="Calibri" w:cs="Calibri"/>
                        <w:noProof/>
                        <w:color w:val="000000"/>
                        <w:sz w:val="20"/>
                        <w:szCs w:val="20"/>
                      </w:rPr>
                    </w:pPr>
                    <w:r w:rsidRPr="00116C1B">
                      <w:rPr>
                        <w:rFonts w:ascii="Calibri" w:eastAsia="Calibri" w:hAnsi="Calibri" w:cs="Calibri"/>
                        <w:noProof/>
                        <w:color w:val="000000"/>
                        <w:sz w:val="20"/>
                        <w:szCs w:val="20"/>
                      </w:rPr>
                      <w:t>--------------------------------------------------------</w:t>
                    </w:r>
                  </w:p>
                  <w:p w14:paraId="6D688BC7" w14:textId="2562D9A7" w:rsidR="00116C1B" w:rsidRPr="00116C1B" w:rsidRDefault="00116C1B" w:rsidP="00116C1B">
                    <w:pPr>
                      <w:rPr>
                        <w:rFonts w:ascii="Calibri" w:eastAsia="Calibri" w:hAnsi="Calibri" w:cs="Calibri"/>
                        <w:noProof/>
                        <w:color w:val="000000"/>
                        <w:sz w:val="20"/>
                        <w:szCs w:val="20"/>
                      </w:rPr>
                    </w:pPr>
                    <w:r w:rsidRPr="00116C1B">
                      <w:rPr>
                        <w:rFonts w:ascii="Calibri" w:eastAsia="Calibri" w:hAnsi="Calibri" w:cs="Calibri"/>
                        <w:noProof/>
                        <w:color w:val="000000"/>
                        <w:sz w:val="20"/>
                        <w:szCs w:val="20"/>
                      </w:rPr>
                      <w:t>This document is marked as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38C23" w14:textId="1E07C896" w:rsidR="00024863" w:rsidRPr="00024863" w:rsidRDefault="00116C1B" w:rsidP="00213EE7">
    <w:pPr>
      <w:pStyle w:val="Footer"/>
      <w:rPr>
        <w:sz w:val="16"/>
        <w:szCs w:val="18"/>
      </w:rPr>
    </w:pPr>
    <w:r>
      <w:rPr>
        <w:noProof/>
        <w:sz w:val="16"/>
        <w:szCs w:val="18"/>
      </w:rPr>
      <mc:AlternateContent>
        <mc:Choice Requires="wps">
          <w:drawing>
            <wp:anchor distT="0" distB="0" distL="0" distR="0" simplePos="0" relativeHeight="251660288" behindDoc="0" locked="0" layoutInCell="1" allowOverlap="1" wp14:anchorId="2BA6E39B" wp14:editId="4E1C838E">
              <wp:simplePos x="904875" y="9982200"/>
              <wp:positionH relativeFrom="page">
                <wp:align>left</wp:align>
              </wp:positionH>
              <wp:positionV relativeFrom="page">
                <wp:align>bottom</wp:align>
              </wp:positionV>
              <wp:extent cx="443865" cy="443865"/>
              <wp:effectExtent l="0" t="0" r="6985" b="0"/>
              <wp:wrapNone/>
              <wp:docPr id="844293097" name="Text Box 3" descr="&#10;--------------------------------------------------------&#10;This document is marked as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B35BC92" w14:textId="77777777" w:rsidR="00116C1B" w:rsidRPr="00116C1B" w:rsidRDefault="00116C1B" w:rsidP="00116C1B">
                          <w:pPr>
                            <w:rPr>
                              <w:rFonts w:ascii="Calibri" w:eastAsia="Calibri" w:hAnsi="Calibri" w:cs="Calibri"/>
                              <w:noProof/>
                              <w:color w:val="000000"/>
                              <w:sz w:val="20"/>
                              <w:szCs w:val="20"/>
                            </w:rPr>
                          </w:pPr>
                        </w:p>
                        <w:p w14:paraId="7BCC32C0" w14:textId="77777777" w:rsidR="00116C1B" w:rsidRPr="00116C1B" w:rsidRDefault="00116C1B" w:rsidP="00116C1B">
                          <w:pPr>
                            <w:rPr>
                              <w:rFonts w:ascii="Calibri" w:eastAsia="Calibri" w:hAnsi="Calibri" w:cs="Calibri"/>
                              <w:noProof/>
                              <w:color w:val="000000"/>
                              <w:sz w:val="20"/>
                              <w:szCs w:val="20"/>
                            </w:rPr>
                          </w:pPr>
                          <w:r w:rsidRPr="00116C1B">
                            <w:rPr>
                              <w:rFonts w:ascii="Calibri" w:eastAsia="Calibri" w:hAnsi="Calibri" w:cs="Calibri"/>
                              <w:noProof/>
                              <w:color w:val="000000"/>
                              <w:sz w:val="20"/>
                              <w:szCs w:val="20"/>
                            </w:rPr>
                            <w:t>--------------------------------------------------------</w:t>
                          </w:r>
                        </w:p>
                        <w:p w14:paraId="5B422E59" w14:textId="63C3F499" w:rsidR="00116C1B" w:rsidRPr="00116C1B" w:rsidRDefault="00116C1B" w:rsidP="00116C1B">
                          <w:pPr>
                            <w:rPr>
                              <w:rFonts w:ascii="Calibri" w:eastAsia="Calibri" w:hAnsi="Calibri" w:cs="Calibri"/>
                              <w:noProof/>
                              <w:color w:val="000000"/>
                              <w:sz w:val="20"/>
                              <w:szCs w:val="20"/>
                            </w:rPr>
                          </w:pPr>
                          <w:r w:rsidRPr="00116C1B">
                            <w:rPr>
                              <w:rFonts w:ascii="Calibri" w:eastAsia="Calibri" w:hAnsi="Calibri" w:cs="Calibri"/>
                              <w:noProof/>
                              <w:color w:val="000000"/>
                              <w:sz w:val="20"/>
                              <w:szCs w:val="20"/>
                            </w:rPr>
                            <w:t>This document is marked as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BA6E39B" id="_x0000_t202" coordsize="21600,21600" o:spt="202" path="m,l,21600r21600,l21600,xe">
              <v:stroke joinstyle="miter"/>
              <v:path gradientshapeok="t" o:connecttype="rect"/>
            </v:shapetype>
            <v:shape id="Text Box 3" o:spid="_x0000_s1027" type="#_x0000_t202" alt="&#10;--------------------------------------------------------&#10;This document is marked as confidential" style="position:absolute;margin-left:0;margin-top:0;width:34.95pt;height:34.9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2B35BC92" w14:textId="77777777" w:rsidR="00116C1B" w:rsidRPr="00116C1B" w:rsidRDefault="00116C1B" w:rsidP="00116C1B">
                    <w:pPr>
                      <w:rPr>
                        <w:rFonts w:ascii="Calibri" w:eastAsia="Calibri" w:hAnsi="Calibri" w:cs="Calibri"/>
                        <w:noProof/>
                        <w:color w:val="000000"/>
                        <w:sz w:val="20"/>
                        <w:szCs w:val="20"/>
                      </w:rPr>
                    </w:pPr>
                  </w:p>
                  <w:p w14:paraId="7BCC32C0" w14:textId="77777777" w:rsidR="00116C1B" w:rsidRPr="00116C1B" w:rsidRDefault="00116C1B" w:rsidP="00116C1B">
                    <w:pPr>
                      <w:rPr>
                        <w:rFonts w:ascii="Calibri" w:eastAsia="Calibri" w:hAnsi="Calibri" w:cs="Calibri"/>
                        <w:noProof/>
                        <w:color w:val="000000"/>
                        <w:sz w:val="20"/>
                        <w:szCs w:val="20"/>
                      </w:rPr>
                    </w:pPr>
                    <w:r w:rsidRPr="00116C1B">
                      <w:rPr>
                        <w:rFonts w:ascii="Calibri" w:eastAsia="Calibri" w:hAnsi="Calibri" w:cs="Calibri"/>
                        <w:noProof/>
                        <w:color w:val="000000"/>
                        <w:sz w:val="20"/>
                        <w:szCs w:val="20"/>
                      </w:rPr>
                      <w:t>--------------------------------------------------------</w:t>
                    </w:r>
                  </w:p>
                  <w:p w14:paraId="5B422E59" w14:textId="63C3F499" w:rsidR="00116C1B" w:rsidRPr="00116C1B" w:rsidRDefault="00116C1B" w:rsidP="00116C1B">
                    <w:pPr>
                      <w:rPr>
                        <w:rFonts w:ascii="Calibri" w:eastAsia="Calibri" w:hAnsi="Calibri" w:cs="Calibri"/>
                        <w:noProof/>
                        <w:color w:val="000000"/>
                        <w:sz w:val="20"/>
                        <w:szCs w:val="20"/>
                      </w:rPr>
                    </w:pPr>
                    <w:r w:rsidRPr="00116C1B">
                      <w:rPr>
                        <w:rFonts w:ascii="Calibri" w:eastAsia="Calibri" w:hAnsi="Calibri" w:cs="Calibri"/>
                        <w:noProof/>
                        <w:color w:val="000000"/>
                        <w:sz w:val="20"/>
                        <w:szCs w:val="20"/>
                      </w:rPr>
                      <w:t>This document is marked as confidential</w:t>
                    </w:r>
                  </w:p>
                </w:txbxContent>
              </v:textbox>
              <w10:wrap anchorx="page" anchory="page"/>
            </v:shape>
          </w:pict>
        </mc:Fallback>
      </mc:AlternateContent>
    </w:r>
    <w:r w:rsidR="00024863" w:rsidRPr="00024863">
      <w:rPr>
        <w:sz w:val="16"/>
        <w:szCs w:val="18"/>
      </w:rPr>
      <w:t>Strategic Outline Case</w:t>
    </w:r>
  </w:p>
  <w:p w14:paraId="14D87C43" w14:textId="0B143E40" w:rsidR="00734F94" w:rsidRPr="00024863" w:rsidRDefault="00C22957" w:rsidP="00213EE7">
    <w:pPr>
      <w:pStyle w:val="Footer"/>
      <w:rPr>
        <w:sz w:val="20"/>
      </w:rPr>
    </w:pPr>
    <w:r w:rsidRPr="00024863">
      <w:rPr>
        <w:sz w:val="16"/>
        <w:szCs w:val="18"/>
      </w:rPr>
      <w:t>Template</w:t>
    </w:r>
    <w:r w:rsidR="00024863" w:rsidRPr="00024863">
      <w:rPr>
        <w:sz w:val="16"/>
        <w:szCs w:val="18"/>
      </w:rPr>
      <w:t xml:space="preserve"> made available through Net Zero Go in collaboration with Local Partnerships</w:t>
    </w:r>
    <w:r w:rsidR="00213EE7" w:rsidRPr="00024863">
      <w:rPr>
        <w:sz w:val="20"/>
      </w:rPr>
      <w:tab/>
    </w:r>
    <w:r w:rsidR="00734F94" w:rsidRPr="00024863">
      <w:rPr>
        <w:sz w:val="20"/>
      </w:rPr>
      <w:t xml:space="preserve">Page </w:t>
    </w:r>
    <w:r w:rsidR="00734F94" w:rsidRPr="00024863">
      <w:rPr>
        <w:sz w:val="20"/>
      </w:rPr>
      <w:fldChar w:fldCharType="begin"/>
    </w:r>
    <w:r w:rsidR="00734F94" w:rsidRPr="00024863">
      <w:rPr>
        <w:sz w:val="20"/>
      </w:rPr>
      <w:instrText xml:space="preserve"> PAGE   \* MERGEFORMAT </w:instrText>
    </w:r>
    <w:r w:rsidR="00734F94" w:rsidRPr="00024863">
      <w:rPr>
        <w:sz w:val="20"/>
      </w:rPr>
      <w:fldChar w:fldCharType="separate"/>
    </w:r>
    <w:r w:rsidR="00397197" w:rsidRPr="00024863">
      <w:rPr>
        <w:noProof/>
        <w:sz w:val="20"/>
      </w:rPr>
      <w:t>6</w:t>
    </w:r>
    <w:r w:rsidR="00734F94" w:rsidRPr="00024863">
      <w:rPr>
        <w:noProof/>
        <w:sz w:val="20"/>
      </w:rPr>
      <w:fldChar w:fldCharType="end"/>
    </w:r>
    <w:r w:rsidR="00734F94" w:rsidRPr="00024863">
      <w:rPr>
        <w:noProof/>
        <w:sz w:val="20"/>
      </w:rPr>
      <w:t xml:space="preserve"> of </w:t>
    </w:r>
    <w:r w:rsidR="00734F94" w:rsidRPr="00024863">
      <w:rPr>
        <w:noProof/>
        <w:sz w:val="20"/>
      </w:rPr>
      <w:fldChar w:fldCharType="begin"/>
    </w:r>
    <w:r w:rsidR="00734F94" w:rsidRPr="00024863">
      <w:rPr>
        <w:noProof/>
        <w:sz w:val="20"/>
      </w:rPr>
      <w:instrText xml:space="preserve"> NUMPAGES  \* Arabic  \* MERGEFORMAT </w:instrText>
    </w:r>
    <w:r w:rsidR="00734F94" w:rsidRPr="00024863">
      <w:rPr>
        <w:noProof/>
        <w:sz w:val="20"/>
      </w:rPr>
      <w:fldChar w:fldCharType="separate"/>
    </w:r>
    <w:r w:rsidR="00397197" w:rsidRPr="00024863">
      <w:rPr>
        <w:noProof/>
        <w:sz w:val="20"/>
      </w:rPr>
      <w:t>6</w:t>
    </w:r>
    <w:r w:rsidR="00734F94" w:rsidRPr="00024863">
      <w:rPr>
        <w:noProof/>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5B1FE" w14:textId="7224C4A4" w:rsidR="00B12A03" w:rsidRPr="00024863" w:rsidRDefault="00116C1B" w:rsidP="00B12A03">
    <w:pPr>
      <w:pStyle w:val="Footer"/>
      <w:rPr>
        <w:sz w:val="16"/>
        <w:szCs w:val="18"/>
      </w:rPr>
    </w:pPr>
    <w:r>
      <w:rPr>
        <w:noProof/>
        <w:sz w:val="16"/>
        <w:szCs w:val="18"/>
      </w:rPr>
      <mc:AlternateContent>
        <mc:Choice Requires="wps">
          <w:drawing>
            <wp:anchor distT="0" distB="0" distL="0" distR="0" simplePos="0" relativeHeight="251658240" behindDoc="0" locked="0" layoutInCell="1" allowOverlap="1" wp14:anchorId="0798AC96" wp14:editId="38E87BA9">
              <wp:simplePos x="904875" y="10010775"/>
              <wp:positionH relativeFrom="page">
                <wp:align>left</wp:align>
              </wp:positionH>
              <wp:positionV relativeFrom="page">
                <wp:align>bottom</wp:align>
              </wp:positionV>
              <wp:extent cx="443865" cy="443865"/>
              <wp:effectExtent l="0" t="0" r="6985" b="0"/>
              <wp:wrapNone/>
              <wp:docPr id="949292440" name="Text Box 1" descr="&#10;--------------------------------------------------------&#10;This document is marked as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172EA21" w14:textId="77777777" w:rsidR="00116C1B" w:rsidRPr="00116C1B" w:rsidRDefault="00116C1B" w:rsidP="00116C1B">
                          <w:pPr>
                            <w:rPr>
                              <w:rFonts w:ascii="Calibri" w:eastAsia="Calibri" w:hAnsi="Calibri" w:cs="Calibri"/>
                              <w:noProof/>
                              <w:color w:val="000000"/>
                              <w:sz w:val="20"/>
                              <w:szCs w:val="20"/>
                            </w:rPr>
                          </w:pPr>
                        </w:p>
                        <w:p w14:paraId="1BE515BB" w14:textId="77777777" w:rsidR="00116C1B" w:rsidRPr="00116C1B" w:rsidRDefault="00116C1B" w:rsidP="00116C1B">
                          <w:pPr>
                            <w:rPr>
                              <w:rFonts w:ascii="Calibri" w:eastAsia="Calibri" w:hAnsi="Calibri" w:cs="Calibri"/>
                              <w:noProof/>
                              <w:color w:val="000000"/>
                              <w:sz w:val="20"/>
                              <w:szCs w:val="20"/>
                            </w:rPr>
                          </w:pPr>
                          <w:r w:rsidRPr="00116C1B">
                            <w:rPr>
                              <w:rFonts w:ascii="Calibri" w:eastAsia="Calibri" w:hAnsi="Calibri" w:cs="Calibri"/>
                              <w:noProof/>
                              <w:color w:val="000000"/>
                              <w:sz w:val="20"/>
                              <w:szCs w:val="20"/>
                            </w:rPr>
                            <w:t>--------------------------------------------------------</w:t>
                          </w:r>
                        </w:p>
                        <w:p w14:paraId="34DFA8E7" w14:textId="3E7F5C18" w:rsidR="00116C1B" w:rsidRPr="00116C1B" w:rsidRDefault="00116C1B" w:rsidP="00116C1B">
                          <w:pPr>
                            <w:rPr>
                              <w:rFonts w:ascii="Calibri" w:eastAsia="Calibri" w:hAnsi="Calibri" w:cs="Calibri"/>
                              <w:noProof/>
                              <w:color w:val="000000"/>
                              <w:sz w:val="20"/>
                              <w:szCs w:val="20"/>
                            </w:rPr>
                          </w:pPr>
                          <w:r w:rsidRPr="00116C1B">
                            <w:rPr>
                              <w:rFonts w:ascii="Calibri" w:eastAsia="Calibri" w:hAnsi="Calibri" w:cs="Calibri"/>
                              <w:noProof/>
                              <w:color w:val="000000"/>
                              <w:sz w:val="20"/>
                              <w:szCs w:val="20"/>
                            </w:rPr>
                            <w:t>This document is marked as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798AC96" id="_x0000_t202" coordsize="21600,21600" o:spt="202" path="m,l,21600r21600,l21600,xe">
              <v:stroke joinstyle="miter"/>
              <v:path gradientshapeok="t" o:connecttype="rect"/>
            </v:shapetype>
            <v:shape id="Text Box 1" o:spid="_x0000_s1028" type="#_x0000_t202" alt="&#10;--------------------------------------------------------&#10;This document is marked as confidential"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0172EA21" w14:textId="77777777" w:rsidR="00116C1B" w:rsidRPr="00116C1B" w:rsidRDefault="00116C1B" w:rsidP="00116C1B">
                    <w:pPr>
                      <w:rPr>
                        <w:rFonts w:ascii="Calibri" w:eastAsia="Calibri" w:hAnsi="Calibri" w:cs="Calibri"/>
                        <w:noProof/>
                        <w:color w:val="000000"/>
                        <w:sz w:val="20"/>
                        <w:szCs w:val="20"/>
                      </w:rPr>
                    </w:pPr>
                  </w:p>
                  <w:p w14:paraId="1BE515BB" w14:textId="77777777" w:rsidR="00116C1B" w:rsidRPr="00116C1B" w:rsidRDefault="00116C1B" w:rsidP="00116C1B">
                    <w:pPr>
                      <w:rPr>
                        <w:rFonts w:ascii="Calibri" w:eastAsia="Calibri" w:hAnsi="Calibri" w:cs="Calibri"/>
                        <w:noProof/>
                        <w:color w:val="000000"/>
                        <w:sz w:val="20"/>
                        <w:szCs w:val="20"/>
                      </w:rPr>
                    </w:pPr>
                    <w:r w:rsidRPr="00116C1B">
                      <w:rPr>
                        <w:rFonts w:ascii="Calibri" w:eastAsia="Calibri" w:hAnsi="Calibri" w:cs="Calibri"/>
                        <w:noProof/>
                        <w:color w:val="000000"/>
                        <w:sz w:val="20"/>
                        <w:szCs w:val="20"/>
                      </w:rPr>
                      <w:t>--------------------------------------------------------</w:t>
                    </w:r>
                  </w:p>
                  <w:p w14:paraId="34DFA8E7" w14:textId="3E7F5C18" w:rsidR="00116C1B" w:rsidRPr="00116C1B" w:rsidRDefault="00116C1B" w:rsidP="00116C1B">
                    <w:pPr>
                      <w:rPr>
                        <w:rFonts w:ascii="Calibri" w:eastAsia="Calibri" w:hAnsi="Calibri" w:cs="Calibri"/>
                        <w:noProof/>
                        <w:color w:val="000000"/>
                        <w:sz w:val="20"/>
                        <w:szCs w:val="20"/>
                      </w:rPr>
                    </w:pPr>
                    <w:r w:rsidRPr="00116C1B">
                      <w:rPr>
                        <w:rFonts w:ascii="Calibri" w:eastAsia="Calibri" w:hAnsi="Calibri" w:cs="Calibri"/>
                        <w:noProof/>
                        <w:color w:val="000000"/>
                        <w:sz w:val="20"/>
                        <w:szCs w:val="20"/>
                      </w:rPr>
                      <w:t>This document is marked as confidential</w:t>
                    </w:r>
                  </w:p>
                </w:txbxContent>
              </v:textbox>
              <w10:wrap anchorx="page" anchory="page"/>
            </v:shape>
          </w:pict>
        </mc:Fallback>
      </mc:AlternateContent>
    </w:r>
    <w:r w:rsidR="00B12A03" w:rsidRPr="00024863">
      <w:rPr>
        <w:sz w:val="16"/>
        <w:szCs w:val="18"/>
      </w:rPr>
      <w:t>Strategic Outline Case</w:t>
    </w:r>
  </w:p>
  <w:p w14:paraId="166B5D25" w14:textId="42EA5C80" w:rsidR="007F7AF6" w:rsidRDefault="00B12A03" w:rsidP="00B12A03">
    <w:pPr>
      <w:pStyle w:val="Footer"/>
    </w:pPr>
    <w:r w:rsidRPr="00024863">
      <w:rPr>
        <w:sz w:val="16"/>
        <w:szCs w:val="18"/>
      </w:rPr>
      <w:t>Template made available through Net Zero Go in collaboration with Local Partnerships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1311EA" w14:textId="77777777" w:rsidR="00B45C61" w:rsidRDefault="00B45C61">
      <w:r>
        <w:separator/>
      </w:r>
    </w:p>
    <w:p w14:paraId="35A31D18" w14:textId="77777777" w:rsidR="00B45C61" w:rsidRDefault="00B45C61"/>
  </w:footnote>
  <w:footnote w:type="continuationSeparator" w:id="0">
    <w:p w14:paraId="0AA56F9A" w14:textId="77777777" w:rsidR="00B45C61" w:rsidRDefault="00B45C61">
      <w:r>
        <w:continuationSeparator/>
      </w:r>
    </w:p>
    <w:p w14:paraId="07B72909" w14:textId="77777777" w:rsidR="00B45C61" w:rsidRDefault="00B45C61"/>
  </w:footnote>
  <w:footnote w:type="continuationNotice" w:id="1">
    <w:p w14:paraId="6550B059" w14:textId="77777777" w:rsidR="00B45C61" w:rsidRDefault="00B45C61"/>
  </w:footnote>
  <w:footnote w:id="2">
    <w:p w14:paraId="25A2E2C1" w14:textId="755649A3" w:rsidR="00770A2C" w:rsidRDefault="00770A2C">
      <w:pPr>
        <w:pStyle w:val="FootnoteText"/>
      </w:pPr>
      <w:r>
        <w:rPr>
          <w:rStyle w:val="FootnoteReference"/>
        </w:rPr>
        <w:footnoteRef/>
      </w:r>
      <w:r>
        <w:t xml:space="preserve"> </w:t>
      </w:r>
      <w:hyperlink r:id="rId1" w:history="1">
        <w:r w:rsidR="00DE5FC7">
          <w:rPr>
            <w:rStyle w:val="Hyperlink"/>
            <w:rFonts w:eastAsiaTheme="majorEastAsia"/>
          </w:rPr>
          <w:t>The Green Book (2022) - GOV.UK (www.gov.uk)</w:t>
        </w:r>
      </w:hyperlink>
    </w:p>
  </w:footnote>
  <w:footnote w:id="3">
    <w:p w14:paraId="73C8E566" w14:textId="77777777" w:rsidR="00406AE7" w:rsidRDefault="00406AE7" w:rsidP="00406AE7">
      <w:pPr>
        <w:pStyle w:val="FootnoteText"/>
      </w:pPr>
      <w:r>
        <w:rPr>
          <w:rStyle w:val="FootnoteReference"/>
        </w:rPr>
        <w:footnoteRef/>
      </w:r>
      <w:r>
        <w:t xml:space="preserve"> </w:t>
      </w:r>
      <w:hyperlink r:id="rId2" w:history="1">
        <w:r w:rsidRPr="001E33E4">
          <w:rPr>
            <w:rStyle w:val="Hyperlink"/>
          </w:rPr>
          <w:t>https://www.gov.uk/government/publications/green-book-supplementary-guidance-environment</w:t>
        </w:r>
      </w:hyperlink>
      <w:r>
        <w:t xml:space="preserve"> </w:t>
      </w:r>
    </w:p>
  </w:footnote>
  <w:footnote w:id="4">
    <w:p w14:paraId="7D156D71" w14:textId="77777777" w:rsidR="00406AE7" w:rsidRDefault="00406AE7" w:rsidP="00406AE7">
      <w:pPr>
        <w:pStyle w:val="FootnoteText"/>
      </w:pPr>
      <w:r>
        <w:rPr>
          <w:rStyle w:val="FootnoteReference"/>
        </w:rPr>
        <w:footnoteRef/>
      </w:r>
      <w:r>
        <w:t xml:space="preserve"> </w:t>
      </w:r>
      <w:hyperlink r:id="rId3" w:history="1">
        <w:r w:rsidRPr="00887F35">
          <w:rPr>
            <w:rStyle w:val="Hyperlink"/>
          </w:rPr>
          <w:t>https://www.gov.uk/government/publications/valuation-of-energy-use-and-greenhouse-gas-emissions-for-appraisal</w:t>
        </w:r>
      </w:hyperlink>
      <w:r>
        <w:t xml:space="preserve"> </w:t>
      </w:r>
    </w:p>
  </w:footnote>
  <w:footnote w:id="5">
    <w:p w14:paraId="3A147DC4" w14:textId="77777777" w:rsidR="00406AE7" w:rsidRDefault="00406AE7" w:rsidP="00406AE7">
      <w:pPr>
        <w:pStyle w:val="FootnoteText"/>
      </w:pPr>
      <w:r>
        <w:rPr>
          <w:rStyle w:val="FootnoteReference"/>
        </w:rPr>
        <w:footnoteRef/>
      </w:r>
      <w:r>
        <w:t xml:space="preserve"> </w:t>
      </w:r>
      <w:hyperlink r:id="rId4" w:anchor="supplementary-guidance" w:history="1">
        <w:r w:rsidRPr="00196122">
          <w:rPr>
            <w:rStyle w:val="Hyperlink"/>
          </w:rPr>
          <w:t>https://www.gov.uk/government/collections/the-green-book-and-accompanying-guidance-and-documents#supplementary-guidance</w:t>
        </w:r>
      </w:hyperlink>
      <w:r>
        <w:t xml:space="preserve"> </w:t>
      </w:r>
    </w:p>
  </w:footnote>
  <w:footnote w:id="6">
    <w:p w14:paraId="31751455" w14:textId="77777777" w:rsidR="008A04E7" w:rsidRDefault="008A04E7" w:rsidP="008A04E7">
      <w:pPr>
        <w:pStyle w:val="FootnoteText"/>
      </w:pPr>
      <w:r>
        <w:rPr>
          <w:rStyle w:val="FootnoteReference"/>
        </w:rPr>
        <w:footnoteRef/>
      </w:r>
      <w:r>
        <w:t xml:space="preserve"> </w:t>
      </w:r>
      <w:r w:rsidRPr="008D08F3">
        <w:t>https://www.gov.uk/government/collections/public-sector-decarbonisation-scheme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F4493" w14:textId="49015C06" w:rsidR="00F0465B" w:rsidRDefault="0047423D">
    <w:pPr>
      <w:pStyle w:val="Header"/>
    </w:pPr>
    <w:r>
      <w:rPr>
        <w:noProof/>
      </w:rPr>
      <w:drawing>
        <wp:anchor distT="0" distB="0" distL="114300" distR="114300" simplePos="0" relativeHeight="251662336" behindDoc="1" locked="0" layoutInCell="1" allowOverlap="1" wp14:anchorId="73F4B559" wp14:editId="7CAE2B72">
          <wp:simplePos x="0" y="0"/>
          <wp:positionH relativeFrom="margin">
            <wp:posOffset>-314325</wp:posOffset>
          </wp:positionH>
          <wp:positionV relativeFrom="paragraph">
            <wp:posOffset>-143510</wp:posOffset>
          </wp:positionV>
          <wp:extent cx="1905000" cy="638689"/>
          <wp:effectExtent l="0" t="0" r="0" b="9525"/>
          <wp:wrapNone/>
          <wp:docPr id="216698410" name="Picture 216698410" descr="V:\Local Partnerships\Operations\Comms and Marketing\BRAND\Logos\2018 Logo\Logo CMYK\Logo lockups_Landscape -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rotWithShape="1">
                  <a:blip r:embed="rId1">
                    <a:extLst>
                      <a:ext uri="{28A0092B-C50C-407E-A947-70E740481C1C}">
                        <a14:useLocalDpi xmlns:a14="http://schemas.microsoft.com/office/drawing/2010/main" val="0"/>
                      </a:ext>
                    </a:extLst>
                  </a:blip>
                  <a:srcRect r="58381"/>
                  <a:stretch/>
                </pic:blipFill>
                <pic:spPr bwMode="auto">
                  <a:xfrm>
                    <a:off x="0" y="0"/>
                    <a:ext cx="1905000" cy="638689"/>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5408" behindDoc="0" locked="0" layoutInCell="1" allowOverlap="1" wp14:anchorId="659AB8BC" wp14:editId="7471C5B5">
          <wp:simplePos x="0" y="0"/>
          <wp:positionH relativeFrom="column">
            <wp:posOffset>5158740</wp:posOffset>
          </wp:positionH>
          <wp:positionV relativeFrom="paragraph">
            <wp:posOffset>139065</wp:posOffset>
          </wp:positionV>
          <wp:extent cx="933450" cy="371475"/>
          <wp:effectExtent l="0" t="0" r="0" b="9525"/>
          <wp:wrapSquare wrapText="bothSides"/>
          <wp:docPr id="1047285773" name="Picture 1047285773" descr="A black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282629" name="Picture 714282629" descr="A black and white sign&#10;&#10;Description automatically generated with low confidence"/>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33450" cy="3714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1" locked="0" layoutInCell="1" allowOverlap="1" wp14:anchorId="5E29055E" wp14:editId="18867D38">
          <wp:simplePos x="0" y="0"/>
          <wp:positionH relativeFrom="page">
            <wp:posOffset>4962525</wp:posOffset>
          </wp:positionH>
          <wp:positionV relativeFrom="paragraph">
            <wp:posOffset>-344805</wp:posOffset>
          </wp:positionV>
          <wp:extent cx="1066800" cy="1066800"/>
          <wp:effectExtent l="0" t="0" r="0" b="0"/>
          <wp:wrapNone/>
          <wp:docPr id="1005590187" name="Picture 100559018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086579" name="Picture 430086579" descr="Icon&#10;&#10;Description automatically generated"/>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756DB5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F857F8"/>
    <w:multiLevelType w:val="hybridMultilevel"/>
    <w:tmpl w:val="4A8C723C"/>
    <w:lvl w:ilvl="0" w:tplc="08090001">
      <w:start w:val="1"/>
      <w:numFmt w:val="bullet"/>
      <w:lvlText w:val=""/>
      <w:lvlJc w:val="left"/>
      <w:pPr>
        <w:ind w:left="1440" w:hanging="72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3114741"/>
    <w:multiLevelType w:val="hybridMultilevel"/>
    <w:tmpl w:val="74C88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132F5E"/>
    <w:multiLevelType w:val="hybridMultilevel"/>
    <w:tmpl w:val="DE224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264815"/>
    <w:multiLevelType w:val="hybridMultilevel"/>
    <w:tmpl w:val="4474A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3D0085"/>
    <w:multiLevelType w:val="hybridMultilevel"/>
    <w:tmpl w:val="376A67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EF32895"/>
    <w:multiLevelType w:val="hybridMultilevel"/>
    <w:tmpl w:val="0D968E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7B3D2F"/>
    <w:multiLevelType w:val="hybridMultilevel"/>
    <w:tmpl w:val="774632BC"/>
    <w:lvl w:ilvl="0" w:tplc="0809000F">
      <w:start w:val="1"/>
      <w:numFmt w:val="decimal"/>
      <w:lvlText w:val="%1."/>
      <w:lvlJc w:val="left"/>
      <w:pPr>
        <w:tabs>
          <w:tab w:val="num" w:pos="720"/>
        </w:tabs>
        <w:ind w:left="720" w:hanging="360"/>
      </w:pPr>
      <w:rPr>
        <w:rFonts w:hint="default"/>
      </w:rPr>
    </w:lvl>
    <w:lvl w:ilvl="1" w:tplc="FFFFFFFF">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120328A7"/>
    <w:multiLevelType w:val="hybridMultilevel"/>
    <w:tmpl w:val="A8A2C1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07447D"/>
    <w:multiLevelType w:val="hybridMultilevel"/>
    <w:tmpl w:val="555CF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E63F89"/>
    <w:multiLevelType w:val="hybridMultilevel"/>
    <w:tmpl w:val="4482B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DE7239"/>
    <w:multiLevelType w:val="hybridMultilevel"/>
    <w:tmpl w:val="7728B28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1F095582"/>
    <w:multiLevelType w:val="hybridMultilevel"/>
    <w:tmpl w:val="57DAC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3A0EF9"/>
    <w:multiLevelType w:val="hybridMultilevel"/>
    <w:tmpl w:val="34B2E69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4" w15:restartNumberingAfterBreak="0">
    <w:nsid w:val="215624DD"/>
    <w:multiLevelType w:val="hybridMultilevel"/>
    <w:tmpl w:val="C936A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E41C35"/>
    <w:multiLevelType w:val="hybridMultilevel"/>
    <w:tmpl w:val="BA9683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FB1017"/>
    <w:multiLevelType w:val="hybridMultilevel"/>
    <w:tmpl w:val="E71CD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DC4B1D"/>
    <w:multiLevelType w:val="hybridMultilevel"/>
    <w:tmpl w:val="B2FAC7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58B1044"/>
    <w:multiLevelType w:val="hybridMultilevel"/>
    <w:tmpl w:val="897CF0CC"/>
    <w:lvl w:ilvl="0" w:tplc="AF9EE176">
      <w:start w:val="1"/>
      <w:numFmt w:val="bullet"/>
      <w:lvlText w:val="•"/>
      <w:lvlJc w:val="left"/>
      <w:pPr>
        <w:tabs>
          <w:tab w:val="num" w:pos="720"/>
        </w:tabs>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5D7DBE"/>
    <w:multiLevelType w:val="hybridMultilevel"/>
    <w:tmpl w:val="8580F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E680C32"/>
    <w:multiLevelType w:val="hybridMultilevel"/>
    <w:tmpl w:val="596273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FBE3A30"/>
    <w:multiLevelType w:val="hybridMultilevel"/>
    <w:tmpl w:val="CF2092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2B765FC"/>
    <w:multiLevelType w:val="hybridMultilevel"/>
    <w:tmpl w:val="A0906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5455165"/>
    <w:multiLevelType w:val="hybridMultilevel"/>
    <w:tmpl w:val="C9E62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79F125F"/>
    <w:multiLevelType w:val="hybridMultilevel"/>
    <w:tmpl w:val="FCC498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3CDA2B96"/>
    <w:multiLevelType w:val="hybridMultilevel"/>
    <w:tmpl w:val="AF049CB6"/>
    <w:lvl w:ilvl="0" w:tplc="AF9EE176">
      <w:start w:val="1"/>
      <w:numFmt w:val="bullet"/>
      <w:lvlText w:val="•"/>
      <w:lvlJc w:val="left"/>
      <w:pPr>
        <w:tabs>
          <w:tab w:val="num" w:pos="360"/>
        </w:tabs>
        <w:ind w:left="360" w:hanging="360"/>
      </w:pPr>
      <w:rPr>
        <w:rFonts w:ascii="Times New Roman" w:hAnsi="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2835A46"/>
    <w:multiLevelType w:val="multilevel"/>
    <w:tmpl w:val="355C72E6"/>
    <w:lvl w:ilvl="0">
      <w:start w:val="1"/>
      <w:numFmt w:val="decimal"/>
      <w:lvlRestart w:val="0"/>
      <w:pStyle w:val="Heading1"/>
      <w:lvlText w:val="%1"/>
      <w:lvlJc w:val="left"/>
      <w:pPr>
        <w:tabs>
          <w:tab w:val="num" w:pos="1418"/>
        </w:tabs>
        <w:ind w:left="1418" w:hanging="850"/>
      </w:pPr>
      <w:rPr>
        <w:rFonts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tabs>
          <w:tab w:val="num" w:pos="850"/>
        </w:tabs>
        <w:ind w:left="850" w:hanging="850"/>
      </w:pPr>
      <w:rPr>
        <w:rFonts w:hint="default"/>
        <w:b/>
        <w:i w:val="0"/>
        <w:color w:val="auto"/>
      </w:rPr>
    </w:lvl>
    <w:lvl w:ilvl="2">
      <w:start w:val="1"/>
      <w:numFmt w:val="decimal"/>
      <w:pStyle w:val="Heading3"/>
      <w:lvlText w:val="%1.%2.%3"/>
      <w:lvlJc w:val="left"/>
      <w:pPr>
        <w:tabs>
          <w:tab w:val="num" w:pos="850"/>
        </w:tabs>
        <w:ind w:left="850" w:hanging="850"/>
      </w:pPr>
      <w:rPr>
        <w:rFonts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upperRoman"/>
      <w:pStyle w:val="Heading4"/>
      <w:lvlText w:val="%4"/>
      <w:lvlJc w:val="left"/>
      <w:pPr>
        <w:tabs>
          <w:tab w:val="num" w:pos="850"/>
        </w:tabs>
        <w:ind w:left="850" w:hanging="850"/>
      </w:pPr>
      <w:rPr>
        <w:rFonts w:ascii="Arial" w:hAnsi="Arial" w:cs="Arial" w:hint="default"/>
        <w:b w:val="0"/>
        <w:i w:val="0"/>
        <w:color w:val="00C996"/>
        <w:sz w:val="22"/>
        <w:szCs w:val="22"/>
      </w:rPr>
    </w:lvl>
    <w:lvl w:ilvl="4">
      <w:start w:val="1"/>
      <w:numFmt w:val="decimal"/>
      <w:lvlText w:val="%1.%2.%3.%4.%5"/>
      <w:lvlJc w:val="left"/>
      <w:pPr>
        <w:tabs>
          <w:tab w:val="num" w:pos="2880"/>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lvlText w:val="%1.%2.%3.%4.%5.%6.%7"/>
      <w:lvlJc w:val="left"/>
      <w:pPr>
        <w:tabs>
          <w:tab w:val="num" w:pos="1298"/>
        </w:tabs>
        <w:ind w:left="1298" w:hanging="1298"/>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2"/>
        </w:tabs>
        <w:ind w:left="1582" w:hanging="1582"/>
      </w:pPr>
      <w:rPr>
        <w:rFonts w:hint="default"/>
      </w:rPr>
    </w:lvl>
  </w:abstractNum>
  <w:abstractNum w:abstractNumId="27" w15:restartNumberingAfterBreak="0">
    <w:nsid w:val="447872F4"/>
    <w:multiLevelType w:val="hybridMultilevel"/>
    <w:tmpl w:val="5560CD8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F4B2A0F"/>
    <w:multiLevelType w:val="hybridMultilevel"/>
    <w:tmpl w:val="7F765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30522B"/>
    <w:multiLevelType w:val="hybridMultilevel"/>
    <w:tmpl w:val="FCDE78B4"/>
    <w:lvl w:ilvl="0" w:tplc="AF9EE176">
      <w:start w:val="1"/>
      <w:numFmt w:val="bullet"/>
      <w:lvlText w:val="•"/>
      <w:lvlJc w:val="left"/>
      <w:pPr>
        <w:tabs>
          <w:tab w:val="num" w:pos="720"/>
        </w:tabs>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3810B3"/>
    <w:multiLevelType w:val="hybridMultilevel"/>
    <w:tmpl w:val="8B26BC36"/>
    <w:lvl w:ilvl="0" w:tplc="D0A03ECC">
      <w:start w:val="1"/>
      <w:numFmt w:val="bullet"/>
      <w:pStyle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7302498"/>
    <w:multiLevelType w:val="hybridMultilevel"/>
    <w:tmpl w:val="DB86593A"/>
    <w:lvl w:ilvl="0" w:tplc="967219C4">
      <w:start w:val="1"/>
      <w:numFmt w:val="bullet"/>
      <w:pStyle w:val="ListParagraph"/>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74B11C8"/>
    <w:multiLevelType w:val="hybridMultilevel"/>
    <w:tmpl w:val="9698D8D2"/>
    <w:lvl w:ilvl="0" w:tplc="AF9EE176">
      <w:start w:val="1"/>
      <w:numFmt w:val="bullet"/>
      <w:lvlText w:val="•"/>
      <w:lvlJc w:val="left"/>
      <w:pPr>
        <w:tabs>
          <w:tab w:val="num" w:pos="720"/>
        </w:tabs>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8D773D0"/>
    <w:multiLevelType w:val="hybridMultilevel"/>
    <w:tmpl w:val="AA40F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9D86DE5"/>
    <w:multiLevelType w:val="hybridMultilevel"/>
    <w:tmpl w:val="41224830"/>
    <w:lvl w:ilvl="0" w:tplc="08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5C5F5F71"/>
    <w:multiLevelType w:val="hybridMultilevel"/>
    <w:tmpl w:val="6B2C15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D072EF0"/>
    <w:multiLevelType w:val="hybridMultilevel"/>
    <w:tmpl w:val="C8864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C80FBD"/>
    <w:multiLevelType w:val="multilevel"/>
    <w:tmpl w:val="0B9007E0"/>
    <w:lvl w:ilvl="0">
      <w:start w:val="1"/>
      <w:numFmt w:val="decimal"/>
      <w:pStyle w:val="HNDUHeadingStyle2"/>
      <w:lvlText w:val="%1"/>
      <w:lvlJc w:val="left"/>
      <w:pPr>
        <w:ind w:left="360" w:hanging="360"/>
      </w:pPr>
      <w:rPr>
        <w:rFonts w:hint="default"/>
      </w:rPr>
    </w:lvl>
    <w:lvl w:ilvl="1">
      <w:start w:val="1"/>
      <w:numFmt w:val="decimal"/>
      <w:pStyle w:val="HNDUStyle4"/>
      <w:lvlText w:val="%1.%2"/>
      <w:lvlJc w:val="left"/>
      <w:pPr>
        <w:ind w:left="680" w:hanging="567"/>
      </w:pPr>
      <w:rPr>
        <w:rFonts w:hint="default"/>
        <w:b/>
        <w:bCs/>
        <w:color w:val="007078" w:themeColor="text2"/>
      </w:rPr>
    </w:lvl>
    <w:lvl w:ilvl="2">
      <w:start w:val="1"/>
      <w:numFmt w:val="decimal"/>
      <w:lvlText w:val="%1.%2.%3"/>
      <w:lvlJc w:val="left"/>
      <w:pPr>
        <w:ind w:left="1418" w:hanging="851"/>
      </w:pPr>
      <w:rPr>
        <w:rFonts w:ascii="Calibri" w:hAnsi="Calibri" w:hint="default"/>
        <w:b w:val="0"/>
        <w:bCs w:val="0"/>
        <w:i w:val="0"/>
        <w:color w:val="9AA300" w:themeColor="accent1" w:themeShade="BF"/>
        <w:sz w:val="22"/>
        <w:u w:color="808080" w:themeColor="background1" w:themeShade="80"/>
      </w:rPr>
    </w:lvl>
    <w:lvl w:ilvl="3">
      <w:start w:val="1"/>
      <w:numFmt w:val="lowerLetter"/>
      <w:lvlText w:val="%4."/>
      <w:lvlJc w:val="left"/>
      <w:pPr>
        <w:ind w:left="1985" w:hanging="284"/>
      </w:pPr>
      <w:rPr>
        <w:rFonts w:hint="default"/>
      </w:rPr>
    </w:lvl>
    <w:lvl w:ilvl="4">
      <w:start w:val="1"/>
      <w:numFmt w:val="decimal"/>
      <w:lvlText w:val="%1.%2.%3.%4.%5"/>
      <w:lvlJc w:val="left"/>
      <w:pPr>
        <w:ind w:left="3996" w:hanging="1080"/>
      </w:pPr>
      <w:rPr>
        <w:rFonts w:hint="default"/>
      </w:rPr>
    </w:lvl>
    <w:lvl w:ilvl="5">
      <w:start w:val="1"/>
      <w:numFmt w:val="decimal"/>
      <w:lvlText w:val="%1.%2.%3.%4.%5.%6"/>
      <w:lvlJc w:val="left"/>
      <w:pPr>
        <w:ind w:left="4725" w:hanging="1080"/>
      </w:pPr>
      <w:rPr>
        <w:rFonts w:hint="default"/>
      </w:rPr>
    </w:lvl>
    <w:lvl w:ilvl="6">
      <w:start w:val="1"/>
      <w:numFmt w:val="decimal"/>
      <w:lvlText w:val="%1.%2.%3.%4.%5.%6.%7"/>
      <w:lvlJc w:val="left"/>
      <w:pPr>
        <w:ind w:left="5814" w:hanging="1440"/>
      </w:pPr>
      <w:rPr>
        <w:rFonts w:hint="default"/>
      </w:rPr>
    </w:lvl>
    <w:lvl w:ilvl="7">
      <w:start w:val="1"/>
      <w:numFmt w:val="decimal"/>
      <w:lvlText w:val="%1.%2.%3.%4.%5.%6.%7.%8"/>
      <w:lvlJc w:val="left"/>
      <w:pPr>
        <w:ind w:left="6543" w:hanging="1440"/>
      </w:pPr>
      <w:rPr>
        <w:rFonts w:hint="default"/>
      </w:rPr>
    </w:lvl>
    <w:lvl w:ilvl="8">
      <w:start w:val="1"/>
      <w:numFmt w:val="decimal"/>
      <w:lvlText w:val="%1.%2.%3.%4.%5.%6.%7.%8.%9"/>
      <w:lvlJc w:val="left"/>
      <w:pPr>
        <w:ind w:left="7272" w:hanging="1440"/>
      </w:pPr>
      <w:rPr>
        <w:rFonts w:hint="default"/>
      </w:rPr>
    </w:lvl>
  </w:abstractNum>
  <w:abstractNum w:abstractNumId="38" w15:restartNumberingAfterBreak="0">
    <w:nsid w:val="6D325DA0"/>
    <w:multiLevelType w:val="hybridMultilevel"/>
    <w:tmpl w:val="380A44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FD22E06"/>
    <w:multiLevelType w:val="hybridMultilevel"/>
    <w:tmpl w:val="AA12F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FE14E65"/>
    <w:multiLevelType w:val="hybridMultilevel"/>
    <w:tmpl w:val="8E8E6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48142FF"/>
    <w:multiLevelType w:val="hybridMultilevel"/>
    <w:tmpl w:val="AFEC9708"/>
    <w:lvl w:ilvl="0" w:tplc="08090001">
      <w:start w:val="1"/>
      <w:numFmt w:val="bullet"/>
      <w:lvlText w:val=""/>
      <w:lvlJc w:val="left"/>
      <w:pPr>
        <w:ind w:left="435"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5F205ED"/>
    <w:multiLevelType w:val="multilevel"/>
    <w:tmpl w:val="450C6B48"/>
    <w:lvl w:ilvl="0">
      <w:start w:val="1"/>
      <w:numFmt w:val="bullet"/>
      <w:pStyle w:val="bulletsinnumberedlist"/>
      <w:lvlText w:val=""/>
      <w:lvlJc w:val="left"/>
      <w:pPr>
        <w:ind w:left="1570" w:hanging="360"/>
      </w:pPr>
      <w:rPr>
        <w:rFonts w:ascii="Symbol" w:hAnsi="Symbol" w:hint="default"/>
      </w:rPr>
    </w:lvl>
    <w:lvl w:ilvl="1">
      <w:start w:val="1"/>
      <w:numFmt w:val="decimal"/>
      <w:lvlText w:val="%1.%2"/>
      <w:lvlJc w:val="left"/>
      <w:pPr>
        <w:ind w:left="1636" w:hanging="360"/>
      </w:pPr>
    </w:lvl>
    <w:lvl w:ilvl="2">
      <w:start w:val="1"/>
      <w:numFmt w:val="decimal"/>
      <w:lvlText w:val="%1.%2.%3"/>
      <w:lvlJc w:val="left"/>
      <w:pPr>
        <w:ind w:left="2062" w:hanging="720"/>
      </w:pPr>
    </w:lvl>
    <w:lvl w:ilvl="3">
      <w:start w:val="1"/>
      <w:numFmt w:val="decimal"/>
      <w:lvlText w:val="%1.%2.%3.%4"/>
      <w:lvlJc w:val="left"/>
      <w:pPr>
        <w:ind w:left="2128" w:hanging="720"/>
      </w:pPr>
    </w:lvl>
    <w:lvl w:ilvl="4">
      <w:start w:val="1"/>
      <w:numFmt w:val="decimal"/>
      <w:lvlText w:val="%1.%2.%3.%4.%5"/>
      <w:lvlJc w:val="left"/>
      <w:pPr>
        <w:ind w:left="2554" w:hanging="1080"/>
      </w:pPr>
    </w:lvl>
    <w:lvl w:ilvl="5">
      <w:start w:val="1"/>
      <w:numFmt w:val="decimal"/>
      <w:lvlText w:val="%1.%2.%3.%4.%5.%6"/>
      <w:lvlJc w:val="left"/>
      <w:pPr>
        <w:ind w:left="2620" w:hanging="1080"/>
      </w:pPr>
    </w:lvl>
    <w:lvl w:ilvl="6">
      <w:start w:val="1"/>
      <w:numFmt w:val="decimal"/>
      <w:lvlText w:val="%1.%2.%3.%4.%5.%6.%7"/>
      <w:lvlJc w:val="left"/>
      <w:pPr>
        <w:ind w:left="3046" w:hanging="1440"/>
      </w:pPr>
    </w:lvl>
    <w:lvl w:ilvl="7">
      <w:start w:val="1"/>
      <w:numFmt w:val="decimal"/>
      <w:lvlText w:val="%1.%2.%3.%4.%5.%6.%7.%8"/>
      <w:lvlJc w:val="left"/>
      <w:pPr>
        <w:ind w:left="3112" w:hanging="1440"/>
      </w:pPr>
    </w:lvl>
    <w:lvl w:ilvl="8">
      <w:start w:val="1"/>
      <w:numFmt w:val="decimal"/>
      <w:lvlText w:val="%1.%2.%3.%4.%5.%6.%7.%8.%9"/>
      <w:lvlJc w:val="left"/>
      <w:pPr>
        <w:ind w:left="3178" w:hanging="1440"/>
      </w:pPr>
    </w:lvl>
  </w:abstractNum>
  <w:abstractNum w:abstractNumId="43" w15:restartNumberingAfterBreak="0">
    <w:nsid w:val="777F13A5"/>
    <w:multiLevelType w:val="hybridMultilevel"/>
    <w:tmpl w:val="C16E2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AD51601"/>
    <w:multiLevelType w:val="hybridMultilevel"/>
    <w:tmpl w:val="90300C92"/>
    <w:lvl w:ilvl="0" w:tplc="AF9EE176">
      <w:start w:val="1"/>
      <w:numFmt w:val="bullet"/>
      <w:lvlText w:val="•"/>
      <w:lvlJc w:val="left"/>
      <w:pPr>
        <w:tabs>
          <w:tab w:val="num" w:pos="720"/>
        </w:tabs>
        <w:ind w:left="720" w:hanging="360"/>
      </w:pPr>
      <w:rPr>
        <w:rFonts w:ascii="Times New Roman" w:hAnsi="Times New Roman" w:hint="default"/>
      </w:rPr>
    </w:lvl>
    <w:lvl w:ilvl="1" w:tplc="03EE18BA">
      <w:numFmt w:val="bullet"/>
      <w:lvlText w:val="•"/>
      <w:lvlJc w:val="left"/>
      <w:pPr>
        <w:tabs>
          <w:tab w:val="num" w:pos="1440"/>
        </w:tabs>
        <w:ind w:left="1440" w:hanging="360"/>
      </w:pPr>
      <w:rPr>
        <w:rFonts w:ascii="Times New Roman" w:hAnsi="Times New Roman" w:hint="default"/>
      </w:rPr>
    </w:lvl>
    <w:lvl w:ilvl="2" w:tplc="E96C74D8" w:tentative="1">
      <w:start w:val="1"/>
      <w:numFmt w:val="bullet"/>
      <w:lvlText w:val="•"/>
      <w:lvlJc w:val="left"/>
      <w:pPr>
        <w:tabs>
          <w:tab w:val="num" w:pos="2160"/>
        </w:tabs>
        <w:ind w:left="2160" w:hanging="360"/>
      </w:pPr>
      <w:rPr>
        <w:rFonts w:ascii="Times New Roman" w:hAnsi="Times New Roman" w:hint="default"/>
      </w:rPr>
    </w:lvl>
    <w:lvl w:ilvl="3" w:tplc="2786B9F6" w:tentative="1">
      <w:start w:val="1"/>
      <w:numFmt w:val="bullet"/>
      <w:lvlText w:val="•"/>
      <w:lvlJc w:val="left"/>
      <w:pPr>
        <w:tabs>
          <w:tab w:val="num" w:pos="2880"/>
        </w:tabs>
        <w:ind w:left="2880" w:hanging="360"/>
      </w:pPr>
      <w:rPr>
        <w:rFonts w:ascii="Times New Roman" w:hAnsi="Times New Roman" w:hint="default"/>
      </w:rPr>
    </w:lvl>
    <w:lvl w:ilvl="4" w:tplc="BB0C3672" w:tentative="1">
      <w:start w:val="1"/>
      <w:numFmt w:val="bullet"/>
      <w:lvlText w:val="•"/>
      <w:lvlJc w:val="left"/>
      <w:pPr>
        <w:tabs>
          <w:tab w:val="num" w:pos="3600"/>
        </w:tabs>
        <w:ind w:left="3600" w:hanging="360"/>
      </w:pPr>
      <w:rPr>
        <w:rFonts w:ascii="Times New Roman" w:hAnsi="Times New Roman" w:hint="default"/>
      </w:rPr>
    </w:lvl>
    <w:lvl w:ilvl="5" w:tplc="056A28A4" w:tentative="1">
      <w:start w:val="1"/>
      <w:numFmt w:val="bullet"/>
      <w:lvlText w:val="•"/>
      <w:lvlJc w:val="left"/>
      <w:pPr>
        <w:tabs>
          <w:tab w:val="num" w:pos="4320"/>
        </w:tabs>
        <w:ind w:left="4320" w:hanging="360"/>
      </w:pPr>
      <w:rPr>
        <w:rFonts w:ascii="Times New Roman" w:hAnsi="Times New Roman" w:hint="default"/>
      </w:rPr>
    </w:lvl>
    <w:lvl w:ilvl="6" w:tplc="5E6261C4" w:tentative="1">
      <w:start w:val="1"/>
      <w:numFmt w:val="bullet"/>
      <w:lvlText w:val="•"/>
      <w:lvlJc w:val="left"/>
      <w:pPr>
        <w:tabs>
          <w:tab w:val="num" w:pos="5040"/>
        </w:tabs>
        <w:ind w:left="5040" w:hanging="360"/>
      </w:pPr>
      <w:rPr>
        <w:rFonts w:ascii="Times New Roman" w:hAnsi="Times New Roman" w:hint="default"/>
      </w:rPr>
    </w:lvl>
    <w:lvl w:ilvl="7" w:tplc="FC5C0672" w:tentative="1">
      <w:start w:val="1"/>
      <w:numFmt w:val="bullet"/>
      <w:lvlText w:val="•"/>
      <w:lvlJc w:val="left"/>
      <w:pPr>
        <w:tabs>
          <w:tab w:val="num" w:pos="5760"/>
        </w:tabs>
        <w:ind w:left="5760" w:hanging="360"/>
      </w:pPr>
      <w:rPr>
        <w:rFonts w:ascii="Times New Roman" w:hAnsi="Times New Roman" w:hint="default"/>
      </w:rPr>
    </w:lvl>
    <w:lvl w:ilvl="8" w:tplc="C19C218E" w:tentative="1">
      <w:start w:val="1"/>
      <w:numFmt w:val="bullet"/>
      <w:lvlText w:val="•"/>
      <w:lvlJc w:val="left"/>
      <w:pPr>
        <w:tabs>
          <w:tab w:val="num" w:pos="6480"/>
        </w:tabs>
        <w:ind w:left="6480" w:hanging="360"/>
      </w:pPr>
      <w:rPr>
        <w:rFonts w:ascii="Times New Roman" w:hAnsi="Times New Roman" w:hint="default"/>
      </w:rPr>
    </w:lvl>
  </w:abstractNum>
  <w:abstractNum w:abstractNumId="45" w15:restartNumberingAfterBreak="0">
    <w:nsid w:val="7F0662FA"/>
    <w:multiLevelType w:val="hybridMultilevel"/>
    <w:tmpl w:val="A7329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8562546">
    <w:abstractNumId w:val="31"/>
  </w:num>
  <w:num w:numId="2" w16cid:durableId="391928324">
    <w:abstractNumId w:val="30"/>
  </w:num>
  <w:num w:numId="3" w16cid:durableId="162817384">
    <w:abstractNumId w:val="10"/>
  </w:num>
  <w:num w:numId="4" w16cid:durableId="1786731999">
    <w:abstractNumId w:val="42"/>
  </w:num>
  <w:num w:numId="5" w16cid:durableId="978653197">
    <w:abstractNumId w:val="0"/>
  </w:num>
  <w:num w:numId="6" w16cid:durableId="1245919963">
    <w:abstractNumId w:val="20"/>
  </w:num>
  <w:num w:numId="7" w16cid:durableId="1916160583">
    <w:abstractNumId w:val="28"/>
  </w:num>
  <w:num w:numId="8" w16cid:durableId="235475818">
    <w:abstractNumId w:val="43"/>
  </w:num>
  <w:num w:numId="9" w16cid:durableId="31461600">
    <w:abstractNumId w:val="8"/>
  </w:num>
  <w:num w:numId="10" w16cid:durableId="667901381">
    <w:abstractNumId w:val="6"/>
  </w:num>
  <w:num w:numId="11" w16cid:durableId="1411000029">
    <w:abstractNumId w:val="27"/>
  </w:num>
  <w:num w:numId="12" w16cid:durableId="1536967226">
    <w:abstractNumId w:val="37"/>
  </w:num>
  <w:num w:numId="13" w16cid:durableId="90930">
    <w:abstractNumId w:val="24"/>
  </w:num>
  <w:num w:numId="14" w16cid:durableId="251940709">
    <w:abstractNumId w:val="5"/>
  </w:num>
  <w:num w:numId="15" w16cid:durableId="1608587292">
    <w:abstractNumId w:val="22"/>
  </w:num>
  <w:num w:numId="16" w16cid:durableId="2111663337">
    <w:abstractNumId w:val="40"/>
  </w:num>
  <w:num w:numId="17" w16cid:durableId="181211702">
    <w:abstractNumId w:val="35"/>
  </w:num>
  <w:num w:numId="18" w16cid:durableId="1127233644">
    <w:abstractNumId w:val="26"/>
  </w:num>
  <w:num w:numId="19" w16cid:durableId="724991428">
    <w:abstractNumId w:val="12"/>
  </w:num>
  <w:num w:numId="20" w16cid:durableId="1706557740">
    <w:abstractNumId w:val="16"/>
  </w:num>
  <w:num w:numId="21" w16cid:durableId="384135601">
    <w:abstractNumId w:val="36"/>
  </w:num>
  <w:num w:numId="22" w16cid:durableId="782309934">
    <w:abstractNumId w:val="45"/>
  </w:num>
  <w:num w:numId="23" w16cid:durableId="2066879334">
    <w:abstractNumId w:val="21"/>
  </w:num>
  <w:num w:numId="24" w16cid:durableId="898132061">
    <w:abstractNumId w:val="2"/>
  </w:num>
  <w:num w:numId="25" w16cid:durableId="633489359">
    <w:abstractNumId w:val="4"/>
  </w:num>
  <w:num w:numId="26" w16cid:durableId="802432258">
    <w:abstractNumId w:val="3"/>
  </w:num>
  <w:num w:numId="27" w16cid:durableId="28838876">
    <w:abstractNumId w:val="17"/>
  </w:num>
  <w:num w:numId="28" w16cid:durableId="128785523">
    <w:abstractNumId w:val="15"/>
  </w:num>
  <w:num w:numId="29" w16cid:durableId="300430687">
    <w:abstractNumId w:val="38"/>
  </w:num>
  <w:num w:numId="30" w16cid:durableId="394936339">
    <w:abstractNumId w:val="44"/>
  </w:num>
  <w:num w:numId="31" w16cid:durableId="1884367279">
    <w:abstractNumId w:val="41"/>
  </w:num>
  <w:num w:numId="32" w16cid:durableId="1145396744">
    <w:abstractNumId w:val="34"/>
  </w:num>
  <w:num w:numId="33" w16cid:durableId="1693140661">
    <w:abstractNumId w:val="23"/>
  </w:num>
  <w:num w:numId="34" w16cid:durableId="1151101353">
    <w:abstractNumId w:val="33"/>
  </w:num>
  <w:num w:numId="35" w16cid:durableId="303391529">
    <w:abstractNumId w:val="39"/>
  </w:num>
  <w:num w:numId="36" w16cid:durableId="774178651">
    <w:abstractNumId w:val="13"/>
  </w:num>
  <w:num w:numId="37" w16cid:durableId="1923178476">
    <w:abstractNumId w:val="7"/>
  </w:num>
  <w:num w:numId="38" w16cid:durableId="1011449689">
    <w:abstractNumId w:val="25"/>
  </w:num>
  <w:num w:numId="39" w16cid:durableId="198325148">
    <w:abstractNumId w:val="18"/>
  </w:num>
  <w:num w:numId="40" w16cid:durableId="123817457">
    <w:abstractNumId w:val="32"/>
  </w:num>
  <w:num w:numId="41" w16cid:durableId="2012827496">
    <w:abstractNumId w:val="11"/>
  </w:num>
  <w:num w:numId="42" w16cid:durableId="1507090690">
    <w:abstractNumId w:val="29"/>
  </w:num>
  <w:num w:numId="43" w16cid:durableId="2120489919">
    <w:abstractNumId w:val="9"/>
  </w:num>
  <w:num w:numId="44" w16cid:durableId="947204356">
    <w:abstractNumId w:val="14"/>
  </w:num>
  <w:num w:numId="45" w16cid:durableId="508107918">
    <w:abstractNumId w:val="1"/>
  </w:num>
  <w:num w:numId="46" w16cid:durableId="1937715884">
    <w:abstractNumId w:val="19"/>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efaultTableStyle w:val="Style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B80"/>
    <w:rsid w:val="000004EC"/>
    <w:rsid w:val="0000075E"/>
    <w:rsid w:val="00000BDA"/>
    <w:rsid w:val="00000E0F"/>
    <w:rsid w:val="000013A4"/>
    <w:rsid w:val="00001724"/>
    <w:rsid w:val="000017BA"/>
    <w:rsid w:val="00001AFE"/>
    <w:rsid w:val="0000251B"/>
    <w:rsid w:val="00002A1F"/>
    <w:rsid w:val="00002A2C"/>
    <w:rsid w:val="000030ED"/>
    <w:rsid w:val="00003A12"/>
    <w:rsid w:val="00004407"/>
    <w:rsid w:val="00004B80"/>
    <w:rsid w:val="000051C9"/>
    <w:rsid w:val="000053EC"/>
    <w:rsid w:val="00005580"/>
    <w:rsid w:val="000058D2"/>
    <w:rsid w:val="00005EA1"/>
    <w:rsid w:val="00006F1B"/>
    <w:rsid w:val="000074B6"/>
    <w:rsid w:val="000079AF"/>
    <w:rsid w:val="00007AD0"/>
    <w:rsid w:val="00011390"/>
    <w:rsid w:val="0001149F"/>
    <w:rsid w:val="00012189"/>
    <w:rsid w:val="0001227B"/>
    <w:rsid w:val="0001240D"/>
    <w:rsid w:val="000126D6"/>
    <w:rsid w:val="0001281D"/>
    <w:rsid w:val="00012A18"/>
    <w:rsid w:val="00012DBE"/>
    <w:rsid w:val="0001362F"/>
    <w:rsid w:val="00013C90"/>
    <w:rsid w:val="000151C2"/>
    <w:rsid w:val="000164A5"/>
    <w:rsid w:val="000167D0"/>
    <w:rsid w:val="0001695E"/>
    <w:rsid w:val="00016CA0"/>
    <w:rsid w:val="00017FAD"/>
    <w:rsid w:val="00020658"/>
    <w:rsid w:val="00020711"/>
    <w:rsid w:val="000207D9"/>
    <w:rsid w:val="00020BD7"/>
    <w:rsid w:val="0002270B"/>
    <w:rsid w:val="00023065"/>
    <w:rsid w:val="0002364F"/>
    <w:rsid w:val="000238B2"/>
    <w:rsid w:val="000240CF"/>
    <w:rsid w:val="00024863"/>
    <w:rsid w:val="00024B1E"/>
    <w:rsid w:val="0002575E"/>
    <w:rsid w:val="0002615A"/>
    <w:rsid w:val="0002715C"/>
    <w:rsid w:val="00030022"/>
    <w:rsid w:val="00030705"/>
    <w:rsid w:val="00031E54"/>
    <w:rsid w:val="00032967"/>
    <w:rsid w:val="000329F8"/>
    <w:rsid w:val="00032D5C"/>
    <w:rsid w:val="00033E4E"/>
    <w:rsid w:val="000344C7"/>
    <w:rsid w:val="0003490A"/>
    <w:rsid w:val="00034B2A"/>
    <w:rsid w:val="00034D09"/>
    <w:rsid w:val="00035519"/>
    <w:rsid w:val="000365BC"/>
    <w:rsid w:val="00036A22"/>
    <w:rsid w:val="00036B7B"/>
    <w:rsid w:val="0003709D"/>
    <w:rsid w:val="000370E7"/>
    <w:rsid w:val="000373DA"/>
    <w:rsid w:val="0003778D"/>
    <w:rsid w:val="000378B7"/>
    <w:rsid w:val="00040554"/>
    <w:rsid w:val="00040A14"/>
    <w:rsid w:val="00041B3A"/>
    <w:rsid w:val="00042AA7"/>
    <w:rsid w:val="00042F0B"/>
    <w:rsid w:val="00042FBF"/>
    <w:rsid w:val="0004381B"/>
    <w:rsid w:val="00043CE4"/>
    <w:rsid w:val="00043EFA"/>
    <w:rsid w:val="000443AA"/>
    <w:rsid w:val="00044CB9"/>
    <w:rsid w:val="00044FF5"/>
    <w:rsid w:val="000453CD"/>
    <w:rsid w:val="00045491"/>
    <w:rsid w:val="0004574D"/>
    <w:rsid w:val="0004594F"/>
    <w:rsid w:val="00045A1F"/>
    <w:rsid w:val="00045EFC"/>
    <w:rsid w:val="000463D3"/>
    <w:rsid w:val="00046C77"/>
    <w:rsid w:val="000470B3"/>
    <w:rsid w:val="000471E9"/>
    <w:rsid w:val="00047D4B"/>
    <w:rsid w:val="000505ED"/>
    <w:rsid w:val="00050BCB"/>
    <w:rsid w:val="00050C06"/>
    <w:rsid w:val="00051131"/>
    <w:rsid w:val="0005117B"/>
    <w:rsid w:val="0005189D"/>
    <w:rsid w:val="00051F83"/>
    <w:rsid w:val="0005208C"/>
    <w:rsid w:val="000521E5"/>
    <w:rsid w:val="0005221C"/>
    <w:rsid w:val="00052254"/>
    <w:rsid w:val="0005251E"/>
    <w:rsid w:val="00052ACA"/>
    <w:rsid w:val="0005380C"/>
    <w:rsid w:val="00053AA6"/>
    <w:rsid w:val="00053BBF"/>
    <w:rsid w:val="00054B91"/>
    <w:rsid w:val="000552F2"/>
    <w:rsid w:val="0005548C"/>
    <w:rsid w:val="000555F6"/>
    <w:rsid w:val="000556A1"/>
    <w:rsid w:val="00056239"/>
    <w:rsid w:val="000562CE"/>
    <w:rsid w:val="00057BEA"/>
    <w:rsid w:val="000602EB"/>
    <w:rsid w:val="0006088A"/>
    <w:rsid w:val="0006121C"/>
    <w:rsid w:val="000619D4"/>
    <w:rsid w:val="0006237C"/>
    <w:rsid w:val="0006288B"/>
    <w:rsid w:val="00062D6B"/>
    <w:rsid w:val="00062E9D"/>
    <w:rsid w:val="00063043"/>
    <w:rsid w:val="00063246"/>
    <w:rsid w:val="000632F7"/>
    <w:rsid w:val="00063595"/>
    <w:rsid w:val="00063926"/>
    <w:rsid w:val="0006458F"/>
    <w:rsid w:val="0006502E"/>
    <w:rsid w:val="000654B2"/>
    <w:rsid w:val="00065B73"/>
    <w:rsid w:val="0006692A"/>
    <w:rsid w:val="00067CAE"/>
    <w:rsid w:val="00071738"/>
    <w:rsid w:val="00071941"/>
    <w:rsid w:val="0007197E"/>
    <w:rsid w:val="00071A7E"/>
    <w:rsid w:val="00071FB3"/>
    <w:rsid w:val="00071FB8"/>
    <w:rsid w:val="00072515"/>
    <w:rsid w:val="00072A7A"/>
    <w:rsid w:val="0007381F"/>
    <w:rsid w:val="00074D4A"/>
    <w:rsid w:val="000763CE"/>
    <w:rsid w:val="00076690"/>
    <w:rsid w:val="00076F08"/>
    <w:rsid w:val="00076FE5"/>
    <w:rsid w:val="00077027"/>
    <w:rsid w:val="0007761B"/>
    <w:rsid w:val="000776D8"/>
    <w:rsid w:val="000804B8"/>
    <w:rsid w:val="0008200D"/>
    <w:rsid w:val="0008260F"/>
    <w:rsid w:val="000830DD"/>
    <w:rsid w:val="0008485E"/>
    <w:rsid w:val="00085067"/>
    <w:rsid w:val="000854B3"/>
    <w:rsid w:val="00086F1D"/>
    <w:rsid w:val="00087320"/>
    <w:rsid w:val="00090193"/>
    <w:rsid w:val="0009025E"/>
    <w:rsid w:val="000907EB"/>
    <w:rsid w:val="00090969"/>
    <w:rsid w:val="00090E59"/>
    <w:rsid w:val="00091B6E"/>
    <w:rsid w:val="00092638"/>
    <w:rsid w:val="00092A4C"/>
    <w:rsid w:val="0009347A"/>
    <w:rsid w:val="00093870"/>
    <w:rsid w:val="00093980"/>
    <w:rsid w:val="000939D8"/>
    <w:rsid w:val="00093A1D"/>
    <w:rsid w:val="00093E5B"/>
    <w:rsid w:val="00093F43"/>
    <w:rsid w:val="00093FB7"/>
    <w:rsid w:val="0009437F"/>
    <w:rsid w:val="000945C6"/>
    <w:rsid w:val="0009489B"/>
    <w:rsid w:val="00094A9C"/>
    <w:rsid w:val="00094D2F"/>
    <w:rsid w:val="00094EB5"/>
    <w:rsid w:val="00095123"/>
    <w:rsid w:val="00095DB4"/>
    <w:rsid w:val="00096180"/>
    <w:rsid w:val="00096259"/>
    <w:rsid w:val="000966D7"/>
    <w:rsid w:val="0009674A"/>
    <w:rsid w:val="00096877"/>
    <w:rsid w:val="000968FB"/>
    <w:rsid w:val="00096CBD"/>
    <w:rsid w:val="00097498"/>
    <w:rsid w:val="00097DDF"/>
    <w:rsid w:val="00097EF4"/>
    <w:rsid w:val="00097F76"/>
    <w:rsid w:val="000A01EA"/>
    <w:rsid w:val="000A0600"/>
    <w:rsid w:val="000A0DC8"/>
    <w:rsid w:val="000A1156"/>
    <w:rsid w:val="000A14AC"/>
    <w:rsid w:val="000A1633"/>
    <w:rsid w:val="000A207F"/>
    <w:rsid w:val="000A21F4"/>
    <w:rsid w:val="000A250D"/>
    <w:rsid w:val="000A2D99"/>
    <w:rsid w:val="000A455E"/>
    <w:rsid w:val="000A47C2"/>
    <w:rsid w:val="000A4A33"/>
    <w:rsid w:val="000A4F64"/>
    <w:rsid w:val="000A603D"/>
    <w:rsid w:val="000A647C"/>
    <w:rsid w:val="000A64A9"/>
    <w:rsid w:val="000A7DF4"/>
    <w:rsid w:val="000A7E3B"/>
    <w:rsid w:val="000B05FE"/>
    <w:rsid w:val="000B0BBC"/>
    <w:rsid w:val="000B0CE4"/>
    <w:rsid w:val="000B21F2"/>
    <w:rsid w:val="000B2381"/>
    <w:rsid w:val="000B2939"/>
    <w:rsid w:val="000B30B2"/>
    <w:rsid w:val="000B3429"/>
    <w:rsid w:val="000B3990"/>
    <w:rsid w:val="000B4E62"/>
    <w:rsid w:val="000B6024"/>
    <w:rsid w:val="000B632D"/>
    <w:rsid w:val="000B763E"/>
    <w:rsid w:val="000B7681"/>
    <w:rsid w:val="000B76A3"/>
    <w:rsid w:val="000B78EC"/>
    <w:rsid w:val="000B7C1D"/>
    <w:rsid w:val="000C0700"/>
    <w:rsid w:val="000C0818"/>
    <w:rsid w:val="000C2A96"/>
    <w:rsid w:val="000C3644"/>
    <w:rsid w:val="000C3719"/>
    <w:rsid w:val="000C4A8E"/>
    <w:rsid w:val="000C54B2"/>
    <w:rsid w:val="000C54DE"/>
    <w:rsid w:val="000C5BA7"/>
    <w:rsid w:val="000C6225"/>
    <w:rsid w:val="000C6669"/>
    <w:rsid w:val="000C6C3D"/>
    <w:rsid w:val="000C6F48"/>
    <w:rsid w:val="000C75F1"/>
    <w:rsid w:val="000C7D74"/>
    <w:rsid w:val="000C7F07"/>
    <w:rsid w:val="000D0224"/>
    <w:rsid w:val="000D0706"/>
    <w:rsid w:val="000D08BF"/>
    <w:rsid w:val="000D1FBF"/>
    <w:rsid w:val="000D2CE8"/>
    <w:rsid w:val="000D2E7E"/>
    <w:rsid w:val="000D31C7"/>
    <w:rsid w:val="000D4224"/>
    <w:rsid w:val="000D4743"/>
    <w:rsid w:val="000D5267"/>
    <w:rsid w:val="000D69FC"/>
    <w:rsid w:val="000D725F"/>
    <w:rsid w:val="000D75DB"/>
    <w:rsid w:val="000D7DC2"/>
    <w:rsid w:val="000D7EDC"/>
    <w:rsid w:val="000E0136"/>
    <w:rsid w:val="000E0432"/>
    <w:rsid w:val="000E0C30"/>
    <w:rsid w:val="000E1027"/>
    <w:rsid w:val="000E17D0"/>
    <w:rsid w:val="000E1909"/>
    <w:rsid w:val="000E19F1"/>
    <w:rsid w:val="000E1A02"/>
    <w:rsid w:val="000E1C9F"/>
    <w:rsid w:val="000E212F"/>
    <w:rsid w:val="000E437E"/>
    <w:rsid w:val="000E49E2"/>
    <w:rsid w:val="000E5671"/>
    <w:rsid w:val="000E65D6"/>
    <w:rsid w:val="000E7882"/>
    <w:rsid w:val="000E7C13"/>
    <w:rsid w:val="000F09E5"/>
    <w:rsid w:val="000F0B2F"/>
    <w:rsid w:val="000F12B2"/>
    <w:rsid w:val="000F16E9"/>
    <w:rsid w:val="000F24CC"/>
    <w:rsid w:val="000F3424"/>
    <w:rsid w:val="000F3643"/>
    <w:rsid w:val="000F3B51"/>
    <w:rsid w:val="000F3EE3"/>
    <w:rsid w:val="000F3F3A"/>
    <w:rsid w:val="000F4378"/>
    <w:rsid w:val="000F4858"/>
    <w:rsid w:val="000F4B82"/>
    <w:rsid w:val="000F5410"/>
    <w:rsid w:val="000F5886"/>
    <w:rsid w:val="000F5C38"/>
    <w:rsid w:val="000F61BE"/>
    <w:rsid w:val="000F6245"/>
    <w:rsid w:val="000F659D"/>
    <w:rsid w:val="000F6B99"/>
    <w:rsid w:val="000F6F34"/>
    <w:rsid w:val="000F724F"/>
    <w:rsid w:val="000F76B1"/>
    <w:rsid w:val="000F7C32"/>
    <w:rsid w:val="00100723"/>
    <w:rsid w:val="00100BE9"/>
    <w:rsid w:val="001011C1"/>
    <w:rsid w:val="00101219"/>
    <w:rsid w:val="00101557"/>
    <w:rsid w:val="001015F0"/>
    <w:rsid w:val="001021C0"/>
    <w:rsid w:val="00102D17"/>
    <w:rsid w:val="00103E16"/>
    <w:rsid w:val="00104C59"/>
    <w:rsid w:val="001052B4"/>
    <w:rsid w:val="001057AC"/>
    <w:rsid w:val="00105F4C"/>
    <w:rsid w:val="001066B1"/>
    <w:rsid w:val="001076A7"/>
    <w:rsid w:val="0011062E"/>
    <w:rsid w:val="00110A36"/>
    <w:rsid w:val="00111390"/>
    <w:rsid w:val="001115BE"/>
    <w:rsid w:val="00111A30"/>
    <w:rsid w:val="00112053"/>
    <w:rsid w:val="001123D2"/>
    <w:rsid w:val="00112881"/>
    <w:rsid w:val="001136B1"/>
    <w:rsid w:val="0011374E"/>
    <w:rsid w:val="0011390F"/>
    <w:rsid w:val="00113ED0"/>
    <w:rsid w:val="00113F4D"/>
    <w:rsid w:val="001142D3"/>
    <w:rsid w:val="0011496B"/>
    <w:rsid w:val="00114DFB"/>
    <w:rsid w:val="001151D2"/>
    <w:rsid w:val="001151E5"/>
    <w:rsid w:val="00115432"/>
    <w:rsid w:val="00115644"/>
    <w:rsid w:val="00116815"/>
    <w:rsid w:val="00116C1B"/>
    <w:rsid w:val="00116DCE"/>
    <w:rsid w:val="001178E9"/>
    <w:rsid w:val="00117FC2"/>
    <w:rsid w:val="001202C9"/>
    <w:rsid w:val="00120A2B"/>
    <w:rsid w:val="00120A76"/>
    <w:rsid w:val="00120D3B"/>
    <w:rsid w:val="00121166"/>
    <w:rsid w:val="001211A4"/>
    <w:rsid w:val="00121340"/>
    <w:rsid w:val="00121385"/>
    <w:rsid w:val="001222DC"/>
    <w:rsid w:val="001224FA"/>
    <w:rsid w:val="001225C7"/>
    <w:rsid w:val="00122D59"/>
    <w:rsid w:val="00122E8B"/>
    <w:rsid w:val="00123243"/>
    <w:rsid w:val="00123583"/>
    <w:rsid w:val="00123851"/>
    <w:rsid w:val="00123C40"/>
    <w:rsid w:val="00123E4F"/>
    <w:rsid w:val="00124466"/>
    <w:rsid w:val="001248A3"/>
    <w:rsid w:val="00126D44"/>
    <w:rsid w:val="00126D84"/>
    <w:rsid w:val="00126F09"/>
    <w:rsid w:val="0012755E"/>
    <w:rsid w:val="001276B6"/>
    <w:rsid w:val="00130D1E"/>
    <w:rsid w:val="00131239"/>
    <w:rsid w:val="001321CF"/>
    <w:rsid w:val="00132578"/>
    <w:rsid w:val="0013264B"/>
    <w:rsid w:val="00133C8A"/>
    <w:rsid w:val="00133D00"/>
    <w:rsid w:val="001343DF"/>
    <w:rsid w:val="00134E74"/>
    <w:rsid w:val="0013520D"/>
    <w:rsid w:val="001359D4"/>
    <w:rsid w:val="00136667"/>
    <w:rsid w:val="0013698B"/>
    <w:rsid w:val="00137148"/>
    <w:rsid w:val="00137205"/>
    <w:rsid w:val="00137DC4"/>
    <w:rsid w:val="0014067E"/>
    <w:rsid w:val="00140BB1"/>
    <w:rsid w:val="00141279"/>
    <w:rsid w:val="00141D0A"/>
    <w:rsid w:val="0014325F"/>
    <w:rsid w:val="001434C8"/>
    <w:rsid w:val="0014370E"/>
    <w:rsid w:val="00143828"/>
    <w:rsid w:val="00144622"/>
    <w:rsid w:val="00145954"/>
    <w:rsid w:val="00145B12"/>
    <w:rsid w:val="001465A6"/>
    <w:rsid w:val="0014699A"/>
    <w:rsid w:val="001476D1"/>
    <w:rsid w:val="00147B54"/>
    <w:rsid w:val="001501DF"/>
    <w:rsid w:val="00150434"/>
    <w:rsid w:val="00151B92"/>
    <w:rsid w:val="00151C07"/>
    <w:rsid w:val="00152142"/>
    <w:rsid w:val="00152608"/>
    <w:rsid w:val="00153306"/>
    <w:rsid w:val="0015347D"/>
    <w:rsid w:val="00153864"/>
    <w:rsid w:val="001538CA"/>
    <w:rsid w:val="00154062"/>
    <w:rsid w:val="0015470B"/>
    <w:rsid w:val="00156BAD"/>
    <w:rsid w:val="00156EF7"/>
    <w:rsid w:val="0015718B"/>
    <w:rsid w:val="00157231"/>
    <w:rsid w:val="00157541"/>
    <w:rsid w:val="001579D4"/>
    <w:rsid w:val="00160571"/>
    <w:rsid w:val="00160816"/>
    <w:rsid w:val="00161402"/>
    <w:rsid w:val="00161B66"/>
    <w:rsid w:val="00161B97"/>
    <w:rsid w:val="00161E46"/>
    <w:rsid w:val="001627AF"/>
    <w:rsid w:val="0016287F"/>
    <w:rsid w:val="0016379F"/>
    <w:rsid w:val="00163BDC"/>
    <w:rsid w:val="001640B9"/>
    <w:rsid w:val="001647B4"/>
    <w:rsid w:val="001657D8"/>
    <w:rsid w:val="00165897"/>
    <w:rsid w:val="0016632D"/>
    <w:rsid w:val="001670D0"/>
    <w:rsid w:val="0017038D"/>
    <w:rsid w:val="001709C9"/>
    <w:rsid w:val="00170F24"/>
    <w:rsid w:val="001711D3"/>
    <w:rsid w:val="00171EE1"/>
    <w:rsid w:val="001724F9"/>
    <w:rsid w:val="001726DD"/>
    <w:rsid w:val="00172763"/>
    <w:rsid w:val="00172A6A"/>
    <w:rsid w:val="00172B19"/>
    <w:rsid w:val="00172B97"/>
    <w:rsid w:val="00172DBE"/>
    <w:rsid w:val="00172FBC"/>
    <w:rsid w:val="0017349A"/>
    <w:rsid w:val="00173893"/>
    <w:rsid w:val="00174223"/>
    <w:rsid w:val="001751BD"/>
    <w:rsid w:val="001756C0"/>
    <w:rsid w:val="001759F4"/>
    <w:rsid w:val="00175C62"/>
    <w:rsid w:val="00175D04"/>
    <w:rsid w:val="00176A3A"/>
    <w:rsid w:val="00176A77"/>
    <w:rsid w:val="00176AD1"/>
    <w:rsid w:val="00176F75"/>
    <w:rsid w:val="00177B3F"/>
    <w:rsid w:val="0018052F"/>
    <w:rsid w:val="00180E4C"/>
    <w:rsid w:val="001813C6"/>
    <w:rsid w:val="00182259"/>
    <w:rsid w:val="00182484"/>
    <w:rsid w:val="001825C9"/>
    <w:rsid w:val="00182617"/>
    <w:rsid w:val="00183177"/>
    <w:rsid w:val="001835BB"/>
    <w:rsid w:val="001837A7"/>
    <w:rsid w:val="00183AE0"/>
    <w:rsid w:val="00183C44"/>
    <w:rsid w:val="0018462A"/>
    <w:rsid w:val="00185716"/>
    <w:rsid w:val="0018592A"/>
    <w:rsid w:val="00185A00"/>
    <w:rsid w:val="00185C29"/>
    <w:rsid w:val="001862E9"/>
    <w:rsid w:val="0018669E"/>
    <w:rsid w:val="0018692E"/>
    <w:rsid w:val="00186A33"/>
    <w:rsid w:val="0018735D"/>
    <w:rsid w:val="001874A3"/>
    <w:rsid w:val="00187B62"/>
    <w:rsid w:val="00187C18"/>
    <w:rsid w:val="0019031D"/>
    <w:rsid w:val="00191043"/>
    <w:rsid w:val="001911E9"/>
    <w:rsid w:val="00191611"/>
    <w:rsid w:val="00191B60"/>
    <w:rsid w:val="00192146"/>
    <w:rsid w:val="001921AE"/>
    <w:rsid w:val="0019263B"/>
    <w:rsid w:val="00192AB7"/>
    <w:rsid w:val="001931A0"/>
    <w:rsid w:val="0019344D"/>
    <w:rsid w:val="0019381E"/>
    <w:rsid w:val="00193C9A"/>
    <w:rsid w:val="00193F88"/>
    <w:rsid w:val="00193F94"/>
    <w:rsid w:val="00194274"/>
    <w:rsid w:val="00194485"/>
    <w:rsid w:val="00194606"/>
    <w:rsid w:val="00195153"/>
    <w:rsid w:val="00195A04"/>
    <w:rsid w:val="00195CDE"/>
    <w:rsid w:val="00196781"/>
    <w:rsid w:val="00196D1B"/>
    <w:rsid w:val="00196DF6"/>
    <w:rsid w:val="001970C1"/>
    <w:rsid w:val="0019745C"/>
    <w:rsid w:val="001A0083"/>
    <w:rsid w:val="001A067A"/>
    <w:rsid w:val="001A076A"/>
    <w:rsid w:val="001A08DD"/>
    <w:rsid w:val="001A0947"/>
    <w:rsid w:val="001A0E53"/>
    <w:rsid w:val="001A192D"/>
    <w:rsid w:val="001A1A14"/>
    <w:rsid w:val="001A2A72"/>
    <w:rsid w:val="001A2C70"/>
    <w:rsid w:val="001A330F"/>
    <w:rsid w:val="001A41CA"/>
    <w:rsid w:val="001A430A"/>
    <w:rsid w:val="001A5ED5"/>
    <w:rsid w:val="001A6225"/>
    <w:rsid w:val="001A763F"/>
    <w:rsid w:val="001A7919"/>
    <w:rsid w:val="001A7A82"/>
    <w:rsid w:val="001B0929"/>
    <w:rsid w:val="001B0AAC"/>
    <w:rsid w:val="001B0E71"/>
    <w:rsid w:val="001B1649"/>
    <w:rsid w:val="001B1E92"/>
    <w:rsid w:val="001B2C76"/>
    <w:rsid w:val="001B2F45"/>
    <w:rsid w:val="001B30EC"/>
    <w:rsid w:val="001B37BC"/>
    <w:rsid w:val="001B40C2"/>
    <w:rsid w:val="001B542B"/>
    <w:rsid w:val="001B57E8"/>
    <w:rsid w:val="001B61D0"/>
    <w:rsid w:val="001C0493"/>
    <w:rsid w:val="001C0C23"/>
    <w:rsid w:val="001C1241"/>
    <w:rsid w:val="001C135A"/>
    <w:rsid w:val="001C144B"/>
    <w:rsid w:val="001C1661"/>
    <w:rsid w:val="001C1938"/>
    <w:rsid w:val="001C196D"/>
    <w:rsid w:val="001C1AEF"/>
    <w:rsid w:val="001C22F3"/>
    <w:rsid w:val="001C2D56"/>
    <w:rsid w:val="001C3314"/>
    <w:rsid w:val="001C3D34"/>
    <w:rsid w:val="001C3F05"/>
    <w:rsid w:val="001C4459"/>
    <w:rsid w:val="001C4DE6"/>
    <w:rsid w:val="001C5587"/>
    <w:rsid w:val="001C5CDD"/>
    <w:rsid w:val="001C5DC9"/>
    <w:rsid w:val="001C5E32"/>
    <w:rsid w:val="001C6B6D"/>
    <w:rsid w:val="001C6F9F"/>
    <w:rsid w:val="001C7087"/>
    <w:rsid w:val="001C771B"/>
    <w:rsid w:val="001D0787"/>
    <w:rsid w:val="001D0FE6"/>
    <w:rsid w:val="001D1092"/>
    <w:rsid w:val="001D11C8"/>
    <w:rsid w:val="001D1778"/>
    <w:rsid w:val="001D2274"/>
    <w:rsid w:val="001D26B8"/>
    <w:rsid w:val="001D2B10"/>
    <w:rsid w:val="001D2BF8"/>
    <w:rsid w:val="001D2BFA"/>
    <w:rsid w:val="001D2FD7"/>
    <w:rsid w:val="001D4968"/>
    <w:rsid w:val="001D4CF5"/>
    <w:rsid w:val="001D4F28"/>
    <w:rsid w:val="001D521C"/>
    <w:rsid w:val="001D5536"/>
    <w:rsid w:val="001D55E5"/>
    <w:rsid w:val="001D5CA1"/>
    <w:rsid w:val="001D5F1C"/>
    <w:rsid w:val="001D6373"/>
    <w:rsid w:val="001D72E5"/>
    <w:rsid w:val="001D74CD"/>
    <w:rsid w:val="001D7AFB"/>
    <w:rsid w:val="001E01D1"/>
    <w:rsid w:val="001E0607"/>
    <w:rsid w:val="001E072B"/>
    <w:rsid w:val="001E134A"/>
    <w:rsid w:val="001E1861"/>
    <w:rsid w:val="001E1C7C"/>
    <w:rsid w:val="001E272D"/>
    <w:rsid w:val="001E29AD"/>
    <w:rsid w:val="001E2BC2"/>
    <w:rsid w:val="001E2CF7"/>
    <w:rsid w:val="001E2FA2"/>
    <w:rsid w:val="001E32B6"/>
    <w:rsid w:val="001E357C"/>
    <w:rsid w:val="001E386E"/>
    <w:rsid w:val="001E3C3F"/>
    <w:rsid w:val="001E54E3"/>
    <w:rsid w:val="001E5754"/>
    <w:rsid w:val="001E5F60"/>
    <w:rsid w:val="001E5F8F"/>
    <w:rsid w:val="001E60E5"/>
    <w:rsid w:val="001E644A"/>
    <w:rsid w:val="001E7051"/>
    <w:rsid w:val="001E7C10"/>
    <w:rsid w:val="001E7CDF"/>
    <w:rsid w:val="001E7D35"/>
    <w:rsid w:val="001F0036"/>
    <w:rsid w:val="001F0169"/>
    <w:rsid w:val="001F01D2"/>
    <w:rsid w:val="001F0246"/>
    <w:rsid w:val="001F0693"/>
    <w:rsid w:val="001F08C5"/>
    <w:rsid w:val="001F0D9F"/>
    <w:rsid w:val="001F17B7"/>
    <w:rsid w:val="001F28D7"/>
    <w:rsid w:val="001F2B37"/>
    <w:rsid w:val="001F33D1"/>
    <w:rsid w:val="001F344B"/>
    <w:rsid w:val="001F3622"/>
    <w:rsid w:val="001F3B61"/>
    <w:rsid w:val="001F4081"/>
    <w:rsid w:val="001F4507"/>
    <w:rsid w:val="001F4721"/>
    <w:rsid w:val="001F516C"/>
    <w:rsid w:val="001F614C"/>
    <w:rsid w:val="001F6634"/>
    <w:rsid w:val="001F7105"/>
    <w:rsid w:val="001F76BF"/>
    <w:rsid w:val="001F77C0"/>
    <w:rsid w:val="001F78E8"/>
    <w:rsid w:val="00200867"/>
    <w:rsid w:val="0020090B"/>
    <w:rsid w:val="00200CC7"/>
    <w:rsid w:val="002013F6"/>
    <w:rsid w:val="00201C05"/>
    <w:rsid w:val="00201CBF"/>
    <w:rsid w:val="00202CC8"/>
    <w:rsid w:val="00203016"/>
    <w:rsid w:val="002031E5"/>
    <w:rsid w:val="002031FC"/>
    <w:rsid w:val="00203B6F"/>
    <w:rsid w:val="00204594"/>
    <w:rsid w:val="00204755"/>
    <w:rsid w:val="0020489F"/>
    <w:rsid w:val="00205358"/>
    <w:rsid w:val="00205FC8"/>
    <w:rsid w:val="0020604D"/>
    <w:rsid w:val="00206511"/>
    <w:rsid w:val="0020697A"/>
    <w:rsid w:val="002070BB"/>
    <w:rsid w:val="002076FD"/>
    <w:rsid w:val="002107BE"/>
    <w:rsid w:val="00210D22"/>
    <w:rsid w:val="002112B5"/>
    <w:rsid w:val="00211B42"/>
    <w:rsid w:val="00211C6A"/>
    <w:rsid w:val="00211EC5"/>
    <w:rsid w:val="00212929"/>
    <w:rsid w:val="00213677"/>
    <w:rsid w:val="00213A0A"/>
    <w:rsid w:val="00213A13"/>
    <w:rsid w:val="00213EE7"/>
    <w:rsid w:val="00214D3D"/>
    <w:rsid w:val="0021534E"/>
    <w:rsid w:val="00215B8F"/>
    <w:rsid w:val="00216EC5"/>
    <w:rsid w:val="0021751D"/>
    <w:rsid w:val="00217DE0"/>
    <w:rsid w:val="002205CC"/>
    <w:rsid w:val="002208E4"/>
    <w:rsid w:val="00221458"/>
    <w:rsid w:val="0022184F"/>
    <w:rsid w:val="00221AC9"/>
    <w:rsid w:val="00222116"/>
    <w:rsid w:val="00222406"/>
    <w:rsid w:val="00222507"/>
    <w:rsid w:val="002228B0"/>
    <w:rsid w:val="00222C58"/>
    <w:rsid w:val="0022332C"/>
    <w:rsid w:val="00223399"/>
    <w:rsid w:val="00224CAC"/>
    <w:rsid w:val="00225129"/>
    <w:rsid w:val="00225356"/>
    <w:rsid w:val="0022616A"/>
    <w:rsid w:val="00226683"/>
    <w:rsid w:val="00226BAE"/>
    <w:rsid w:val="0022750D"/>
    <w:rsid w:val="00230037"/>
    <w:rsid w:val="00230A6C"/>
    <w:rsid w:val="00231296"/>
    <w:rsid w:val="00231B52"/>
    <w:rsid w:val="00232AD1"/>
    <w:rsid w:val="00233E81"/>
    <w:rsid w:val="002341AC"/>
    <w:rsid w:val="00234AAF"/>
    <w:rsid w:val="00235993"/>
    <w:rsid w:val="00235A1B"/>
    <w:rsid w:val="00235A30"/>
    <w:rsid w:val="00235EE7"/>
    <w:rsid w:val="0023659A"/>
    <w:rsid w:val="00236FDC"/>
    <w:rsid w:val="0024009E"/>
    <w:rsid w:val="0024056E"/>
    <w:rsid w:val="00240F72"/>
    <w:rsid w:val="00241555"/>
    <w:rsid w:val="00241569"/>
    <w:rsid w:val="00241982"/>
    <w:rsid w:val="00241AFE"/>
    <w:rsid w:val="002421B3"/>
    <w:rsid w:val="00242E10"/>
    <w:rsid w:val="002434F7"/>
    <w:rsid w:val="00243B7E"/>
    <w:rsid w:val="002452E1"/>
    <w:rsid w:val="00245700"/>
    <w:rsid w:val="002459A7"/>
    <w:rsid w:val="00245B59"/>
    <w:rsid w:val="002463F6"/>
    <w:rsid w:val="00246B48"/>
    <w:rsid w:val="00246B4A"/>
    <w:rsid w:val="00246D01"/>
    <w:rsid w:val="00246D8F"/>
    <w:rsid w:val="002472D7"/>
    <w:rsid w:val="00250753"/>
    <w:rsid w:val="00250B51"/>
    <w:rsid w:val="002512C4"/>
    <w:rsid w:val="0025132E"/>
    <w:rsid w:val="002515F7"/>
    <w:rsid w:val="00251810"/>
    <w:rsid w:val="002520CD"/>
    <w:rsid w:val="00252275"/>
    <w:rsid w:val="00252494"/>
    <w:rsid w:val="00252660"/>
    <w:rsid w:val="00253A87"/>
    <w:rsid w:val="002549CF"/>
    <w:rsid w:val="0025550F"/>
    <w:rsid w:val="0025587C"/>
    <w:rsid w:val="00255C48"/>
    <w:rsid w:val="00255E01"/>
    <w:rsid w:val="002560BC"/>
    <w:rsid w:val="0025676B"/>
    <w:rsid w:val="00256B56"/>
    <w:rsid w:val="00257326"/>
    <w:rsid w:val="00257FB4"/>
    <w:rsid w:val="00260479"/>
    <w:rsid w:val="00260B5C"/>
    <w:rsid w:val="00260BBB"/>
    <w:rsid w:val="00261CBA"/>
    <w:rsid w:val="0026228C"/>
    <w:rsid w:val="002627C3"/>
    <w:rsid w:val="00263D6E"/>
    <w:rsid w:val="00264936"/>
    <w:rsid w:val="002649B9"/>
    <w:rsid w:val="00265785"/>
    <w:rsid w:val="00266767"/>
    <w:rsid w:val="00267AE8"/>
    <w:rsid w:val="0027020D"/>
    <w:rsid w:val="00270274"/>
    <w:rsid w:val="00270E78"/>
    <w:rsid w:val="00271D07"/>
    <w:rsid w:val="002728AF"/>
    <w:rsid w:val="00272FE4"/>
    <w:rsid w:val="00273B9F"/>
    <w:rsid w:val="00273CB7"/>
    <w:rsid w:val="00274358"/>
    <w:rsid w:val="00274471"/>
    <w:rsid w:val="00274983"/>
    <w:rsid w:val="00275EDC"/>
    <w:rsid w:val="002765DA"/>
    <w:rsid w:val="002766EF"/>
    <w:rsid w:val="0027735C"/>
    <w:rsid w:val="00277E60"/>
    <w:rsid w:val="00277E73"/>
    <w:rsid w:val="00277EC5"/>
    <w:rsid w:val="00280E3B"/>
    <w:rsid w:val="00281077"/>
    <w:rsid w:val="0028122A"/>
    <w:rsid w:val="002812D0"/>
    <w:rsid w:val="0028144F"/>
    <w:rsid w:val="00281798"/>
    <w:rsid w:val="002820E8"/>
    <w:rsid w:val="00282E21"/>
    <w:rsid w:val="0028300B"/>
    <w:rsid w:val="0028395B"/>
    <w:rsid w:val="00284304"/>
    <w:rsid w:val="002844AC"/>
    <w:rsid w:val="00285236"/>
    <w:rsid w:val="00286511"/>
    <w:rsid w:val="0028676C"/>
    <w:rsid w:val="00286994"/>
    <w:rsid w:val="002874FB"/>
    <w:rsid w:val="00287BEE"/>
    <w:rsid w:val="00287C56"/>
    <w:rsid w:val="00287D68"/>
    <w:rsid w:val="00287D8B"/>
    <w:rsid w:val="00290F6A"/>
    <w:rsid w:val="00291874"/>
    <w:rsid w:val="00292815"/>
    <w:rsid w:val="00292A35"/>
    <w:rsid w:val="00292A49"/>
    <w:rsid w:val="00292C4D"/>
    <w:rsid w:val="0029335C"/>
    <w:rsid w:val="0029462A"/>
    <w:rsid w:val="002950E5"/>
    <w:rsid w:val="00295268"/>
    <w:rsid w:val="002952A8"/>
    <w:rsid w:val="002957E6"/>
    <w:rsid w:val="002959EB"/>
    <w:rsid w:val="00295DD0"/>
    <w:rsid w:val="002967A3"/>
    <w:rsid w:val="002970EB"/>
    <w:rsid w:val="00297331"/>
    <w:rsid w:val="0029792A"/>
    <w:rsid w:val="00297D62"/>
    <w:rsid w:val="002A0EF6"/>
    <w:rsid w:val="002A108E"/>
    <w:rsid w:val="002A181F"/>
    <w:rsid w:val="002A1F23"/>
    <w:rsid w:val="002A232D"/>
    <w:rsid w:val="002A23C6"/>
    <w:rsid w:val="002A2523"/>
    <w:rsid w:val="002A2553"/>
    <w:rsid w:val="002A26CD"/>
    <w:rsid w:val="002A276C"/>
    <w:rsid w:val="002A30A8"/>
    <w:rsid w:val="002A3582"/>
    <w:rsid w:val="002A36B3"/>
    <w:rsid w:val="002A36EF"/>
    <w:rsid w:val="002A3948"/>
    <w:rsid w:val="002A3D63"/>
    <w:rsid w:val="002A3E99"/>
    <w:rsid w:val="002A41DC"/>
    <w:rsid w:val="002A4BA7"/>
    <w:rsid w:val="002A57EB"/>
    <w:rsid w:val="002A5AFD"/>
    <w:rsid w:val="002A5D10"/>
    <w:rsid w:val="002A61D0"/>
    <w:rsid w:val="002A6613"/>
    <w:rsid w:val="002A6949"/>
    <w:rsid w:val="002A6D55"/>
    <w:rsid w:val="002A72B6"/>
    <w:rsid w:val="002A7555"/>
    <w:rsid w:val="002A7A25"/>
    <w:rsid w:val="002A7C02"/>
    <w:rsid w:val="002A7DEC"/>
    <w:rsid w:val="002B0162"/>
    <w:rsid w:val="002B03FB"/>
    <w:rsid w:val="002B1027"/>
    <w:rsid w:val="002B1726"/>
    <w:rsid w:val="002B1AC1"/>
    <w:rsid w:val="002B1B7D"/>
    <w:rsid w:val="002B27A7"/>
    <w:rsid w:val="002B2928"/>
    <w:rsid w:val="002B30B4"/>
    <w:rsid w:val="002B33E0"/>
    <w:rsid w:val="002B3633"/>
    <w:rsid w:val="002B3B99"/>
    <w:rsid w:val="002B4322"/>
    <w:rsid w:val="002B4401"/>
    <w:rsid w:val="002B4631"/>
    <w:rsid w:val="002B4C49"/>
    <w:rsid w:val="002B6866"/>
    <w:rsid w:val="002B69D1"/>
    <w:rsid w:val="002B6AC7"/>
    <w:rsid w:val="002B75A5"/>
    <w:rsid w:val="002B7B96"/>
    <w:rsid w:val="002C0F55"/>
    <w:rsid w:val="002C105D"/>
    <w:rsid w:val="002C16CA"/>
    <w:rsid w:val="002C18F8"/>
    <w:rsid w:val="002C1F2E"/>
    <w:rsid w:val="002C203B"/>
    <w:rsid w:val="002C2250"/>
    <w:rsid w:val="002C2B81"/>
    <w:rsid w:val="002C2BA6"/>
    <w:rsid w:val="002C2BF8"/>
    <w:rsid w:val="002C3CFE"/>
    <w:rsid w:val="002C3D91"/>
    <w:rsid w:val="002C4023"/>
    <w:rsid w:val="002C443E"/>
    <w:rsid w:val="002C4880"/>
    <w:rsid w:val="002C591E"/>
    <w:rsid w:val="002C5F9E"/>
    <w:rsid w:val="002C69EA"/>
    <w:rsid w:val="002C7724"/>
    <w:rsid w:val="002D00E8"/>
    <w:rsid w:val="002D06F3"/>
    <w:rsid w:val="002D073B"/>
    <w:rsid w:val="002D090D"/>
    <w:rsid w:val="002D092E"/>
    <w:rsid w:val="002D0F30"/>
    <w:rsid w:val="002D1192"/>
    <w:rsid w:val="002D131E"/>
    <w:rsid w:val="002D1473"/>
    <w:rsid w:val="002D15E2"/>
    <w:rsid w:val="002D212F"/>
    <w:rsid w:val="002D2308"/>
    <w:rsid w:val="002D25C1"/>
    <w:rsid w:val="002D2851"/>
    <w:rsid w:val="002D2B66"/>
    <w:rsid w:val="002D2DA2"/>
    <w:rsid w:val="002D2E04"/>
    <w:rsid w:val="002D3284"/>
    <w:rsid w:val="002D3456"/>
    <w:rsid w:val="002D3CA3"/>
    <w:rsid w:val="002D3DDB"/>
    <w:rsid w:val="002D4152"/>
    <w:rsid w:val="002D43BA"/>
    <w:rsid w:val="002D48E4"/>
    <w:rsid w:val="002D52CF"/>
    <w:rsid w:val="002D58F4"/>
    <w:rsid w:val="002D5D77"/>
    <w:rsid w:val="002D685C"/>
    <w:rsid w:val="002D6FE0"/>
    <w:rsid w:val="002D773D"/>
    <w:rsid w:val="002D7ACD"/>
    <w:rsid w:val="002D7BE3"/>
    <w:rsid w:val="002E017E"/>
    <w:rsid w:val="002E09C4"/>
    <w:rsid w:val="002E0B0D"/>
    <w:rsid w:val="002E0BDE"/>
    <w:rsid w:val="002E108D"/>
    <w:rsid w:val="002E219E"/>
    <w:rsid w:val="002E265B"/>
    <w:rsid w:val="002E3196"/>
    <w:rsid w:val="002E339F"/>
    <w:rsid w:val="002E3498"/>
    <w:rsid w:val="002E3BB6"/>
    <w:rsid w:val="002E4487"/>
    <w:rsid w:val="002E472B"/>
    <w:rsid w:val="002E4B1F"/>
    <w:rsid w:val="002E4BD7"/>
    <w:rsid w:val="002E5198"/>
    <w:rsid w:val="002E58E5"/>
    <w:rsid w:val="002E5A40"/>
    <w:rsid w:val="002E6CBE"/>
    <w:rsid w:val="002E730A"/>
    <w:rsid w:val="002E76CD"/>
    <w:rsid w:val="002E7ADF"/>
    <w:rsid w:val="002E7BEB"/>
    <w:rsid w:val="002F0014"/>
    <w:rsid w:val="002F02A9"/>
    <w:rsid w:val="002F1709"/>
    <w:rsid w:val="002F1EAF"/>
    <w:rsid w:val="002F2284"/>
    <w:rsid w:val="002F24BD"/>
    <w:rsid w:val="002F24D4"/>
    <w:rsid w:val="002F2918"/>
    <w:rsid w:val="002F2BF1"/>
    <w:rsid w:val="002F3BA6"/>
    <w:rsid w:val="002F3D50"/>
    <w:rsid w:val="002F40BB"/>
    <w:rsid w:val="002F4AA8"/>
    <w:rsid w:val="002F4B09"/>
    <w:rsid w:val="002F4CBA"/>
    <w:rsid w:val="002F501E"/>
    <w:rsid w:val="002F550F"/>
    <w:rsid w:val="002F56E4"/>
    <w:rsid w:val="002F591B"/>
    <w:rsid w:val="002F73DE"/>
    <w:rsid w:val="002F795A"/>
    <w:rsid w:val="003006CF"/>
    <w:rsid w:val="00300ACB"/>
    <w:rsid w:val="00300D6D"/>
    <w:rsid w:val="00300DC5"/>
    <w:rsid w:val="00302C90"/>
    <w:rsid w:val="00302DE5"/>
    <w:rsid w:val="00302F92"/>
    <w:rsid w:val="00303324"/>
    <w:rsid w:val="00303643"/>
    <w:rsid w:val="0030485C"/>
    <w:rsid w:val="00305281"/>
    <w:rsid w:val="00305E13"/>
    <w:rsid w:val="0030644B"/>
    <w:rsid w:val="0030669A"/>
    <w:rsid w:val="003066A8"/>
    <w:rsid w:val="003067D6"/>
    <w:rsid w:val="00307BE3"/>
    <w:rsid w:val="00307CA2"/>
    <w:rsid w:val="00307ECE"/>
    <w:rsid w:val="003103AC"/>
    <w:rsid w:val="00310484"/>
    <w:rsid w:val="003111AA"/>
    <w:rsid w:val="00311B11"/>
    <w:rsid w:val="00312A80"/>
    <w:rsid w:val="00312C6F"/>
    <w:rsid w:val="003133EA"/>
    <w:rsid w:val="00313432"/>
    <w:rsid w:val="00313779"/>
    <w:rsid w:val="00313E26"/>
    <w:rsid w:val="0031477E"/>
    <w:rsid w:val="00316246"/>
    <w:rsid w:val="00316BF5"/>
    <w:rsid w:val="00316C5B"/>
    <w:rsid w:val="00316D41"/>
    <w:rsid w:val="00316EEA"/>
    <w:rsid w:val="0031765F"/>
    <w:rsid w:val="00317A48"/>
    <w:rsid w:val="00317B9B"/>
    <w:rsid w:val="00320E5D"/>
    <w:rsid w:val="00322281"/>
    <w:rsid w:val="00323579"/>
    <w:rsid w:val="00323FEF"/>
    <w:rsid w:val="003251E5"/>
    <w:rsid w:val="00325A51"/>
    <w:rsid w:val="00326030"/>
    <w:rsid w:val="0033089C"/>
    <w:rsid w:val="0033097C"/>
    <w:rsid w:val="0033147E"/>
    <w:rsid w:val="00331501"/>
    <w:rsid w:val="003325D0"/>
    <w:rsid w:val="00332B2C"/>
    <w:rsid w:val="003339C9"/>
    <w:rsid w:val="00333AB5"/>
    <w:rsid w:val="00334292"/>
    <w:rsid w:val="003353ED"/>
    <w:rsid w:val="00335572"/>
    <w:rsid w:val="00335FCF"/>
    <w:rsid w:val="00341081"/>
    <w:rsid w:val="0034114D"/>
    <w:rsid w:val="003427A1"/>
    <w:rsid w:val="00343676"/>
    <w:rsid w:val="00343B1F"/>
    <w:rsid w:val="00343EA7"/>
    <w:rsid w:val="00343F44"/>
    <w:rsid w:val="00344105"/>
    <w:rsid w:val="0034421B"/>
    <w:rsid w:val="0034477B"/>
    <w:rsid w:val="00345672"/>
    <w:rsid w:val="00345CE5"/>
    <w:rsid w:val="0034623B"/>
    <w:rsid w:val="00346272"/>
    <w:rsid w:val="00346408"/>
    <w:rsid w:val="003471D1"/>
    <w:rsid w:val="003479F6"/>
    <w:rsid w:val="00347CDE"/>
    <w:rsid w:val="00350AB9"/>
    <w:rsid w:val="00351DF0"/>
    <w:rsid w:val="0035300D"/>
    <w:rsid w:val="003530AC"/>
    <w:rsid w:val="003544E1"/>
    <w:rsid w:val="00354AEB"/>
    <w:rsid w:val="003554A6"/>
    <w:rsid w:val="003561E0"/>
    <w:rsid w:val="003566AE"/>
    <w:rsid w:val="003566E8"/>
    <w:rsid w:val="00356718"/>
    <w:rsid w:val="00356F29"/>
    <w:rsid w:val="00357BBA"/>
    <w:rsid w:val="00357F87"/>
    <w:rsid w:val="00360675"/>
    <w:rsid w:val="003607DF"/>
    <w:rsid w:val="00360FF2"/>
    <w:rsid w:val="00361D8B"/>
    <w:rsid w:val="0036200B"/>
    <w:rsid w:val="003629A8"/>
    <w:rsid w:val="00363311"/>
    <w:rsid w:val="00363E43"/>
    <w:rsid w:val="0036651D"/>
    <w:rsid w:val="00366A2E"/>
    <w:rsid w:val="00366F2E"/>
    <w:rsid w:val="00367C4C"/>
    <w:rsid w:val="00367DAC"/>
    <w:rsid w:val="0037060F"/>
    <w:rsid w:val="00370BAA"/>
    <w:rsid w:val="00370ED5"/>
    <w:rsid w:val="003718A7"/>
    <w:rsid w:val="00371A46"/>
    <w:rsid w:val="003720F2"/>
    <w:rsid w:val="00372739"/>
    <w:rsid w:val="0037312D"/>
    <w:rsid w:val="003741F9"/>
    <w:rsid w:val="003745C4"/>
    <w:rsid w:val="003750CB"/>
    <w:rsid w:val="0037512D"/>
    <w:rsid w:val="00375554"/>
    <w:rsid w:val="00375761"/>
    <w:rsid w:val="0037597E"/>
    <w:rsid w:val="00376F38"/>
    <w:rsid w:val="00377B6E"/>
    <w:rsid w:val="00380E0C"/>
    <w:rsid w:val="003812D0"/>
    <w:rsid w:val="003814D3"/>
    <w:rsid w:val="0038268C"/>
    <w:rsid w:val="00383055"/>
    <w:rsid w:val="00383E08"/>
    <w:rsid w:val="00384048"/>
    <w:rsid w:val="00384072"/>
    <w:rsid w:val="00384428"/>
    <w:rsid w:val="00384EF0"/>
    <w:rsid w:val="00385231"/>
    <w:rsid w:val="00385300"/>
    <w:rsid w:val="00385E66"/>
    <w:rsid w:val="003866BA"/>
    <w:rsid w:val="003879C8"/>
    <w:rsid w:val="00387BE1"/>
    <w:rsid w:val="003901A1"/>
    <w:rsid w:val="003903E8"/>
    <w:rsid w:val="00390A8B"/>
    <w:rsid w:val="00391845"/>
    <w:rsid w:val="00392468"/>
    <w:rsid w:val="0039265B"/>
    <w:rsid w:val="00392737"/>
    <w:rsid w:val="00392B16"/>
    <w:rsid w:val="00392F75"/>
    <w:rsid w:val="003936DC"/>
    <w:rsid w:val="0039399E"/>
    <w:rsid w:val="00393E49"/>
    <w:rsid w:val="00394762"/>
    <w:rsid w:val="00395041"/>
    <w:rsid w:val="00395353"/>
    <w:rsid w:val="00395809"/>
    <w:rsid w:val="00395C34"/>
    <w:rsid w:val="00396066"/>
    <w:rsid w:val="003962EB"/>
    <w:rsid w:val="003962EE"/>
    <w:rsid w:val="00396701"/>
    <w:rsid w:val="00396B71"/>
    <w:rsid w:val="00397197"/>
    <w:rsid w:val="00397327"/>
    <w:rsid w:val="00397BB8"/>
    <w:rsid w:val="00397CB4"/>
    <w:rsid w:val="00397D3E"/>
    <w:rsid w:val="003A04AC"/>
    <w:rsid w:val="003A0717"/>
    <w:rsid w:val="003A0B18"/>
    <w:rsid w:val="003A1038"/>
    <w:rsid w:val="003A1291"/>
    <w:rsid w:val="003A147D"/>
    <w:rsid w:val="003A20A1"/>
    <w:rsid w:val="003A386F"/>
    <w:rsid w:val="003A3AD1"/>
    <w:rsid w:val="003A535E"/>
    <w:rsid w:val="003A5950"/>
    <w:rsid w:val="003A61CB"/>
    <w:rsid w:val="003A6597"/>
    <w:rsid w:val="003A7D9D"/>
    <w:rsid w:val="003B034A"/>
    <w:rsid w:val="003B07EE"/>
    <w:rsid w:val="003B146C"/>
    <w:rsid w:val="003B18A9"/>
    <w:rsid w:val="003B1965"/>
    <w:rsid w:val="003B2262"/>
    <w:rsid w:val="003B2D4D"/>
    <w:rsid w:val="003B423D"/>
    <w:rsid w:val="003B4C35"/>
    <w:rsid w:val="003B4E20"/>
    <w:rsid w:val="003B58E3"/>
    <w:rsid w:val="003B6DD3"/>
    <w:rsid w:val="003B6FF1"/>
    <w:rsid w:val="003B7238"/>
    <w:rsid w:val="003B7586"/>
    <w:rsid w:val="003B760E"/>
    <w:rsid w:val="003B7B21"/>
    <w:rsid w:val="003C0562"/>
    <w:rsid w:val="003C0AA3"/>
    <w:rsid w:val="003C0E90"/>
    <w:rsid w:val="003C207C"/>
    <w:rsid w:val="003C218C"/>
    <w:rsid w:val="003C236D"/>
    <w:rsid w:val="003C264F"/>
    <w:rsid w:val="003C2A66"/>
    <w:rsid w:val="003C302D"/>
    <w:rsid w:val="003C35BD"/>
    <w:rsid w:val="003C3A15"/>
    <w:rsid w:val="003C3BFD"/>
    <w:rsid w:val="003C3D31"/>
    <w:rsid w:val="003C52FF"/>
    <w:rsid w:val="003C544B"/>
    <w:rsid w:val="003C5F58"/>
    <w:rsid w:val="003C620A"/>
    <w:rsid w:val="003C760A"/>
    <w:rsid w:val="003C786B"/>
    <w:rsid w:val="003C7A4F"/>
    <w:rsid w:val="003C7E70"/>
    <w:rsid w:val="003D09D2"/>
    <w:rsid w:val="003D156D"/>
    <w:rsid w:val="003D1920"/>
    <w:rsid w:val="003D1943"/>
    <w:rsid w:val="003D1CA7"/>
    <w:rsid w:val="003D283D"/>
    <w:rsid w:val="003D349F"/>
    <w:rsid w:val="003D387B"/>
    <w:rsid w:val="003D4400"/>
    <w:rsid w:val="003D4532"/>
    <w:rsid w:val="003D478D"/>
    <w:rsid w:val="003D6879"/>
    <w:rsid w:val="003D6AE0"/>
    <w:rsid w:val="003D6C54"/>
    <w:rsid w:val="003D6D63"/>
    <w:rsid w:val="003D7234"/>
    <w:rsid w:val="003D76B9"/>
    <w:rsid w:val="003D7B95"/>
    <w:rsid w:val="003E0678"/>
    <w:rsid w:val="003E085A"/>
    <w:rsid w:val="003E0AB2"/>
    <w:rsid w:val="003E0F24"/>
    <w:rsid w:val="003E0FE0"/>
    <w:rsid w:val="003E13F5"/>
    <w:rsid w:val="003E1486"/>
    <w:rsid w:val="003E1C85"/>
    <w:rsid w:val="003E37DB"/>
    <w:rsid w:val="003E38B0"/>
    <w:rsid w:val="003E4749"/>
    <w:rsid w:val="003E48B3"/>
    <w:rsid w:val="003E53A4"/>
    <w:rsid w:val="003E6CBF"/>
    <w:rsid w:val="003E71F5"/>
    <w:rsid w:val="003E7C58"/>
    <w:rsid w:val="003F00D4"/>
    <w:rsid w:val="003F0175"/>
    <w:rsid w:val="003F0369"/>
    <w:rsid w:val="003F0D0B"/>
    <w:rsid w:val="003F0D77"/>
    <w:rsid w:val="003F23E2"/>
    <w:rsid w:val="003F34EF"/>
    <w:rsid w:val="003F3A34"/>
    <w:rsid w:val="003F3AF0"/>
    <w:rsid w:val="003F456F"/>
    <w:rsid w:val="003F4A4A"/>
    <w:rsid w:val="003F5CF4"/>
    <w:rsid w:val="003F5E9A"/>
    <w:rsid w:val="003F5FAA"/>
    <w:rsid w:val="003F6107"/>
    <w:rsid w:val="003F6DB7"/>
    <w:rsid w:val="003F7865"/>
    <w:rsid w:val="003F7FC9"/>
    <w:rsid w:val="00401411"/>
    <w:rsid w:val="00401869"/>
    <w:rsid w:val="00402955"/>
    <w:rsid w:val="00402E9A"/>
    <w:rsid w:val="00403B61"/>
    <w:rsid w:val="00403D62"/>
    <w:rsid w:val="00404151"/>
    <w:rsid w:val="00404200"/>
    <w:rsid w:val="0040445D"/>
    <w:rsid w:val="00404DF8"/>
    <w:rsid w:val="00404F2C"/>
    <w:rsid w:val="0040509E"/>
    <w:rsid w:val="004052E8"/>
    <w:rsid w:val="004061BC"/>
    <w:rsid w:val="00406359"/>
    <w:rsid w:val="00406AE7"/>
    <w:rsid w:val="00410440"/>
    <w:rsid w:val="00410780"/>
    <w:rsid w:val="004114D4"/>
    <w:rsid w:val="00411FDC"/>
    <w:rsid w:val="00412094"/>
    <w:rsid w:val="00412E50"/>
    <w:rsid w:val="00413AF5"/>
    <w:rsid w:val="00413B22"/>
    <w:rsid w:val="00413CA0"/>
    <w:rsid w:val="004152B6"/>
    <w:rsid w:val="00415DB3"/>
    <w:rsid w:val="00416311"/>
    <w:rsid w:val="004163F2"/>
    <w:rsid w:val="0041694D"/>
    <w:rsid w:val="00416BD3"/>
    <w:rsid w:val="004173DB"/>
    <w:rsid w:val="004176D8"/>
    <w:rsid w:val="004177CD"/>
    <w:rsid w:val="0041782D"/>
    <w:rsid w:val="00417908"/>
    <w:rsid w:val="00417A7E"/>
    <w:rsid w:val="00420857"/>
    <w:rsid w:val="004216C0"/>
    <w:rsid w:val="00421702"/>
    <w:rsid w:val="004218B9"/>
    <w:rsid w:val="00422C5B"/>
    <w:rsid w:val="00422F31"/>
    <w:rsid w:val="0042345F"/>
    <w:rsid w:val="00424433"/>
    <w:rsid w:val="004249B7"/>
    <w:rsid w:val="004250A5"/>
    <w:rsid w:val="00425120"/>
    <w:rsid w:val="00426686"/>
    <w:rsid w:val="00426AAE"/>
    <w:rsid w:val="00426B3C"/>
    <w:rsid w:val="0042727A"/>
    <w:rsid w:val="00430153"/>
    <w:rsid w:val="00430B56"/>
    <w:rsid w:val="0043142D"/>
    <w:rsid w:val="00431ADA"/>
    <w:rsid w:val="00431BF3"/>
    <w:rsid w:val="004328AC"/>
    <w:rsid w:val="0043297E"/>
    <w:rsid w:val="00432C82"/>
    <w:rsid w:val="00433F48"/>
    <w:rsid w:val="00436663"/>
    <w:rsid w:val="00436C0E"/>
    <w:rsid w:val="004400E3"/>
    <w:rsid w:val="00440B30"/>
    <w:rsid w:val="00441634"/>
    <w:rsid w:val="00441C01"/>
    <w:rsid w:val="004423AA"/>
    <w:rsid w:val="004426B0"/>
    <w:rsid w:val="004440C4"/>
    <w:rsid w:val="004447B5"/>
    <w:rsid w:val="00444F19"/>
    <w:rsid w:val="00445669"/>
    <w:rsid w:val="00445D1C"/>
    <w:rsid w:val="00446B3E"/>
    <w:rsid w:val="00446C62"/>
    <w:rsid w:val="0044713C"/>
    <w:rsid w:val="004473C5"/>
    <w:rsid w:val="0044746B"/>
    <w:rsid w:val="004503A3"/>
    <w:rsid w:val="00450645"/>
    <w:rsid w:val="004507D7"/>
    <w:rsid w:val="00450D60"/>
    <w:rsid w:val="00451069"/>
    <w:rsid w:val="00451ABB"/>
    <w:rsid w:val="004521DB"/>
    <w:rsid w:val="00452254"/>
    <w:rsid w:val="00452644"/>
    <w:rsid w:val="00453ECA"/>
    <w:rsid w:val="00454B75"/>
    <w:rsid w:val="00455784"/>
    <w:rsid w:val="004557B0"/>
    <w:rsid w:val="0046016C"/>
    <w:rsid w:val="004609A5"/>
    <w:rsid w:val="00460DA4"/>
    <w:rsid w:val="00460FD5"/>
    <w:rsid w:val="004610F0"/>
    <w:rsid w:val="0046110E"/>
    <w:rsid w:val="00462245"/>
    <w:rsid w:val="00462742"/>
    <w:rsid w:val="00463287"/>
    <w:rsid w:val="00463F4D"/>
    <w:rsid w:val="0046477B"/>
    <w:rsid w:val="0046541C"/>
    <w:rsid w:val="00466A84"/>
    <w:rsid w:val="00466E48"/>
    <w:rsid w:val="00466ED3"/>
    <w:rsid w:val="00466F84"/>
    <w:rsid w:val="004675A4"/>
    <w:rsid w:val="00470750"/>
    <w:rsid w:val="00470811"/>
    <w:rsid w:val="0047245A"/>
    <w:rsid w:val="00472936"/>
    <w:rsid w:val="0047302C"/>
    <w:rsid w:val="00473238"/>
    <w:rsid w:val="0047415A"/>
    <w:rsid w:val="0047423D"/>
    <w:rsid w:val="00474D2F"/>
    <w:rsid w:val="0047534C"/>
    <w:rsid w:val="00475596"/>
    <w:rsid w:val="0047644B"/>
    <w:rsid w:val="0047679C"/>
    <w:rsid w:val="00476AD6"/>
    <w:rsid w:val="00476F18"/>
    <w:rsid w:val="00477372"/>
    <w:rsid w:val="00480254"/>
    <w:rsid w:val="00480391"/>
    <w:rsid w:val="0048097C"/>
    <w:rsid w:val="0048103A"/>
    <w:rsid w:val="004811FD"/>
    <w:rsid w:val="00481B0D"/>
    <w:rsid w:val="00482792"/>
    <w:rsid w:val="00482D52"/>
    <w:rsid w:val="004835B0"/>
    <w:rsid w:val="00483DF7"/>
    <w:rsid w:val="00484693"/>
    <w:rsid w:val="00484B60"/>
    <w:rsid w:val="00485709"/>
    <w:rsid w:val="00485C07"/>
    <w:rsid w:val="00485D64"/>
    <w:rsid w:val="00485EC5"/>
    <w:rsid w:val="00486441"/>
    <w:rsid w:val="00486CA0"/>
    <w:rsid w:val="00486CE7"/>
    <w:rsid w:val="0048754D"/>
    <w:rsid w:val="00487787"/>
    <w:rsid w:val="00487DD8"/>
    <w:rsid w:val="004900BD"/>
    <w:rsid w:val="00490989"/>
    <w:rsid w:val="00490DD7"/>
    <w:rsid w:val="004914F9"/>
    <w:rsid w:val="00491570"/>
    <w:rsid w:val="004930D8"/>
    <w:rsid w:val="00493F43"/>
    <w:rsid w:val="00493FF4"/>
    <w:rsid w:val="00494A1F"/>
    <w:rsid w:val="00495449"/>
    <w:rsid w:val="00495A16"/>
    <w:rsid w:val="00495DFE"/>
    <w:rsid w:val="00496960"/>
    <w:rsid w:val="00496A25"/>
    <w:rsid w:val="00496E43"/>
    <w:rsid w:val="00497B2C"/>
    <w:rsid w:val="004A00AD"/>
    <w:rsid w:val="004A03E5"/>
    <w:rsid w:val="004A0A32"/>
    <w:rsid w:val="004A0D6A"/>
    <w:rsid w:val="004A0E4C"/>
    <w:rsid w:val="004A0EBB"/>
    <w:rsid w:val="004A1731"/>
    <w:rsid w:val="004A1AD3"/>
    <w:rsid w:val="004A1ED8"/>
    <w:rsid w:val="004A2351"/>
    <w:rsid w:val="004A23EF"/>
    <w:rsid w:val="004A2AD5"/>
    <w:rsid w:val="004A2DBD"/>
    <w:rsid w:val="004A3057"/>
    <w:rsid w:val="004A4119"/>
    <w:rsid w:val="004A487F"/>
    <w:rsid w:val="004A4E93"/>
    <w:rsid w:val="004A5578"/>
    <w:rsid w:val="004A5A43"/>
    <w:rsid w:val="004A5B6B"/>
    <w:rsid w:val="004A5E64"/>
    <w:rsid w:val="004A6650"/>
    <w:rsid w:val="004A6F0B"/>
    <w:rsid w:val="004A7641"/>
    <w:rsid w:val="004A7A13"/>
    <w:rsid w:val="004A7E39"/>
    <w:rsid w:val="004A7E53"/>
    <w:rsid w:val="004B0831"/>
    <w:rsid w:val="004B0D54"/>
    <w:rsid w:val="004B22EF"/>
    <w:rsid w:val="004B24B2"/>
    <w:rsid w:val="004B27B2"/>
    <w:rsid w:val="004B306B"/>
    <w:rsid w:val="004B3830"/>
    <w:rsid w:val="004B496F"/>
    <w:rsid w:val="004B4C75"/>
    <w:rsid w:val="004B5185"/>
    <w:rsid w:val="004B59FC"/>
    <w:rsid w:val="004B624A"/>
    <w:rsid w:val="004B65FC"/>
    <w:rsid w:val="004B7013"/>
    <w:rsid w:val="004B7226"/>
    <w:rsid w:val="004B7441"/>
    <w:rsid w:val="004B7864"/>
    <w:rsid w:val="004B79A4"/>
    <w:rsid w:val="004B7B79"/>
    <w:rsid w:val="004C08DC"/>
    <w:rsid w:val="004C0B01"/>
    <w:rsid w:val="004C0ED4"/>
    <w:rsid w:val="004C19F9"/>
    <w:rsid w:val="004C1DAD"/>
    <w:rsid w:val="004C2246"/>
    <w:rsid w:val="004C245F"/>
    <w:rsid w:val="004C28E6"/>
    <w:rsid w:val="004C29D0"/>
    <w:rsid w:val="004C2F9E"/>
    <w:rsid w:val="004C4516"/>
    <w:rsid w:val="004C47A6"/>
    <w:rsid w:val="004C5026"/>
    <w:rsid w:val="004C5B4A"/>
    <w:rsid w:val="004C5DC2"/>
    <w:rsid w:val="004C5F06"/>
    <w:rsid w:val="004C625B"/>
    <w:rsid w:val="004C6322"/>
    <w:rsid w:val="004C63D9"/>
    <w:rsid w:val="004C665F"/>
    <w:rsid w:val="004C752D"/>
    <w:rsid w:val="004C774E"/>
    <w:rsid w:val="004D076B"/>
    <w:rsid w:val="004D0E70"/>
    <w:rsid w:val="004D1F1C"/>
    <w:rsid w:val="004D2658"/>
    <w:rsid w:val="004D2BA3"/>
    <w:rsid w:val="004D3088"/>
    <w:rsid w:val="004D3B71"/>
    <w:rsid w:val="004D3F4E"/>
    <w:rsid w:val="004D442A"/>
    <w:rsid w:val="004D456F"/>
    <w:rsid w:val="004D4AB7"/>
    <w:rsid w:val="004D4F4D"/>
    <w:rsid w:val="004D51F5"/>
    <w:rsid w:val="004D540D"/>
    <w:rsid w:val="004D5850"/>
    <w:rsid w:val="004D5F40"/>
    <w:rsid w:val="004D5F84"/>
    <w:rsid w:val="004D6354"/>
    <w:rsid w:val="004D6B8D"/>
    <w:rsid w:val="004D7404"/>
    <w:rsid w:val="004E007A"/>
    <w:rsid w:val="004E0648"/>
    <w:rsid w:val="004E09DE"/>
    <w:rsid w:val="004E0A1C"/>
    <w:rsid w:val="004E1508"/>
    <w:rsid w:val="004E17EC"/>
    <w:rsid w:val="004E1B56"/>
    <w:rsid w:val="004E217E"/>
    <w:rsid w:val="004E25AC"/>
    <w:rsid w:val="004E3F4D"/>
    <w:rsid w:val="004E42ED"/>
    <w:rsid w:val="004E4C04"/>
    <w:rsid w:val="004E50F7"/>
    <w:rsid w:val="004E5445"/>
    <w:rsid w:val="004E5B4D"/>
    <w:rsid w:val="004E624A"/>
    <w:rsid w:val="004E677C"/>
    <w:rsid w:val="004E6F3C"/>
    <w:rsid w:val="004E7452"/>
    <w:rsid w:val="004E797E"/>
    <w:rsid w:val="004E7DEB"/>
    <w:rsid w:val="004F025E"/>
    <w:rsid w:val="004F033F"/>
    <w:rsid w:val="004F14D7"/>
    <w:rsid w:val="004F1943"/>
    <w:rsid w:val="004F1AE2"/>
    <w:rsid w:val="004F1F37"/>
    <w:rsid w:val="004F3421"/>
    <w:rsid w:val="004F3433"/>
    <w:rsid w:val="004F39C5"/>
    <w:rsid w:val="004F3BA9"/>
    <w:rsid w:val="004F4131"/>
    <w:rsid w:val="004F4BC4"/>
    <w:rsid w:val="004F5698"/>
    <w:rsid w:val="004F6014"/>
    <w:rsid w:val="004F6CA4"/>
    <w:rsid w:val="004F7A12"/>
    <w:rsid w:val="00500204"/>
    <w:rsid w:val="005006DF"/>
    <w:rsid w:val="00500F3F"/>
    <w:rsid w:val="0050194A"/>
    <w:rsid w:val="00501E14"/>
    <w:rsid w:val="005024B6"/>
    <w:rsid w:val="005025C8"/>
    <w:rsid w:val="00502BC0"/>
    <w:rsid w:val="00503049"/>
    <w:rsid w:val="00503975"/>
    <w:rsid w:val="00503CB4"/>
    <w:rsid w:val="00503FCE"/>
    <w:rsid w:val="0050497D"/>
    <w:rsid w:val="00504A74"/>
    <w:rsid w:val="00504D55"/>
    <w:rsid w:val="00504FA6"/>
    <w:rsid w:val="005051EA"/>
    <w:rsid w:val="005053ED"/>
    <w:rsid w:val="00506929"/>
    <w:rsid w:val="00506AED"/>
    <w:rsid w:val="00507064"/>
    <w:rsid w:val="005078AA"/>
    <w:rsid w:val="00507B3B"/>
    <w:rsid w:val="00507BDB"/>
    <w:rsid w:val="00507E89"/>
    <w:rsid w:val="005100B0"/>
    <w:rsid w:val="0051134E"/>
    <w:rsid w:val="00511611"/>
    <w:rsid w:val="00511D96"/>
    <w:rsid w:val="0051212F"/>
    <w:rsid w:val="005137AE"/>
    <w:rsid w:val="00513F37"/>
    <w:rsid w:val="00515A79"/>
    <w:rsid w:val="00515D64"/>
    <w:rsid w:val="00515D8F"/>
    <w:rsid w:val="0051600A"/>
    <w:rsid w:val="0051628A"/>
    <w:rsid w:val="00516585"/>
    <w:rsid w:val="0051660A"/>
    <w:rsid w:val="00516AFC"/>
    <w:rsid w:val="005178A9"/>
    <w:rsid w:val="00517A4A"/>
    <w:rsid w:val="005200DC"/>
    <w:rsid w:val="00520A38"/>
    <w:rsid w:val="00521171"/>
    <w:rsid w:val="005214C2"/>
    <w:rsid w:val="00521630"/>
    <w:rsid w:val="00521739"/>
    <w:rsid w:val="0052233F"/>
    <w:rsid w:val="00522409"/>
    <w:rsid w:val="0052297F"/>
    <w:rsid w:val="00522DF2"/>
    <w:rsid w:val="005245FB"/>
    <w:rsid w:val="00526332"/>
    <w:rsid w:val="00526BDC"/>
    <w:rsid w:val="0052761C"/>
    <w:rsid w:val="00531097"/>
    <w:rsid w:val="00531510"/>
    <w:rsid w:val="005326CC"/>
    <w:rsid w:val="00532702"/>
    <w:rsid w:val="00532865"/>
    <w:rsid w:val="00532F35"/>
    <w:rsid w:val="005333F0"/>
    <w:rsid w:val="005336F5"/>
    <w:rsid w:val="00533861"/>
    <w:rsid w:val="005339DA"/>
    <w:rsid w:val="005339F4"/>
    <w:rsid w:val="00533C68"/>
    <w:rsid w:val="00533E6D"/>
    <w:rsid w:val="00534112"/>
    <w:rsid w:val="00535F71"/>
    <w:rsid w:val="00536251"/>
    <w:rsid w:val="0053625C"/>
    <w:rsid w:val="005369BB"/>
    <w:rsid w:val="00536B98"/>
    <w:rsid w:val="00537360"/>
    <w:rsid w:val="005404A4"/>
    <w:rsid w:val="00541999"/>
    <w:rsid w:val="0054328F"/>
    <w:rsid w:val="00543BB9"/>
    <w:rsid w:val="00543E05"/>
    <w:rsid w:val="00544925"/>
    <w:rsid w:val="00544D58"/>
    <w:rsid w:val="0054680E"/>
    <w:rsid w:val="00546BA5"/>
    <w:rsid w:val="00546CFE"/>
    <w:rsid w:val="00547AAD"/>
    <w:rsid w:val="00550005"/>
    <w:rsid w:val="005505A2"/>
    <w:rsid w:val="00550A9B"/>
    <w:rsid w:val="00550F15"/>
    <w:rsid w:val="0055121B"/>
    <w:rsid w:val="005513AC"/>
    <w:rsid w:val="00551FE7"/>
    <w:rsid w:val="0055242B"/>
    <w:rsid w:val="005525F9"/>
    <w:rsid w:val="005529D1"/>
    <w:rsid w:val="00552AC8"/>
    <w:rsid w:val="00552DA1"/>
    <w:rsid w:val="00553B39"/>
    <w:rsid w:val="005543D1"/>
    <w:rsid w:val="00554548"/>
    <w:rsid w:val="0055497F"/>
    <w:rsid w:val="00554E62"/>
    <w:rsid w:val="005551D3"/>
    <w:rsid w:val="0055662A"/>
    <w:rsid w:val="00556A7E"/>
    <w:rsid w:val="00556B49"/>
    <w:rsid w:val="005602EE"/>
    <w:rsid w:val="005619CD"/>
    <w:rsid w:val="00562DB3"/>
    <w:rsid w:val="00562F5A"/>
    <w:rsid w:val="00562F99"/>
    <w:rsid w:val="00563645"/>
    <w:rsid w:val="005636B4"/>
    <w:rsid w:val="00563E02"/>
    <w:rsid w:val="00563FFB"/>
    <w:rsid w:val="0056406A"/>
    <w:rsid w:val="00564095"/>
    <w:rsid w:val="0056480E"/>
    <w:rsid w:val="005659D1"/>
    <w:rsid w:val="00566020"/>
    <w:rsid w:val="00567024"/>
    <w:rsid w:val="005678AD"/>
    <w:rsid w:val="00567F7B"/>
    <w:rsid w:val="00570277"/>
    <w:rsid w:val="0057071D"/>
    <w:rsid w:val="005709C7"/>
    <w:rsid w:val="0057231E"/>
    <w:rsid w:val="00572536"/>
    <w:rsid w:val="00573090"/>
    <w:rsid w:val="0057325E"/>
    <w:rsid w:val="00573763"/>
    <w:rsid w:val="00573D51"/>
    <w:rsid w:val="00573F5F"/>
    <w:rsid w:val="00574263"/>
    <w:rsid w:val="0057473A"/>
    <w:rsid w:val="00574B29"/>
    <w:rsid w:val="0057566D"/>
    <w:rsid w:val="00575832"/>
    <w:rsid w:val="00575AD0"/>
    <w:rsid w:val="00576C3D"/>
    <w:rsid w:val="00576E1B"/>
    <w:rsid w:val="00577929"/>
    <w:rsid w:val="005779AF"/>
    <w:rsid w:val="00577AB6"/>
    <w:rsid w:val="00577B28"/>
    <w:rsid w:val="00580B7B"/>
    <w:rsid w:val="00580FE2"/>
    <w:rsid w:val="005817C4"/>
    <w:rsid w:val="00582551"/>
    <w:rsid w:val="00582908"/>
    <w:rsid w:val="00582C0E"/>
    <w:rsid w:val="00583726"/>
    <w:rsid w:val="00584073"/>
    <w:rsid w:val="005844E7"/>
    <w:rsid w:val="005847CD"/>
    <w:rsid w:val="005848B5"/>
    <w:rsid w:val="0058593E"/>
    <w:rsid w:val="00586332"/>
    <w:rsid w:val="00586457"/>
    <w:rsid w:val="005870B6"/>
    <w:rsid w:val="005876A0"/>
    <w:rsid w:val="0059035B"/>
    <w:rsid w:val="00590710"/>
    <w:rsid w:val="00590963"/>
    <w:rsid w:val="00590BF7"/>
    <w:rsid w:val="00590E81"/>
    <w:rsid w:val="00592A27"/>
    <w:rsid w:val="00592AD9"/>
    <w:rsid w:val="00592F0A"/>
    <w:rsid w:val="0059399E"/>
    <w:rsid w:val="00593C7D"/>
    <w:rsid w:val="00593EB4"/>
    <w:rsid w:val="00595198"/>
    <w:rsid w:val="0059547D"/>
    <w:rsid w:val="0059581E"/>
    <w:rsid w:val="00595838"/>
    <w:rsid w:val="00595903"/>
    <w:rsid w:val="0059627C"/>
    <w:rsid w:val="005964B8"/>
    <w:rsid w:val="005967EB"/>
    <w:rsid w:val="00596837"/>
    <w:rsid w:val="00596931"/>
    <w:rsid w:val="005969E2"/>
    <w:rsid w:val="00596F50"/>
    <w:rsid w:val="00597226"/>
    <w:rsid w:val="0059726A"/>
    <w:rsid w:val="0059737F"/>
    <w:rsid w:val="005A03CC"/>
    <w:rsid w:val="005A09F2"/>
    <w:rsid w:val="005A1581"/>
    <w:rsid w:val="005A1BDF"/>
    <w:rsid w:val="005A2284"/>
    <w:rsid w:val="005A3884"/>
    <w:rsid w:val="005A38EC"/>
    <w:rsid w:val="005A3B26"/>
    <w:rsid w:val="005A3DB6"/>
    <w:rsid w:val="005A3E04"/>
    <w:rsid w:val="005A4B43"/>
    <w:rsid w:val="005A4E85"/>
    <w:rsid w:val="005A506A"/>
    <w:rsid w:val="005A5A6D"/>
    <w:rsid w:val="005A69D9"/>
    <w:rsid w:val="005A6DD9"/>
    <w:rsid w:val="005A6E41"/>
    <w:rsid w:val="005A6EAF"/>
    <w:rsid w:val="005A6FEE"/>
    <w:rsid w:val="005A71ED"/>
    <w:rsid w:val="005A73C4"/>
    <w:rsid w:val="005A7B2D"/>
    <w:rsid w:val="005B03A8"/>
    <w:rsid w:val="005B0486"/>
    <w:rsid w:val="005B1249"/>
    <w:rsid w:val="005B15A8"/>
    <w:rsid w:val="005B171B"/>
    <w:rsid w:val="005B2143"/>
    <w:rsid w:val="005B26D7"/>
    <w:rsid w:val="005B2CBD"/>
    <w:rsid w:val="005B359C"/>
    <w:rsid w:val="005B379E"/>
    <w:rsid w:val="005B3ABA"/>
    <w:rsid w:val="005B3DBB"/>
    <w:rsid w:val="005B3E9A"/>
    <w:rsid w:val="005B409F"/>
    <w:rsid w:val="005B5EA8"/>
    <w:rsid w:val="005B62BE"/>
    <w:rsid w:val="005B69D8"/>
    <w:rsid w:val="005C10D4"/>
    <w:rsid w:val="005C1C34"/>
    <w:rsid w:val="005C2235"/>
    <w:rsid w:val="005C2883"/>
    <w:rsid w:val="005C2951"/>
    <w:rsid w:val="005C2C91"/>
    <w:rsid w:val="005C2CDC"/>
    <w:rsid w:val="005C37F3"/>
    <w:rsid w:val="005C3BFA"/>
    <w:rsid w:val="005C40F3"/>
    <w:rsid w:val="005C4712"/>
    <w:rsid w:val="005C4797"/>
    <w:rsid w:val="005C47B5"/>
    <w:rsid w:val="005C487B"/>
    <w:rsid w:val="005C4BD2"/>
    <w:rsid w:val="005C4D55"/>
    <w:rsid w:val="005C511A"/>
    <w:rsid w:val="005C51FB"/>
    <w:rsid w:val="005C526C"/>
    <w:rsid w:val="005C5E23"/>
    <w:rsid w:val="005C634A"/>
    <w:rsid w:val="005C65A8"/>
    <w:rsid w:val="005C6667"/>
    <w:rsid w:val="005C7A5B"/>
    <w:rsid w:val="005C7CFD"/>
    <w:rsid w:val="005C7F82"/>
    <w:rsid w:val="005D0679"/>
    <w:rsid w:val="005D15A3"/>
    <w:rsid w:val="005D18B3"/>
    <w:rsid w:val="005D1928"/>
    <w:rsid w:val="005D201D"/>
    <w:rsid w:val="005D2C9A"/>
    <w:rsid w:val="005D2DAC"/>
    <w:rsid w:val="005D3420"/>
    <w:rsid w:val="005D3EB7"/>
    <w:rsid w:val="005D41C0"/>
    <w:rsid w:val="005D47A1"/>
    <w:rsid w:val="005D5414"/>
    <w:rsid w:val="005D5686"/>
    <w:rsid w:val="005E0B21"/>
    <w:rsid w:val="005E1121"/>
    <w:rsid w:val="005E17AA"/>
    <w:rsid w:val="005E25FF"/>
    <w:rsid w:val="005E2C35"/>
    <w:rsid w:val="005E3FA1"/>
    <w:rsid w:val="005E4F86"/>
    <w:rsid w:val="005E54DA"/>
    <w:rsid w:val="005E5936"/>
    <w:rsid w:val="005E5FA0"/>
    <w:rsid w:val="005E7B14"/>
    <w:rsid w:val="005F0852"/>
    <w:rsid w:val="005F08A4"/>
    <w:rsid w:val="005F09AE"/>
    <w:rsid w:val="005F12F1"/>
    <w:rsid w:val="005F1900"/>
    <w:rsid w:val="005F1B1A"/>
    <w:rsid w:val="005F1E59"/>
    <w:rsid w:val="005F2119"/>
    <w:rsid w:val="005F273F"/>
    <w:rsid w:val="005F2962"/>
    <w:rsid w:val="005F2BAE"/>
    <w:rsid w:val="005F31B1"/>
    <w:rsid w:val="005F3E07"/>
    <w:rsid w:val="005F404C"/>
    <w:rsid w:val="005F41A8"/>
    <w:rsid w:val="005F4430"/>
    <w:rsid w:val="005F4703"/>
    <w:rsid w:val="005F4AFB"/>
    <w:rsid w:val="005F50D9"/>
    <w:rsid w:val="005F58B2"/>
    <w:rsid w:val="005F58ED"/>
    <w:rsid w:val="005F647C"/>
    <w:rsid w:val="005F6512"/>
    <w:rsid w:val="005F65C5"/>
    <w:rsid w:val="005F69DB"/>
    <w:rsid w:val="005F71E9"/>
    <w:rsid w:val="006000C8"/>
    <w:rsid w:val="00600469"/>
    <w:rsid w:val="00600BE0"/>
    <w:rsid w:val="00600F21"/>
    <w:rsid w:val="00600FD3"/>
    <w:rsid w:val="006010DC"/>
    <w:rsid w:val="006010F5"/>
    <w:rsid w:val="006021A7"/>
    <w:rsid w:val="0060262A"/>
    <w:rsid w:val="0060295A"/>
    <w:rsid w:val="006035F9"/>
    <w:rsid w:val="00603676"/>
    <w:rsid w:val="00603796"/>
    <w:rsid w:val="00604182"/>
    <w:rsid w:val="00604299"/>
    <w:rsid w:val="00605948"/>
    <w:rsid w:val="00606191"/>
    <w:rsid w:val="006069D5"/>
    <w:rsid w:val="00606C21"/>
    <w:rsid w:val="00606C3E"/>
    <w:rsid w:val="00606F5A"/>
    <w:rsid w:val="00610215"/>
    <w:rsid w:val="00610866"/>
    <w:rsid w:val="0061166E"/>
    <w:rsid w:val="00612244"/>
    <w:rsid w:val="006124BD"/>
    <w:rsid w:val="00612B4F"/>
    <w:rsid w:val="00612CBB"/>
    <w:rsid w:val="00613051"/>
    <w:rsid w:val="00613944"/>
    <w:rsid w:val="00613CBF"/>
    <w:rsid w:val="0061435F"/>
    <w:rsid w:val="00614EE3"/>
    <w:rsid w:val="00614F73"/>
    <w:rsid w:val="006150B6"/>
    <w:rsid w:val="006156A0"/>
    <w:rsid w:val="006156C2"/>
    <w:rsid w:val="00616490"/>
    <w:rsid w:val="00616653"/>
    <w:rsid w:val="0061683F"/>
    <w:rsid w:val="00621C14"/>
    <w:rsid w:val="006220DD"/>
    <w:rsid w:val="00622171"/>
    <w:rsid w:val="006221B1"/>
    <w:rsid w:val="006221D0"/>
    <w:rsid w:val="006239F5"/>
    <w:rsid w:val="006242FF"/>
    <w:rsid w:val="006245BB"/>
    <w:rsid w:val="006245E6"/>
    <w:rsid w:val="006247E2"/>
    <w:rsid w:val="00625B91"/>
    <w:rsid w:val="00625E11"/>
    <w:rsid w:val="00625F5D"/>
    <w:rsid w:val="00625F92"/>
    <w:rsid w:val="00626BA1"/>
    <w:rsid w:val="00631A1E"/>
    <w:rsid w:val="00631CF3"/>
    <w:rsid w:val="00632202"/>
    <w:rsid w:val="00632B36"/>
    <w:rsid w:val="00632EAF"/>
    <w:rsid w:val="00633452"/>
    <w:rsid w:val="00633E21"/>
    <w:rsid w:val="00634348"/>
    <w:rsid w:val="00634767"/>
    <w:rsid w:val="00634F08"/>
    <w:rsid w:val="0063540A"/>
    <w:rsid w:val="0063606F"/>
    <w:rsid w:val="006367C5"/>
    <w:rsid w:val="006368F8"/>
    <w:rsid w:val="00637163"/>
    <w:rsid w:val="00637183"/>
    <w:rsid w:val="006376A1"/>
    <w:rsid w:val="00640055"/>
    <w:rsid w:val="00640067"/>
    <w:rsid w:val="006402E3"/>
    <w:rsid w:val="006404E1"/>
    <w:rsid w:val="00640591"/>
    <w:rsid w:val="006405D7"/>
    <w:rsid w:val="00640C32"/>
    <w:rsid w:val="0064105A"/>
    <w:rsid w:val="006413AA"/>
    <w:rsid w:val="00641AA8"/>
    <w:rsid w:val="006426D9"/>
    <w:rsid w:val="0064312C"/>
    <w:rsid w:val="00643222"/>
    <w:rsid w:val="00643237"/>
    <w:rsid w:val="00643C39"/>
    <w:rsid w:val="0064481E"/>
    <w:rsid w:val="0064573B"/>
    <w:rsid w:val="00645929"/>
    <w:rsid w:val="00647611"/>
    <w:rsid w:val="00647831"/>
    <w:rsid w:val="00647EAC"/>
    <w:rsid w:val="00650A51"/>
    <w:rsid w:val="00650D29"/>
    <w:rsid w:val="00650D7A"/>
    <w:rsid w:val="00650FEB"/>
    <w:rsid w:val="006510E7"/>
    <w:rsid w:val="0065138B"/>
    <w:rsid w:val="00651B84"/>
    <w:rsid w:val="00651B90"/>
    <w:rsid w:val="00651EE1"/>
    <w:rsid w:val="00651F21"/>
    <w:rsid w:val="0065222E"/>
    <w:rsid w:val="0065261D"/>
    <w:rsid w:val="006527AB"/>
    <w:rsid w:val="00652EBA"/>
    <w:rsid w:val="00652FD2"/>
    <w:rsid w:val="006531D9"/>
    <w:rsid w:val="0065396A"/>
    <w:rsid w:val="006542DD"/>
    <w:rsid w:val="00655B51"/>
    <w:rsid w:val="0065633A"/>
    <w:rsid w:val="00656477"/>
    <w:rsid w:val="00656722"/>
    <w:rsid w:val="00656D45"/>
    <w:rsid w:val="00656E69"/>
    <w:rsid w:val="0065756F"/>
    <w:rsid w:val="00661C40"/>
    <w:rsid w:val="0066228B"/>
    <w:rsid w:val="00662384"/>
    <w:rsid w:val="00662550"/>
    <w:rsid w:val="006629D6"/>
    <w:rsid w:val="00662FF2"/>
    <w:rsid w:val="0066375B"/>
    <w:rsid w:val="00663F2E"/>
    <w:rsid w:val="006646B6"/>
    <w:rsid w:val="0066493B"/>
    <w:rsid w:val="00664D2B"/>
    <w:rsid w:val="00665154"/>
    <w:rsid w:val="00665272"/>
    <w:rsid w:val="006652A6"/>
    <w:rsid w:val="0066573F"/>
    <w:rsid w:val="00665A10"/>
    <w:rsid w:val="0066688F"/>
    <w:rsid w:val="00666F01"/>
    <w:rsid w:val="006678AC"/>
    <w:rsid w:val="0066795A"/>
    <w:rsid w:val="006702C1"/>
    <w:rsid w:val="006708BB"/>
    <w:rsid w:val="00670D50"/>
    <w:rsid w:val="006717CF"/>
    <w:rsid w:val="00671EEB"/>
    <w:rsid w:val="006724FF"/>
    <w:rsid w:val="006726DC"/>
    <w:rsid w:val="0067274C"/>
    <w:rsid w:val="00673C68"/>
    <w:rsid w:val="00673EB0"/>
    <w:rsid w:val="00674038"/>
    <w:rsid w:val="00674593"/>
    <w:rsid w:val="00674712"/>
    <w:rsid w:val="00674A98"/>
    <w:rsid w:val="00676080"/>
    <w:rsid w:val="006763E7"/>
    <w:rsid w:val="00676A92"/>
    <w:rsid w:val="00677C94"/>
    <w:rsid w:val="00680A74"/>
    <w:rsid w:val="00680F79"/>
    <w:rsid w:val="00681983"/>
    <w:rsid w:val="00682663"/>
    <w:rsid w:val="00682771"/>
    <w:rsid w:val="00682827"/>
    <w:rsid w:val="00682F75"/>
    <w:rsid w:val="00683DF4"/>
    <w:rsid w:val="00683FFF"/>
    <w:rsid w:val="00684338"/>
    <w:rsid w:val="00685151"/>
    <w:rsid w:val="00685BBA"/>
    <w:rsid w:val="00685C5F"/>
    <w:rsid w:val="00685EB0"/>
    <w:rsid w:val="006864F5"/>
    <w:rsid w:val="00686C6D"/>
    <w:rsid w:val="00686D41"/>
    <w:rsid w:val="00686E8F"/>
    <w:rsid w:val="006873E2"/>
    <w:rsid w:val="006874AA"/>
    <w:rsid w:val="006876D8"/>
    <w:rsid w:val="00687E02"/>
    <w:rsid w:val="00687E26"/>
    <w:rsid w:val="00687ED5"/>
    <w:rsid w:val="00687FD4"/>
    <w:rsid w:val="006904FD"/>
    <w:rsid w:val="00690B3A"/>
    <w:rsid w:val="0069109A"/>
    <w:rsid w:val="006913B5"/>
    <w:rsid w:val="0069161F"/>
    <w:rsid w:val="006920AC"/>
    <w:rsid w:val="0069375F"/>
    <w:rsid w:val="006941C2"/>
    <w:rsid w:val="0069490B"/>
    <w:rsid w:val="00694FFE"/>
    <w:rsid w:val="00695283"/>
    <w:rsid w:val="00695456"/>
    <w:rsid w:val="0069549E"/>
    <w:rsid w:val="00695918"/>
    <w:rsid w:val="0069651D"/>
    <w:rsid w:val="00697690"/>
    <w:rsid w:val="006A1DBD"/>
    <w:rsid w:val="006A2255"/>
    <w:rsid w:val="006A2848"/>
    <w:rsid w:val="006A29DC"/>
    <w:rsid w:val="006A3D3B"/>
    <w:rsid w:val="006A49C9"/>
    <w:rsid w:val="006A4E12"/>
    <w:rsid w:val="006A506A"/>
    <w:rsid w:val="006A5E89"/>
    <w:rsid w:val="006A680B"/>
    <w:rsid w:val="006A70B4"/>
    <w:rsid w:val="006A742D"/>
    <w:rsid w:val="006A7F8C"/>
    <w:rsid w:val="006A7FAF"/>
    <w:rsid w:val="006B01D3"/>
    <w:rsid w:val="006B0380"/>
    <w:rsid w:val="006B0413"/>
    <w:rsid w:val="006B0783"/>
    <w:rsid w:val="006B1CB7"/>
    <w:rsid w:val="006B1D2F"/>
    <w:rsid w:val="006B20E1"/>
    <w:rsid w:val="006B3476"/>
    <w:rsid w:val="006B3D6E"/>
    <w:rsid w:val="006B3E00"/>
    <w:rsid w:val="006B3EDD"/>
    <w:rsid w:val="006B5035"/>
    <w:rsid w:val="006B5237"/>
    <w:rsid w:val="006B529F"/>
    <w:rsid w:val="006B54E9"/>
    <w:rsid w:val="006B5B3C"/>
    <w:rsid w:val="006B759A"/>
    <w:rsid w:val="006B7C53"/>
    <w:rsid w:val="006C0E78"/>
    <w:rsid w:val="006C0F69"/>
    <w:rsid w:val="006C0FFF"/>
    <w:rsid w:val="006C1326"/>
    <w:rsid w:val="006C1D59"/>
    <w:rsid w:val="006C249C"/>
    <w:rsid w:val="006C25B3"/>
    <w:rsid w:val="006C26C6"/>
    <w:rsid w:val="006C2709"/>
    <w:rsid w:val="006C38A2"/>
    <w:rsid w:val="006C3EEC"/>
    <w:rsid w:val="006C4D5F"/>
    <w:rsid w:val="006C4F4E"/>
    <w:rsid w:val="006C56A2"/>
    <w:rsid w:val="006C5BA4"/>
    <w:rsid w:val="006C5DEF"/>
    <w:rsid w:val="006C635E"/>
    <w:rsid w:val="006C6ACF"/>
    <w:rsid w:val="006C6EC1"/>
    <w:rsid w:val="006C7098"/>
    <w:rsid w:val="006C70A7"/>
    <w:rsid w:val="006C7517"/>
    <w:rsid w:val="006C7C32"/>
    <w:rsid w:val="006D094B"/>
    <w:rsid w:val="006D219D"/>
    <w:rsid w:val="006D2EF2"/>
    <w:rsid w:val="006D5684"/>
    <w:rsid w:val="006D6DA8"/>
    <w:rsid w:val="006D7189"/>
    <w:rsid w:val="006D721F"/>
    <w:rsid w:val="006D72B3"/>
    <w:rsid w:val="006E119B"/>
    <w:rsid w:val="006E155B"/>
    <w:rsid w:val="006E1BB8"/>
    <w:rsid w:val="006E318E"/>
    <w:rsid w:val="006E34C6"/>
    <w:rsid w:val="006E378E"/>
    <w:rsid w:val="006E5304"/>
    <w:rsid w:val="006E535A"/>
    <w:rsid w:val="006E556E"/>
    <w:rsid w:val="006E5E04"/>
    <w:rsid w:val="006E61B3"/>
    <w:rsid w:val="006E68BB"/>
    <w:rsid w:val="006E6D68"/>
    <w:rsid w:val="006E73F4"/>
    <w:rsid w:val="006F031D"/>
    <w:rsid w:val="006F05C2"/>
    <w:rsid w:val="006F0BBA"/>
    <w:rsid w:val="006F0ED3"/>
    <w:rsid w:val="006F1318"/>
    <w:rsid w:val="006F1DA2"/>
    <w:rsid w:val="006F2BEF"/>
    <w:rsid w:val="006F323C"/>
    <w:rsid w:val="006F3BFD"/>
    <w:rsid w:val="006F53BC"/>
    <w:rsid w:val="006F61BC"/>
    <w:rsid w:val="006F64BB"/>
    <w:rsid w:val="006F64BE"/>
    <w:rsid w:val="006F6C35"/>
    <w:rsid w:val="006F77A2"/>
    <w:rsid w:val="006F7A04"/>
    <w:rsid w:val="007000F9"/>
    <w:rsid w:val="007014A6"/>
    <w:rsid w:val="00701522"/>
    <w:rsid w:val="00701E1F"/>
    <w:rsid w:val="00702289"/>
    <w:rsid w:val="0070238C"/>
    <w:rsid w:val="007024F9"/>
    <w:rsid w:val="00702DAC"/>
    <w:rsid w:val="00704A83"/>
    <w:rsid w:val="00704AFA"/>
    <w:rsid w:val="00704E21"/>
    <w:rsid w:val="00705529"/>
    <w:rsid w:val="0070641C"/>
    <w:rsid w:val="007064FF"/>
    <w:rsid w:val="00706B13"/>
    <w:rsid w:val="00706D98"/>
    <w:rsid w:val="00707DE9"/>
    <w:rsid w:val="007113D6"/>
    <w:rsid w:val="00711786"/>
    <w:rsid w:val="00711D93"/>
    <w:rsid w:val="00711DA4"/>
    <w:rsid w:val="00711FD8"/>
    <w:rsid w:val="007131EC"/>
    <w:rsid w:val="00713A54"/>
    <w:rsid w:val="00713B70"/>
    <w:rsid w:val="00713EFB"/>
    <w:rsid w:val="0071445C"/>
    <w:rsid w:val="00714605"/>
    <w:rsid w:val="007146C4"/>
    <w:rsid w:val="0071553E"/>
    <w:rsid w:val="00715EDF"/>
    <w:rsid w:val="0071672F"/>
    <w:rsid w:val="00717BF5"/>
    <w:rsid w:val="00717D2E"/>
    <w:rsid w:val="00717E9B"/>
    <w:rsid w:val="00720087"/>
    <w:rsid w:val="007209E4"/>
    <w:rsid w:val="00720D75"/>
    <w:rsid w:val="0072142D"/>
    <w:rsid w:val="00721603"/>
    <w:rsid w:val="00722D64"/>
    <w:rsid w:val="00722E6A"/>
    <w:rsid w:val="0072310E"/>
    <w:rsid w:val="00723458"/>
    <w:rsid w:val="0072358D"/>
    <w:rsid w:val="007238F6"/>
    <w:rsid w:val="00724099"/>
    <w:rsid w:val="00724305"/>
    <w:rsid w:val="00724806"/>
    <w:rsid w:val="00724966"/>
    <w:rsid w:val="00725699"/>
    <w:rsid w:val="00725BF6"/>
    <w:rsid w:val="00726025"/>
    <w:rsid w:val="00726D58"/>
    <w:rsid w:val="00726E62"/>
    <w:rsid w:val="00726E8D"/>
    <w:rsid w:val="0072750D"/>
    <w:rsid w:val="00727E05"/>
    <w:rsid w:val="00730414"/>
    <w:rsid w:val="00730F87"/>
    <w:rsid w:val="00732C93"/>
    <w:rsid w:val="007331CF"/>
    <w:rsid w:val="0073336C"/>
    <w:rsid w:val="00733DEC"/>
    <w:rsid w:val="0073436E"/>
    <w:rsid w:val="00734683"/>
    <w:rsid w:val="007349CB"/>
    <w:rsid w:val="00734F94"/>
    <w:rsid w:val="0073519B"/>
    <w:rsid w:val="00735913"/>
    <w:rsid w:val="00735B61"/>
    <w:rsid w:val="00735E6D"/>
    <w:rsid w:val="00736128"/>
    <w:rsid w:val="00736229"/>
    <w:rsid w:val="007366F5"/>
    <w:rsid w:val="00736A2C"/>
    <w:rsid w:val="00736D68"/>
    <w:rsid w:val="00736E81"/>
    <w:rsid w:val="00736F86"/>
    <w:rsid w:val="00737045"/>
    <w:rsid w:val="007370AE"/>
    <w:rsid w:val="00737285"/>
    <w:rsid w:val="00737499"/>
    <w:rsid w:val="00737C40"/>
    <w:rsid w:val="00737EA0"/>
    <w:rsid w:val="0074032D"/>
    <w:rsid w:val="00740C30"/>
    <w:rsid w:val="00741290"/>
    <w:rsid w:val="007417B0"/>
    <w:rsid w:val="007419E1"/>
    <w:rsid w:val="00741BB7"/>
    <w:rsid w:val="00742CA8"/>
    <w:rsid w:val="00742CE2"/>
    <w:rsid w:val="0074302E"/>
    <w:rsid w:val="00743978"/>
    <w:rsid w:val="00743DDE"/>
    <w:rsid w:val="00743E08"/>
    <w:rsid w:val="00743FCD"/>
    <w:rsid w:val="00743FD8"/>
    <w:rsid w:val="007464F9"/>
    <w:rsid w:val="007468D0"/>
    <w:rsid w:val="00746A5E"/>
    <w:rsid w:val="00746D9E"/>
    <w:rsid w:val="00750125"/>
    <w:rsid w:val="007501DB"/>
    <w:rsid w:val="00750B16"/>
    <w:rsid w:val="007512C8"/>
    <w:rsid w:val="00751699"/>
    <w:rsid w:val="0075262E"/>
    <w:rsid w:val="00752F5B"/>
    <w:rsid w:val="007565DC"/>
    <w:rsid w:val="0075715C"/>
    <w:rsid w:val="00757791"/>
    <w:rsid w:val="00757AC9"/>
    <w:rsid w:val="007607DC"/>
    <w:rsid w:val="00760A9F"/>
    <w:rsid w:val="0076107C"/>
    <w:rsid w:val="00761247"/>
    <w:rsid w:val="00761CAE"/>
    <w:rsid w:val="00761D07"/>
    <w:rsid w:val="007624EB"/>
    <w:rsid w:val="00762B82"/>
    <w:rsid w:val="00762C2D"/>
    <w:rsid w:val="00762E5E"/>
    <w:rsid w:val="00762F58"/>
    <w:rsid w:val="00763DDC"/>
    <w:rsid w:val="00764591"/>
    <w:rsid w:val="00764E86"/>
    <w:rsid w:val="007661A3"/>
    <w:rsid w:val="007665F0"/>
    <w:rsid w:val="00766A24"/>
    <w:rsid w:val="007673B8"/>
    <w:rsid w:val="0076780F"/>
    <w:rsid w:val="007679CA"/>
    <w:rsid w:val="00770847"/>
    <w:rsid w:val="00770902"/>
    <w:rsid w:val="00770A2C"/>
    <w:rsid w:val="00771247"/>
    <w:rsid w:val="007713AB"/>
    <w:rsid w:val="00771E3D"/>
    <w:rsid w:val="00771F88"/>
    <w:rsid w:val="007729F7"/>
    <w:rsid w:val="00773120"/>
    <w:rsid w:val="00773DFB"/>
    <w:rsid w:val="007744B2"/>
    <w:rsid w:val="00774B0A"/>
    <w:rsid w:val="00774C4F"/>
    <w:rsid w:val="00774EC7"/>
    <w:rsid w:val="00775F56"/>
    <w:rsid w:val="0077662D"/>
    <w:rsid w:val="00776DB8"/>
    <w:rsid w:val="00781563"/>
    <w:rsid w:val="00781857"/>
    <w:rsid w:val="00781912"/>
    <w:rsid w:val="00781BBE"/>
    <w:rsid w:val="00781FA0"/>
    <w:rsid w:val="0078249A"/>
    <w:rsid w:val="00782AE9"/>
    <w:rsid w:val="00783154"/>
    <w:rsid w:val="007833ED"/>
    <w:rsid w:val="00783D04"/>
    <w:rsid w:val="00783EFE"/>
    <w:rsid w:val="00784243"/>
    <w:rsid w:val="00784262"/>
    <w:rsid w:val="00784378"/>
    <w:rsid w:val="00784391"/>
    <w:rsid w:val="007847B2"/>
    <w:rsid w:val="007849C2"/>
    <w:rsid w:val="00785054"/>
    <w:rsid w:val="00785684"/>
    <w:rsid w:val="00785BD0"/>
    <w:rsid w:val="0078644E"/>
    <w:rsid w:val="0078693D"/>
    <w:rsid w:val="0078735B"/>
    <w:rsid w:val="007879CF"/>
    <w:rsid w:val="00787BF4"/>
    <w:rsid w:val="00787C8F"/>
    <w:rsid w:val="0079014C"/>
    <w:rsid w:val="00790214"/>
    <w:rsid w:val="00790967"/>
    <w:rsid w:val="00790A61"/>
    <w:rsid w:val="007913AF"/>
    <w:rsid w:val="007915AE"/>
    <w:rsid w:val="0079180A"/>
    <w:rsid w:val="00791F1E"/>
    <w:rsid w:val="00793027"/>
    <w:rsid w:val="00793EBF"/>
    <w:rsid w:val="00794042"/>
    <w:rsid w:val="00794810"/>
    <w:rsid w:val="007948A7"/>
    <w:rsid w:val="00794E49"/>
    <w:rsid w:val="00795AFA"/>
    <w:rsid w:val="00796083"/>
    <w:rsid w:val="00796528"/>
    <w:rsid w:val="00796A3E"/>
    <w:rsid w:val="00797E62"/>
    <w:rsid w:val="007A18D3"/>
    <w:rsid w:val="007A1952"/>
    <w:rsid w:val="007A2B1A"/>
    <w:rsid w:val="007A34E5"/>
    <w:rsid w:val="007A37E9"/>
    <w:rsid w:val="007A3957"/>
    <w:rsid w:val="007A4C4E"/>
    <w:rsid w:val="007A4F93"/>
    <w:rsid w:val="007A59C9"/>
    <w:rsid w:val="007A6AD2"/>
    <w:rsid w:val="007A70CA"/>
    <w:rsid w:val="007A7643"/>
    <w:rsid w:val="007A7982"/>
    <w:rsid w:val="007A79B6"/>
    <w:rsid w:val="007A7E3C"/>
    <w:rsid w:val="007B0E91"/>
    <w:rsid w:val="007B2734"/>
    <w:rsid w:val="007B2B86"/>
    <w:rsid w:val="007B33A1"/>
    <w:rsid w:val="007B35A0"/>
    <w:rsid w:val="007B36FA"/>
    <w:rsid w:val="007B3FAF"/>
    <w:rsid w:val="007B47AD"/>
    <w:rsid w:val="007B4B47"/>
    <w:rsid w:val="007B4C83"/>
    <w:rsid w:val="007B512C"/>
    <w:rsid w:val="007B533E"/>
    <w:rsid w:val="007B54CD"/>
    <w:rsid w:val="007B6822"/>
    <w:rsid w:val="007B6A3C"/>
    <w:rsid w:val="007B779A"/>
    <w:rsid w:val="007B7B52"/>
    <w:rsid w:val="007B7F1F"/>
    <w:rsid w:val="007C072E"/>
    <w:rsid w:val="007C12AF"/>
    <w:rsid w:val="007C1D8A"/>
    <w:rsid w:val="007C2839"/>
    <w:rsid w:val="007C289D"/>
    <w:rsid w:val="007C2B5A"/>
    <w:rsid w:val="007C307C"/>
    <w:rsid w:val="007C5405"/>
    <w:rsid w:val="007C5991"/>
    <w:rsid w:val="007C5C92"/>
    <w:rsid w:val="007C668A"/>
    <w:rsid w:val="007C6BFE"/>
    <w:rsid w:val="007C6F94"/>
    <w:rsid w:val="007C7795"/>
    <w:rsid w:val="007C7E89"/>
    <w:rsid w:val="007D1682"/>
    <w:rsid w:val="007D1908"/>
    <w:rsid w:val="007D1C56"/>
    <w:rsid w:val="007D2508"/>
    <w:rsid w:val="007D2585"/>
    <w:rsid w:val="007D2995"/>
    <w:rsid w:val="007D29A1"/>
    <w:rsid w:val="007D351D"/>
    <w:rsid w:val="007D3C27"/>
    <w:rsid w:val="007D5B32"/>
    <w:rsid w:val="007D5D49"/>
    <w:rsid w:val="007D62D6"/>
    <w:rsid w:val="007D6BBA"/>
    <w:rsid w:val="007D6C99"/>
    <w:rsid w:val="007D6DCD"/>
    <w:rsid w:val="007D6ED2"/>
    <w:rsid w:val="007D70C4"/>
    <w:rsid w:val="007D7235"/>
    <w:rsid w:val="007D7383"/>
    <w:rsid w:val="007E088E"/>
    <w:rsid w:val="007E17EF"/>
    <w:rsid w:val="007E203F"/>
    <w:rsid w:val="007E2150"/>
    <w:rsid w:val="007E232A"/>
    <w:rsid w:val="007E2D27"/>
    <w:rsid w:val="007E39E9"/>
    <w:rsid w:val="007E3EE0"/>
    <w:rsid w:val="007E3FD3"/>
    <w:rsid w:val="007E4006"/>
    <w:rsid w:val="007E46E4"/>
    <w:rsid w:val="007E481B"/>
    <w:rsid w:val="007E4A80"/>
    <w:rsid w:val="007E4F68"/>
    <w:rsid w:val="007E55F9"/>
    <w:rsid w:val="007E59C5"/>
    <w:rsid w:val="007E5EE8"/>
    <w:rsid w:val="007E625E"/>
    <w:rsid w:val="007E64FC"/>
    <w:rsid w:val="007E6C14"/>
    <w:rsid w:val="007E7379"/>
    <w:rsid w:val="007F0152"/>
    <w:rsid w:val="007F01B2"/>
    <w:rsid w:val="007F1671"/>
    <w:rsid w:val="007F1C8E"/>
    <w:rsid w:val="007F2287"/>
    <w:rsid w:val="007F2785"/>
    <w:rsid w:val="007F29FA"/>
    <w:rsid w:val="007F2D3D"/>
    <w:rsid w:val="007F320D"/>
    <w:rsid w:val="007F3490"/>
    <w:rsid w:val="007F4818"/>
    <w:rsid w:val="007F4C23"/>
    <w:rsid w:val="007F4EE7"/>
    <w:rsid w:val="007F54EB"/>
    <w:rsid w:val="007F6431"/>
    <w:rsid w:val="007F66D2"/>
    <w:rsid w:val="007F6A96"/>
    <w:rsid w:val="007F7A2A"/>
    <w:rsid w:val="007F7AF6"/>
    <w:rsid w:val="007F7E8E"/>
    <w:rsid w:val="008003F8"/>
    <w:rsid w:val="00800E76"/>
    <w:rsid w:val="00802040"/>
    <w:rsid w:val="0080233E"/>
    <w:rsid w:val="0080270E"/>
    <w:rsid w:val="00802911"/>
    <w:rsid w:val="00802DA4"/>
    <w:rsid w:val="0080342F"/>
    <w:rsid w:val="00803578"/>
    <w:rsid w:val="00803A46"/>
    <w:rsid w:val="00803B87"/>
    <w:rsid w:val="00803E32"/>
    <w:rsid w:val="008043AE"/>
    <w:rsid w:val="0080478F"/>
    <w:rsid w:val="00805902"/>
    <w:rsid w:val="00805974"/>
    <w:rsid w:val="008064D3"/>
    <w:rsid w:val="00806BBF"/>
    <w:rsid w:val="00807A31"/>
    <w:rsid w:val="0081012A"/>
    <w:rsid w:val="008105EE"/>
    <w:rsid w:val="00810A22"/>
    <w:rsid w:val="00810F47"/>
    <w:rsid w:val="00811219"/>
    <w:rsid w:val="008119DD"/>
    <w:rsid w:val="00811CF3"/>
    <w:rsid w:val="00812233"/>
    <w:rsid w:val="00812460"/>
    <w:rsid w:val="00812666"/>
    <w:rsid w:val="00812E68"/>
    <w:rsid w:val="00813ACF"/>
    <w:rsid w:val="00814092"/>
    <w:rsid w:val="00814623"/>
    <w:rsid w:val="008147D8"/>
    <w:rsid w:val="0081608B"/>
    <w:rsid w:val="00816408"/>
    <w:rsid w:val="00816F00"/>
    <w:rsid w:val="0081725F"/>
    <w:rsid w:val="00817933"/>
    <w:rsid w:val="0082020F"/>
    <w:rsid w:val="008204BE"/>
    <w:rsid w:val="0082081D"/>
    <w:rsid w:val="00820D59"/>
    <w:rsid w:val="0082122F"/>
    <w:rsid w:val="00822F45"/>
    <w:rsid w:val="00823223"/>
    <w:rsid w:val="00823FFF"/>
    <w:rsid w:val="0082470E"/>
    <w:rsid w:val="00824883"/>
    <w:rsid w:val="008254C0"/>
    <w:rsid w:val="0082597A"/>
    <w:rsid w:val="00825A08"/>
    <w:rsid w:val="008265EC"/>
    <w:rsid w:val="008274E7"/>
    <w:rsid w:val="00830343"/>
    <w:rsid w:val="00830AEE"/>
    <w:rsid w:val="00833341"/>
    <w:rsid w:val="00833F23"/>
    <w:rsid w:val="00834561"/>
    <w:rsid w:val="0083519B"/>
    <w:rsid w:val="008363FC"/>
    <w:rsid w:val="00836EFA"/>
    <w:rsid w:val="00836F6F"/>
    <w:rsid w:val="00837138"/>
    <w:rsid w:val="00837588"/>
    <w:rsid w:val="00837B74"/>
    <w:rsid w:val="00840811"/>
    <w:rsid w:val="008419C1"/>
    <w:rsid w:val="00841CBC"/>
    <w:rsid w:val="008424BD"/>
    <w:rsid w:val="00842C52"/>
    <w:rsid w:val="0084373A"/>
    <w:rsid w:val="00843B31"/>
    <w:rsid w:val="00843D24"/>
    <w:rsid w:val="00843F3F"/>
    <w:rsid w:val="00843FD8"/>
    <w:rsid w:val="00844063"/>
    <w:rsid w:val="00844C97"/>
    <w:rsid w:val="00845E84"/>
    <w:rsid w:val="00846982"/>
    <w:rsid w:val="00846A08"/>
    <w:rsid w:val="00846BB9"/>
    <w:rsid w:val="00847205"/>
    <w:rsid w:val="00847A2E"/>
    <w:rsid w:val="00847F06"/>
    <w:rsid w:val="00850336"/>
    <w:rsid w:val="00850A96"/>
    <w:rsid w:val="00850D81"/>
    <w:rsid w:val="00850DE5"/>
    <w:rsid w:val="0085111B"/>
    <w:rsid w:val="00851266"/>
    <w:rsid w:val="0085193C"/>
    <w:rsid w:val="008527D0"/>
    <w:rsid w:val="00852BF0"/>
    <w:rsid w:val="00852CCA"/>
    <w:rsid w:val="00852D35"/>
    <w:rsid w:val="008532E4"/>
    <w:rsid w:val="00854032"/>
    <w:rsid w:val="00855A46"/>
    <w:rsid w:val="00856CA1"/>
    <w:rsid w:val="00857445"/>
    <w:rsid w:val="00857A0B"/>
    <w:rsid w:val="00860119"/>
    <w:rsid w:val="00860789"/>
    <w:rsid w:val="008614B9"/>
    <w:rsid w:val="008619D0"/>
    <w:rsid w:val="00861D6A"/>
    <w:rsid w:val="00862A5B"/>
    <w:rsid w:val="00862D2E"/>
    <w:rsid w:val="00862E51"/>
    <w:rsid w:val="00863198"/>
    <w:rsid w:val="00863492"/>
    <w:rsid w:val="008637BE"/>
    <w:rsid w:val="00864438"/>
    <w:rsid w:val="008646F5"/>
    <w:rsid w:val="00864804"/>
    <w:rsid w:val="00865248"/>
    <w:rsid w:val="00865734"/>
    <w:rsid w:val="00865767"/>
    <w:rsid w:val="00865BD8"/>
    <w:rsid w:val="00866330"/>
    <w:rsid w:val="00866EC2"/>
    <w:rsid w:val="0086744D"/>
    <w:rsid w:val="00867C6D"/>
    <w:rsid w:val="00871E90"/>
    <w:rsid w:val="00872584"/>
    <w:rsid w:val="00872C6E"/>
    <w:rsid w:val="0087354F"/>
    <w:rsid w:val="008739DA"/>
    <w:rsid w:val="00873C57"/>
    <w:rsid w:val="00873C85"/>
    <w:rsid w:val="00873DC6"/>
    <w:rsid w:val="00875F71"/>
    <w:rsid w:val="00875F94"/>
    <w:rsid w:val="008763F1"/>
    <w:rsid w:val="008766B2"/>
    <w:rsid w:val="008778AE"/>
    <w:rsid w:val="00881175"/>
    <w:rsid w:val="008812A8"/>
    <w:rsid w:val="00881368"/>
    <w:rsid w:val="00881688"/>
    <w:rsid w:val="008818C0"/>
    <w:rsid w:val="0088317A"/>
    <w:rsid w:val="0088370A"/>
    <w:rsid w:val="00883F82"/>
    <w:rsid w:val="008846F9"/>
    <w:rsid w:val="00884AD9"/>
    <w:rsid w:val="008861B8"/>
    <w:rsid w:val="00886FAB"/>
    <w:rsid w:val="0088704C"/>
    <w:rsid w:val="008874ED"/>
    <w:rsid w:val="008878E3"/>
    <w:rsid w:val="00887C56"/>
    <w:rsid w:val="00887FFB"/>
    <w:rsid w:val="008906F0"/>
    <w:rsid w:val="00890A55"/>
    <w:rsid w:val="00890CDB"/>
    <w:rsid w:val="00891945"/>
    <w:rsid w:val="00891DFE"/>
    <w:rsid w:val="008923AD"/>
    <w:rsid w:val="00892869"/>
    <w:rsid w:val="00892F88"/>
    <w:rsid w:val="008930CE"/>
    <w:rsid w:val="00893598"/>
    <w:rsid w:val="008942B4"/>
    <w:rsid w:val="00895F14"/>
    <w:rsid w:val="00896495"/>
    <w:rsid w:val="00896737"/>
    <w:rsid w:val="008A04E7"/>
    <w:rsid w:val="008A05AE"/>
    <w:rsid w:val="008A073B"/>
    <w:rsid w:val="008A09BB"/>
    <w:rsid w:val="008A0AFF"/>
    <w:rsid w:val="008A0BD1"/>
    <w:rsid w:val="008A0D37"/>
    <w:rsid w:val="008A0D44"/>
    <w:rsid w:val="008A1421"/>
    <w:rsid w:val="008A1AEA"/>
    <w:rsid w:val="008A2992"/>
    <w:rsid w:val="008A2D0B"/>
    <w:rsid w:val="008A3663"/>
    <w:rsid w:val="008A3947"/>
    <w:rsid w:val="008A43C3"/>
    <w:rsid w:val="008A4AAF"/>
    <w:rsid w:val="008A5086"/>
    <w:rsid w:val="008A59DD"/>
    <w:rsid w:val="008A5AC5"/>
    <w:rsid w:val="008A6502"/>
    <w:rsid w:val="008A6653"/>
    <w:rsid w:val="008A6F6C"/>
    <w:rsid w:val="008A7C07"/>
    <w:rsid w:val="008B0444"/>
    <w:rsid w:val="008B08B7"/>
    <w:rsid w:val="008B0902"/>
    <w:rsid w:val="008B0C58"/>
    <w:rsid w:val="008B2142"/>
    <w:rsid w:val="008B2FB2"/>
    <w:rsid w:val="008B300B"/>
    <w:rsid w:val="008B44E4"/>
    <w:rsid w:val="008B5605"/>
    <w:rsid w:val="008B5B19"/>
    <w:rsid w:val="008B602C"/>
    <w:rsid w:val="008B7054"/>
    <w:rsid w:val="008B7092"/>
    <w:rsid w:val="008B71F4"/>
    <w:rsid w:val="008B75A7"/>
    <w:rsid w:val="008B7DD5"/>
    <w:rsid w:val="008B7E8D"/>
    <w:rsid w:val="008C0533"/>
    <w:rsid w:val="008C0FD2"/>
    <w:rsid w:val="008C112E"/>
    <w:rsid w:val="008C1196"/>
    <w:rsid w:val="008C17F6"/>
    <w:rsid w:val="008C1C4E"/>
    <w:rsid w:val="008C25A9"/>
    <w:rsid w:val="008C2F1C"/>
    <w:rsid w:val="008C4CF6"/>
    <w:rsid w:val="008C4FA0"/>
    <w:rsid w:val="008C5695"/>
    <w:rsid w:val="008C580E"/>
    <w:rsid w:val="008C5989"/>
    <w:rsid w:val="008C6780"/>
    <w:rsid w:val="008C6A6D"/>
    <w:rsid w:val="008C72B4"/>
    <w:rsid w:val="008D0712"/>
    <w:rsid w:val="008D1EEC"/>
    <w:rsid w:val="008D242F"/>
    <w:rsid w:val="008D3174"/>
    <w:rsid w:val="008D3C62"/>
    <w:rsid w:val="008D405C"/>
    <w:rsid w:val="008D4891"/>
    <w:rsid w:val="008D4D65"/>
    <w:rsid w:val="008D536E"/>
    <w:rsid w:val="008D56A6"/>
    <w:rsid w:val="008D6240"/>
    <w:rsid w:val="008D63EE"/>
    <w:rsid w:val="008D64BF"/>
    <w:rsid w:val="008D729D"/>
    <w:rsid w:val="008D75B9"/>
    <w:rsid w:val="008D75CC"/>
    <w:rsid w:val="008D7E70"/>
    <w:rsid w:val="008D7F52"/>
    <w:rsid w:val="008E0980"/>
    <w:rsid w:val="008E0CF7"/>
    <w:rsid w:val="008E0F1B"/>
    <w:rsid w:val="008E1408"/>
    <w:rsid w:val="008E1C5E"/>
    <w:rsid w:val="008E2287"/>
    <w:rsid w:val="008E290B"/>
    <w:rsid w:val="008E2AC3"/>
    <w:rsid w:val="008E3572"/>
    <w:rsid w:val="008E3E85"/>
    <w:rsid w:val="008E4D1F"/>
    <w:rsid w:val="008E4F39"/>
    <w:rsid w:val="008E52F2"/>
    <w:rsid w:val="008E573D"/>
    <w:rsid w:val="008E5A83"/>
    <w:rsid w:val="008E5CA3"/>
    <w:rsid w:val="008E60ED"/>
    <w:rsid w:val="008E6573"/>
    <w:rsid w:val="008E71E3"/>
    <w:rsid w:val="008E784E"/>
    <w:rsid w:val="008E7ACC"/>
    <w:rsid w:val="008E7E52"/>
    <w:rsid w:val="008F0B57"/>
    <w:rsid w:val="008F14D8"/>
    <w:rsid w:val="008F16FD"/>
    <w:rsid w:val="008F1750"/>
    <w:rsid w:val="008F286D"/>
    <w:rsid w:val="008F29F8"/>
    <w:rsid w:val="008F402F"/>
    <w:rsid w:val="008F412D"/>
    <w:rsid w:val="008F4744"/>
    <w:rsid w:val="008F4795"/>
    <w:rsid w:val="008F4E7A"/>
    <w:rsid w:val="008F4FFD"/>
    <w:rsid w:val="008F5E58"/>
    <w:rsid w:val="008F674E"/>
    <w:rsid w:val="008F7FBE"/>
    <w:rsid w:val="00900032"/>
    <w:rsid w:val="00900128"/>
    <w:rsid w:val="00900558"/>
    <w:rsid w:val="0090118A"/>
    <w:rsid w:val="009017D5"/>
    <w:rsid w:val="009028C3"/>
    <w:rsid w:val="0090319A"/>
    <w:rsid w:val="009032B9"/>
    <w:rsid w:val="009035B2"/>
    <w:rsid w:val="00903629"/>
    <w:rsid w:val="00903AAA"/>
    <w:rsid w:val="0090466A"/>
    <w:rsid w:val="00904B99"/>
    <w:rsid w:val="009052CB"/>
    <w:rsid w:val="0090556F"/>
    <w:rsid w:val="00905638"/>
    <w:rsid w:val="00905744"/>
    <w:rsid w:val="00905EE4"/>
    <w:rsid w:val="00906539"/>
    <w:rsid w:val="009066E5"/>
    <w:rsid w:val="00906726"/>
    <w:rsid w:val="00906B48"/>
    <w:rsid w:val="00907A80"/>
    <w:rsid w:val="00910913"/>
    <w:rsid w:val="00911828"/>
    <w:rsid w:val="00911B96"/>
    <w:rsid w:val="00911C17"/>
    <w:rsid w:val="00913CEC"/>
    <w:rsid w:val="00913E67"/>
    <w:rsid w:val="00913F08"/>
    <w:rsid w:val="009141B3"/>
    <w:rsid w:val="00914532"/>
    <w:rsid w:val="00914D45"/>
    <w:rsid w:val="00914DE4"/>
    <w:rsid w:val="00915B0C"/>
    <w:rsid w:val="00915CE9"/>
    <w:rsid w:val="00916C34"/>
    <w:rsid w:val="00917050"/>
    <w:rsid w:val="0091714B"/>
    <w:rsid w:val="0091769D"/>
    <w:rsid w:val="009177FF"/>
    <w:rsid w:val="009179CB"/>
    <w:rsid w:val="00920567"/>
    <w:rsid w:val="00920C43"/>
    <w:rsid w:val="00920EAE"/>
    <w:rsid w:val="0092172F"/>
    <w:rsid w:val="00921B9B"/>
    <w:rsid w:val="00921E6D"/>
    <w:rsid w:val="009220D9"/>
    <w:rsid w:val="00922B18"/>
    <w:rsid w:val="00922E51"/>
    <w:rsid w:val="00922FCF"/>
    <w:rsid w:val="009238D1"/>
    <w:rsid w:val="009242A6"/>
    <w:rsid w:val="00924E80"/>
    <w:rsid w:val="00924F4E"/>
    <w:rsid w:val="009255AC"/>
    <w:rsid w:val="0092605A"/>
    <w:rsid w:val="00927EDE"/>
    <w:rsid w:val="009303B5"/>
    <w:rsid w:val="009308B7"/>
    <w:rsid w:val="00930DA7"/>
    <w:rsid w:val="00931CBA"/>
    <w:rsid w:val="00931E0F"/>
    <w:rsid w:val="009322F7"/>
    <w:rsid w:val="00932366"/>
    <w:rsid w:val="009331C8"/>
    <w:rsid w:val="009338BC"/>
    <w:rsid w:val="00934E18"/>
    <w:rsid w:val="009350AF"/>
    <w:rsid w:val="00935564"/>
    <w:rsid w:val="0093560F"/>
    <w:rsid w:val="00936242"/>
    <w:rsid w:val="0093655C"/>
    <w:rsid w:val="0093729F"/>
    <w:rsid w:val="00937642"/>
    <w:rsid w:val="00937AA8"/>
    <w:rsid w:val="00937BDE"/>
    <w:rsid w:val="0094016C"/>
    <w:rsid w:val="00940642"/>
    <w:rsid w:val="00941108"/>
    <w:rsid w:val="0094164C"/>
    <w:rsid w:val="009423C9"/>
    <w:rsid w:val="00942A49"/>
    <w:rsid w:val="00942AB6"/>
    <w:rsid w:val="00942D7C"/>
    <w:rsid w:val="00942D9A"/>
    <w:rsid w:val="00942E66"/>
    <w:rsid w:val="00943185"/>
    <w:rsid w:val="009440EC"/>
    <w:rsid w:val="0094417B"/>
    <w:rsid w:val="009445E4"/>
    <w:rsid w:val="00944A46"/>
    <w:rsid w:val="0094571D"/>
    <w:rsid w:val="00945A48"/>
    <w:rsid w:val="00945DEF"/>
    <w:rsid w:val="00946141"/>
    <w:rsid w:val="0094659D"/>
    <w:rsid w:val="00946697"/>
    <w:rsid w:val="009466F3"/>
    <w:rsid w:val="009470C9"/>
    <w:rsid w:val="00947A77"/>
    <w:rsid w:val="00947DD2"/>
    <w:rsid w:val="00947DDA"/>
    <w:rsid w:val="00947EE4"/>
    <w:rsid w:val="00950C66"/>
    <w:rsid w:val="00950EE0"/>
    <w:rsid w:val="00951902"/>
    <w:rsid w:val="00952DF1"/>
    <w:rsid w:val="00952EAD"/>
    <w:rsid w:val="0095325A"/>
    <w:rsid w:val="00954CF5"/>
    <w:rsid w:val="009557B6"/>
    <w:rsid w:val="00955FE3"/>
    <w:rsid w:val="00956228"/>
    <w:rsid w:val="0095649E"/>
    <w:rsid w:val="00956AB1"/>
    <w:rsid w:val="00957265"/>
    <w:rsid w:val="00957DE1"/>
    <w:rsid w:val="00960335"/>
    <w:rsid w:val="00960533"/>
    <w:rsid w:val="009605DE"/>
    <w:rsid w:val="00960833"/>
    <w:rsid w:val="009609AA"/>
    <w:rsid w:val="00960EFA"/>
    <w:rsid w:val="00961AD7"/>
    <w:rsid w:val="00963375"/>
    <w:rsid w:val="0096427F"/>
    <w:rsid w:val="009646AB"/>
    <w:rsid w:val="00964B3C"/>
    <w:rsid w:val="00964CBD"/>
    <w:rsid w:val="0096531D"/>
    <w:rsid w:val="00965A98"/>
    <w:rsid w:val="00965B3B"/>
    <w:rsid w:val="009660DB"/>
    <w:rsid w:val="0096613D"/>
    <w:rsid w:val="0096620C"/>
    <w:rsid w:val="00966FAA"/>
    <w:rsid w:val="00970A30"/>
    <w:rsid w:val="009717B0"/>
    <w:rsid w:val="00971D41"/>
    <w:rsid w:val="00971EF2"/>
    <w:rsid w:val="009722C9"/>
    <w:rsid w:val="00972462"/>
    <w:rsid w:val="00973595"/>
    <w:rsid w:val="00973C1F"/>
    <w:rsid w:val="00973F55"/>
    <w:rsid w:val="0097467C"/>
    <w:rsid w:val="00974995"/>
    <w:rsid w:val="009764CD"/>
    <w:rsid w:val="00976593"/>
    <w:rsid w:val="00976800"/>
    <w:rsid w:val="00976A27"/>
    <w:rsid w:val="00977388"/>
    <w:rsid w:val="009777D0"/>
    <w:rsid w:val="00977CF8"/>
    <w:rsid w:val="00980D16"/>
    <w:rsid w:val="00980D88"/>
    <w:rsid w:val="00980E14"/>
    <w:rsid w:val="00980E2A"/>
    <w:rsid w:val="0098156A"/>
    <w:rsid w:val="00981BCD"/>
    <w:rsid w:val="00981C2B"/>
    <w:rsid w:val="009826E7"/>
    <w:rsid w:val="00983432"/>
    <w:rsid w:val="00983F5D"/>
    <w:rsid w:val="009844C9"/>
    <w:rsid w:val="009844EE"/>
    <w:rsid w:val="00984A03"/>
    <w:rsid w:val="00984C46"/>
    <w:rsid w:val="00984D40"/>
    <w:rsid w:val="009857B5"/>
    <w:rsid w:val="00985B93"/>
    <w:rsid w:val="0098640D"/>
    <w:rsid w:val="00986611"/>
    <w:rsid w:val="009869C0"/>
    <w:rsid w:val="009869C1"/>
    <w:rsid w:val="00987108"/>
    <w:rsid w:val="009879C7"/>
    <w:rsid w:val="00987C81"/>
    <w:rsid w:val="00987DCF"/>
    <w:rsid w:val="00990369"/>
    <w:rsid w:val="009904EC"/>
    <w:rsid w:val="00990854"/>
    <w:rsid w:val="0099142F"/>
    <w:rsid w:val="009915D8"/>
    <w:rsid w:val="00991646"/>
    <w:rsid w:val="0099176B"/>
    <w:rsid w:val="00991A80"/>
    <w:rsid w:val="009927E4"/>
    <w:rsid w:val="0099282C"/>
    <w:rsid w:val="00993CC6"/>
    <w:rsid w:val="00994148"/>
    <w:rsid w:val="00994332"/>
    <w:rsid w:val="00994983"/>
    <w:rsid w:val="00994C20"/>
    <w:rsid w:val="009952B0"/>
    <w:rsid w:val="00995A89"/>
    <w:rsid w:val="009961E4"/>
    <w:rsid w:val="00996907"/>
    <w:rsid w:val="00996A54"/>
    <w:rsid w:val="00996CA9"/>
    <w:rsid w:val="00996ECD"/>
    <w:rsid w:val="00996F37"/>
    <w:rsid w:val="00997950"/>
    <w:rsid w:val="009A019E"/>
    <w:rsid w:val="009A0D62"/>
    <w:rsid w:val="009A0E4F"/>
    <w:rsid w:val="009A0FC4"/>
    <w:rsid w:val="009A15F6"/>
    <w:rsid w:val="009A1863"/>
    <w:rsid w:val="009A1A42"/>
    <w:rsid w:val="009A1FFC"/>
    <w:rsid w:val="009A3071"/>
    <w:rsid w:val="009A41FA"/>
    <w:rsid w:val="009A43A2"/>
    <w:rsid w:val="009A45C9"/>
    <w:rsid w:val="009A4912"/>
    <w:rsid w:val="009A49C6"/>
    <w:rsid w:val="009A4EB9"/>
    <w:rsid w:val="009A5B5D"/>
    <w:rsid w:val="009A5DB5"/>
    <w:rsid w:val="009A6070"/>
    <w:rsid w:val="009A6A9C"/>
    <w:rsid w:val="009A6FCE"/>
    <w:rsid w:val="009B02C5"/>
    <w:rsid w:val="009B0D23"/>
    <w:rsid w:val="009B0D56"/>
    <w:rsid w:val="009B10E5"/>
    <w:rsid w:val="009B143D"/>
    <w:rsid w:val="009B2A0E"/>
    <w:rsid w:val="009B3471"/>
    <w:rsid w:val="009B36DB"/>
    <w:rsid w:val="009B3AF0"/>
    <w:rsid w:val="009B3C09"/>
    <w:rsid w:val="009B3C39"/>
    <w:rsid w:val="009B4339"/>
    <w:rsid w:val="009B4CC2"/>
    <w:rsid w:val="009B58D1"/>
    <w:rsid w:val="009B59ED"/>
    <w:rsid w:val="009B5D05"/>
    <w:rsid w:val="009B6035"/>
    <w:rsid w:val="009B60E0"/>
    <w:rsid w:val="009B6322"/>
    <w:rsid w:val="009B7348"/>
    <w:rsid w:val="009B75E6"/>
    <w:rsid w:val="009B7C6A"/>
    <w:rsid w:val="009C0494"/>
    <w:rsid w:val="009C089A"/>
    <w:rsid w:val="009C0AED"/>
    <w:rsid w:val="009C11CD"/>
    <w:rsid w:val="009C1546"/>
    <w:rsid w:val="009C19E5"/>
    <w:rsid w:val="009C234A"/>
    <w:rsid w:val="009C285E"/>
    <w:rsid w:val="009C32CB"/>
    <w:rsid w:val="009C3981"/>
    <w:rsid w:val="009C5062"/>
    <w:rsid w:val="009C6121"/>
    <w:rsid w:val="009C63A9"/>
    <w:rsid w:val="009C65BC"/>
    <w:rsid w:val="009C68C2"/>
    <w:rsid w:val="009C6CCF"/>
    <w:rsid w:val="009C7282"/>
    <w:rsid w:val="009C72E2"/>
    <w:rsid w:val="009C7679"/>
    <w:rsid w:val="009C7E1F"/>
    <w:rsid w:val="009D05F4"/>
    <w:rsid w:val="009D228C"/>
    <w:rsid w:val="009D2989"/>
    <w:rsid w:val="009D2E1E"/>
    <w:rsid w:val="009D365B"/>
    <w:rsid w:val="009D395C"/>
    <w:rsid w:val="009D4003"/>
    <w:rsid w:val="009D408D"/>
    <w:rsid w:val="009D5F03"/>
    <w:rsid w:val="009D60B3"/>
    <w:rsid w:val="009D6475"/>
    <w:rsid w:val="009D72D9"/>
    <w:rsid w:val="009D779B"/>
    <w:rsid w:val="009E04F6"/>
    <w:rsid w:val="009E0A9B"/>
    <w:rsid w:val="009E0AF0"/>
    <w:rsid w:val="009E1D1C"/>
    <w:rsid w:val="009E2CC0"/>
    <w:rsid w:val="009E2CCC"/>
    <w:rsid w:val="009E3A1A"/>
    <w:rsid w:val="009E40D7"/>
    <w:rsid w:val="009E45D8"/>
    <w:rsid w:val="009E5456"/>
    <w:rsid w:val="009E5ADE"/>
    <w:rsid w:val="009E5B97"/>
    <w:rsid w:val="009E66FB"/>
    <w:rsid w:val="009E6ECD"/>
    <w:rsid w:val="009E7057"/>
    <w:rsid w:val="009F0BAC"/>
    <w:rsid w:val="009F0D80"/>
    <w:rsid w:val="009F1602"/>
    <w:rsid w:val="009F1730"/>
    <w:rsid w:val="009F1A88"/>
    <w:rsid w:val="009F1BCE"/>
    <w:rsid w:val="009F214E"/>
    <w:rsid w:val="009F2A18"/>
    <w:rsid w:val="009F3481"/>
    <w:rsid w:val="009F4397"/>
    <w:rsid w:val="009F4E5E"/>
    <w:rsid w:val="009F4F39"/>
    <w:rsid w:val="009F5415"/>
    <w:rsid w:val="009F63CA"/>
    <w:rsid w:val="009F66C8"/>
    <w:rsid w:val="009F6CA2"/>
    <w:rsid w:val="009F726F"/>
    <w:rsid w:val="009F7EAB"/>
    <w:rsid w:val="00A00B9D"/>
    <w:rsid w:val="00A017F7"/>
    <w:rsid w:val="00A02A8C"/>
    <w:rsid w:val="00A02AFC"/>
    <w:rsid w:val="00A030A7"/>
    <w:rsid w:val="00A03F80"/>
    <w:rsid w:val="00A0467A"/>
    <w:rsid w:val="00A047DD"/>
    <w:rsid w:val="00A05B4C"/>
    <w:rsid w:val="00A06DBA"/>
    <w:rsid w:val="00A07317"/>
    <w:rsid w:val="00A07419"/>
    <w:rsid w:val="00A075C7"/>
    <w:rsid w:val="00A076FF"/>
    <w:rsid w:val="00A0779D"/>
    <w:rsid w:val="00A0786D"/>
    <w:rsid w:val="00A10DA5"/>
    <w:rsid w:val="00A12B03"/>
    <w:rsid w:val="00A12D10"/>
    <w:rsid w:val="00A13090"/>
    <w:rsid w:val="00A133C6"/>
    <w:rsid w:val="00A1369D"/>
    <w:rsid w:val="00A138C7"/>
    <w:rsid w:val="00A13E9A"/>
    <w:rsid w:val="00A13FA0"/>
    <w:rsid w:val="00A14AFF"/>
    <w:rsid w:val="00A14C14"/>
    <w:rsid w:val="00A1568D"/>
    <w:rsid w:val="00A15FFE"/>
    <w:rsid w:val="00A1619A"/>
    <w:rsid w:val="00A16D7D"/>
    <w:rsid w:val="00A17796"/>
    <w:rsid w:val="00A17AE6"/>
    <w:rsid w:val="00A17EBA"/>
    <w:rsid w:val="00A20099"/>
    <w:rsid w:val="00A20851"/>
    <w:rsid w:val="00A2174F"/>
    <w:rsid w:val="00A21783"/>
    <w:rsid w:val="00A22251"/>
    <w:rsid w:val="00A22964"/>
    <w:rsid w:val="00A22A4A"/>
    <w:rsid w:val="00A22F03"/>
    <w:rsid w:val="00A232D7"/>
    <w:rsid w:val="00A254E9"/>
    <w:rsid w:val="00A25B14"/>
    <w:rsid w:val="00A26B99"/>
    <w:rsid w:val="00A26F65"/>
    <w:rsid w:val="00A274FC"/>
    <w:rsid w:val="00A27F84"/>
    <w:rsid w:val="00A30691"/>
    <w:rsid w:val="00A3071D"/>
    <w:rsid w:val="00A313F6"/>
    <w:rsid w:val="00A31A5A"/>
    <w:rsid w:val="00A31F36"/>
    <w:rsid w:val="00A3273B"/>
    <w:rsid w:val="00A33620"/>
    <w:rsid w:val="00A347FF"/>
    <w:rsid w:val="00A34F2D"/>
    <w:rsid w:val="00A351F1"/>
    <w:rsid w:val="00A35A30"/>
    <w:rsid w:val="00A35B5B"/>
    <w:rsid w:val="00A36BE9"/>
    <w:rsid w:val="00A40155"/>
    <w:rsid w:val="00A410A6"/>
    <w:rsid w:val="00A419E0"/>
    <w:rsid w:val="00A42936"/>
    <w:rsid w:val="00A430EF"/>
    <w:rsid w:val="00A43A19"/>
    <w:rsid w:val="00A43EEA"/>
    <w:rsid w:val="00A460AA"/>
    <w:rsid w:val="00A46E07"/>
    <w:rsid w:val="00A5057D"/>
    <w:rsid w:val="00A506D2"/>
    <w:rsid w:val="00A51762"/>
    <w:rsid w:val="00A51ABF"/>
    <w:rsid w:val="00A51CD9"/>
    <w:rsid w:val="00A5203D"/>
    <w:rsid w:val="00A52712"/>
    <w:rsid w:val="00A52F01"/>
    <w:rsid w:val="00A53417"/>
    <w:rsid w:val="00A53483"/>
    <w:rsid w:val="00A54979"/>
    <w:rsid w:val="00A55040"/>
    <w:rsid w:val="00A551E9"/>
    <w:rsid w:val="00A55421"/>
    <w:rsid w:val="00A562E1"/>
    <w:rsid w:val="00A56382"/>
    <w:rsid w:val="00A564D8"/>
    <w:rsid w:val="00A577AE"/>
    <w:rsid w:val="00A57F5F"/>
    <w:rsid w:val="00A609E6"/>
    <w:rsid w:val="00A60A5B"/>
    <w:rsid w:val="00A60F89"/>
    <w:rsid w:val="00A6122A"/>
    <w:rsid w:val="00A61BA8"/>
    <w:rsid w:val="00A62978"/>
    <w:rsid w:val="00A631BD"/>
    <w:rsid w:val="00A6322F"/>
    <w:rsid w:val="00A6354E"/>
    <w:rsid w:val="00A63B3F"/>
    <w:rsid w:val="00A63CE0"/>
    <w:rsid w:val="00A63F75"/>
    <w:rsid w:val="00A64F38"/>
    <w:rsid w:val="00A660B7"/>
    <w:rsid w:val="00A6624E"/>
    <w:rsid w:val="00A66B7D"/>
    <w:rsid w:val="00A67367"/>
    <w:rsid w:val="00A6754F"/>
    <w:rsid w:val="00A67C85"/>
    <w:rsid w:val="00A67E63"/>
    <w:rsid w:val="00A70CC3"/>
    <w:rsid w:val="00A70F9C"/>
    <w:rsid w:val="00A70FC9"/>
    <w:rsid w:val="00A7119D"/>
    <w:rsid w:val="00A717B2"/>
    <w:rsid w:val="00A71A16"/>
    <w:rsid w:val="00A71ABD"/>
    <w:rsid w:val="00A7261E"/>
    <w:rsid w:val="00A72E2A"/>
    <w:rsid w:val="00A72F01"/>
    <w:rsid w:val="00A73A8D"/>
    <w:rsid w:val="00A73C96"/>
    <w:rsid w:val="00A7440A"/>
    <w:rsid w:val="00A7490F"/>
    <w:rsid w:val="00A74ED5"/>
    <w:rsid w:val="00A75579"/>
    <w:rsid w:val="00A757E6"/>
    <w:rsid w:val="00A75832"/>
    <w:rsid w:val="00A75BA9"/>
    <w:rsid w:val="00A76C13"/>
    <w:rsid w:val="00A77A48"/>
    <w:rsid w:val="00A81699"/>
    <w:rsid w:val="00A8176F"/>
    <w:rsid w:val="00A81FFA"/>
    <w:rsid w:val="00A8214B"/>
    <w:rsid w:val="00A8222E"/>
    <w:rsid w:val="00A8433C"/>
    <w:rsid w:val="00A84DA3"/>
    <w:rsid w:val="00A8519E"/>
    <w:rsid w:val="00A85C15"/>
    <w:rsid w:val="00A86729"/>
    <w:rsid w:val="00A868D5"/>
    <w:rsid w:val="00A86D6F"/>
    <w:rsid w:val="00A87561"/>
    <w:rsid w:val="00A876E5"/>
    <w:rsid w:val="00A87983"/>
    <w:rsid w:val="00A87F83"/>
    <w:rsid w:val="00A90367"/>
    <w:rsid w:val="00A90BAA"/>
    <w:rsid w:val="00A90D55"/>
    <w:rsid w:val="00A91697"/>
    <w:rsid w:val="00A923D3"/>
    <w:rsid w:val="00A9383D"/>
    <w:rsid w:val="00A938C0"/>
    <w:rsid w:val="00A940F1"/>
    <w:rsid w:val="00A94E2E"/>
    <w:rsid w:val="00A9560C"/>
    <w:rsid w:val="00A95BB4"/>
    <w:rsid w:val="00A95D90"/>
    <w:rsid w:val="00A969A3"/>
    <w:rsid w:val="00A96BC1"/>
    <w:rsid w:val="00A96D97"/>
    <w:rsid w:val="00A9721E"/>
    <w:rsid w:val="00A979C5"/>
    <w:rsid w:val="00AA0FFD"/>
    <w:rsid w:val="00AA11D3"/>
    <w:rsid w:val="00AA1B3A"/>
    <w:rsid w:val="00AA2440"/>
    <w:rsid w:val="00AA2D7D"/>
    <w:rsid w:val="00AA2F9E"/>
    <w:rsid w:val="00AA3739"/>
    <w:rsid w:val="00AA3B44"/>
    <w:rsid w:val="00AA3E49"/>
    <w:rsid w:val="00AA4DB4"/>
    <w:rsid w:val="00AA5069"/>
    <w:rsid w:val="00AA5528"/>
    <w:rsid w:val="00AA68D0"/>
    <w:rsid w:val="00AA6DB0"/>
    <w:rsid w:val="00AA6F14"/>
    <w:rsid w:val="00AA702A"/>
    <w:rsid w:val="00AA7A05"/>
    <w:rsid w:val="00AA7A3D"/>
    <w:rsid w:val="00AB07DF"/>
    <w:rsid w:val="00AB09C1"/>
    <w:rsid w:val="00AB0C68"/>
    <w:rsid w:val="00AB157C"/>
    <w:rsid w:val="00AB20D3"/>
    <w:rsid w:val="00AB28B0"/>
    <w:rsid w:val="00AB2CC4"/>
    <w:rsid w:val="00AB2F21"/>
    <w:rsid w:val="00AB3345"/>
    <w:rsid w:val="00AB34D4"/>
    <w:rsid w:val="00AB36BA"/>
    <w:rsid w:val="00AB4B57"/>
    <w:rsid w:val="00AB53F9"/>
    <w:rsid w:val="00AB543B"/>
    <w:rsid w:val="00AB5BD2"/>
    <w:rsid w:val="00AB5F58"/>
    <w:rsid w:val="00AB5F79"/>
    <w:rsid w:val="00AB6922"/>
    <w:rsid w:val="00AB6DCE"/>
    <w:rsid w:val="00AB7ECA"/>
    <w:rsid w:val="00AC05B3"/>
    <w:rsid w:val="00AC0BE8"/>
    <w:rsid w:val="00AC0E13"/>
    <w:rsid w:val="00AC0E37"/>
    <w:rsid w:val="00AC15FD"/>
    <w:rsid w:val="00AC17DF"/>
    <w:rsid w:val="00AC25ED"/>
    <w:rsid w:val="00AC287D"/>
    <w:rsid w:val="00AC3632"/>
    <w:rsid w:val="00AC3A30"/>
    <w:rsid w:val="00AC411B"/>
    <w:rsid w:val="00AC45B8"/>
    <w:rsid w:val="00AC4B6F"/>
    <w:rsid w:val="00AC4EDC"/>
    <w:rsid w:val="00AC5A41"/>
    <w:rsid w:val="00AC65AF"/>
    <w:rsid w:val="00AC7096"/>
    <w:rsid w:val="00AC71DF"/>
    <w:rsid w:val="00AD0B0F"/>
    <w:rsid w:val="00AD0E10"/>
    <w:rsid w:val="00AD215F"/>
    <w:rsid w:val="00AD2754"/>
    <w:rsid w:val="00AD27F4"/>
    <w:rsid w:val="00AD2850"/>
    <w:rsid w:val="00AD295D"/>
    <w:rsid w:val="00AD32F1"/>
    <w:rsid w:val="00AD3599"/>
    <w:rsid w:val="00AD5275"/>
    <w:rsid w:val="00AD5713"/>
    <w:rsid w:val="00AD7BA9"/>
    <w:rsid w:val="00AE002E"/>
    <w:rsid w:val="00AE05DD"/>
    <w:rsid w:val="00AE0622"/>
    <w:rsid w:val="00AE0F39"/>
    <w:rsid w:val="00AE10E1"/>
    <w:rsid w:val="00AE2277"/>
    <w:rsid w:val="00AE29DA"/>
    <w:rsid w:val="00AE326B"/>
    <w:rsid w:val="00AE3370"/>
    <w:rsid w:val="00AE3507"/>
    <w:rsid w:val="00AE3921"/>
    <w:rsid w:val="00AE3989"/>
    <w:rsid w:val="00AE4306"/>
    <w:rsid w:val="00AE4EDE"/>
    <w:rsid w:val="00AE5DFC"/>
    <w:rsid w:val="00AE5F14"/>
    <w:rsid w:val="00AE5F89"/>
    <w:rsid w:val="00AE6544"/>
    <w:rsid w:val="00AE689F"/>
    <w:rsid w:val="00AE6929"/>
    <w:rsid w:val="00AE6998"/>
    <w:rsid w:val="00AE6E22"/>
    <w:rsid w:val="00AE7C59"/>
    <w:rsid w:val="00AF02DC"/>
    <w:rsid w:val="00AF05CE"/>
    <w:rsid w:val="00AF06E2"/>
    <w:rsid w:val="00AF08E3"/>
    <w:rsid w:val="00AF1140"/>
    <w:rsid w:val="00AF11F3"/>
    <w:rsid w:val="00AF2023"/>
    <w:rsid w:val="00AF212A"/>
    <w:rsid w:val="00AF3D2B"/>
    <w:rsid w:val="00AF4C41"/>
    <w:rsid w:val="00AF4FBC"/>
    <w:rsid w:val="00AF52F5"/>
    <w:rsid w:val="00AF57B1"/>
    <w:rsid w:val="00AF588E"/>
    <w:rsid w:val="00AF6272"/>
    <w:rsid w:val="00AF64CF"/>
    <w:rsid w:val="00AF6516"/>
    <w:rsid w:val="00AF6EB8"/>
    <w:rsid w:val="00B00970"/>
    <w:rsid w:val="00B00993"/>
    <w:rsid w:val="00B00D49"/>
    <w:rsid w:val="00B0199F"/>
    <w:rsid w:val="00B01C63"/>
    <w:rsid w:val="00B0241B"/>
    <w:rsid w:val="00B026A6"/>
    <w:rsid w:val="00B02CA2"/>
    <w:rsid w:val="00B03440"/>
    <w:rsid w:val="00B03575"/>
    <w:rsid w:val="00B03BA5"/>
    <w:rsid w:val="00B03D04"/>
    <w:rsid w:val="00B04937"/>
    <w:rsid w:val="00B04B70"/>
    <w:rsid w:val="00B04EE6"/>
    <w:rsid w:val="00B05A05"/>
    <w:rsid w:val="00B05B8E"/>
    <w:rsid w:val="00B05FBD"/>
    <w:rsid w:val="00B060CB"/>
    <w:rsid w:val="00B066CA"/>
    <w:rsid w:val="00B06BC1"/>
    <w:rsid w:val="00B06BEB"/>
    <w:rsid w:val="00B07176"/>
    <w:rsid w:val="00B0721A"/>
    <w:rsid w:val="00B0759B"/>
    <w:rsid w:val="00B07C67"/>
    <w:rsid w:val="00B109FC"/>
    <w:rsid w:val="00B10EC5"/>
    <w:rsid w:val="00B11340"/>
    <w:rsid w:val="00B11D86"/>
    <w:rsid w:val="00B12614"/>
    <w:rsid w:val="00B12A03"/>
    <w:rsid w:val="00B12C15"/>
    <w:rsid w:val="00B12C17"/>
    <w:rsid w:val="00B12FD9"/>
    <w:rsid w:val="00B1304D"/>
    <w:rsid w:val="00B13434"/>
    <w:rsid w:val="00B1380B"/>
    <w:rsid w:val="00B13DF8"/>
    <w:rsid w:val="00B13E33"/>
    <w:rsid w:val="00B13E89"/>
    <w:rsid w:val="00B142C1"/>
    <w:rsid w:val="00B1471F"/>
    <w:rsid w:val="00B147F8"/>
    <w:rsid w:val="00B155F7"/>
    <w:rsid w:val="00B16484"/>
    <w:rsid w:val="00B1654B"/>
    <w:rsid w:val="00B16CB9"/>
    <w:rsid w:val="00B21456"/>
    <w:rsid w:val="00B217C6"/>
    <w:rsid w:val="00B21810"/>
    <w:rsid w:val="00B2186D"/>
    <w:rsid w:val="00B22438"/>
    <w:rsid w:val="00B22666"/>
    <w:rsid w:val="00B22D0A"/>
    <w:rsid w:val="00B23A1D"/>
    <w:rsid w:val="00B24D53"/>
    <w:rsid w:val="00B24FE7"/>
    <w:rsid w:val="00B25EEE"/>
    <w:rsid w:val="00B26617"/>
    <w:rsid w:val="00B266FC"/>
    <w:rsid w:val="00B26803"/>
    <w:rsid w:val="00B26F57"/>
    <w:rsid w:val="00B27C36"/>
    <w:rsid w:val="00B27DC0"/>
    <w:rsid w:val="00B3071B"/>
    <w:rsid w:val="00B315F1"/>
    <w:rsid w:val="00B3192C"/>
    <w:rsid w:val="00B31A77"/>
    <w:rsid w:val="00B3295D"/>
    <w:rsid w:val="00B32A84"/>
    <w:rsid w:val="00B32EB5"/>
    <w:rsid w:val="00B32FCF"/>
    <w:rsid w:val="00B33D38"/>
    <w:rsid w:val="00B34C84"/>
    <w:rsid w:val="00B351E1"/>
    <w:rsid w:val="00B3537A"/>
    <w:rsid w:val="00B3566D"/>
    <w:rsid w:val="00B35F47"/>
    <w:rsid w:val="00B35FF8"/>
    <w:rsid w:val="00B36009"/>
    <w:rsid w:val="00B360E0"/>
    <w:rsid w:val="00B367B0"/>
    <w:rsid w:val="00B36BE7"/>
    <w:rsid w:val="00B3717B"/>
    <w:rsid w:val="00B3746A"/>
    <w:rsid w:val="00B37F9A"/>
    <w:rsid w:val="00B406A6"/>
    <w:rsid w:val="00B408F3"/>
    <w:rsid w:val="00B428D0"/>
    <w:rsid w:val="00B441C5"/>
    <w:rsid w:val="00B44500"/>
    <w:rsid w:val="00B447E2"/>
    <w:rsid w:val="00B44C00"/>
    <w:rsid w:val="00B452CF"/>
    <w:rsid w:val="00B4549C"/>
    <w:rsid w:val="00B45631"/>
    <w:rsid w:val="00B45762"/>
    <w:rsid w:val="00B45C61"/>
    <w:rsid w:val="00B45FD6"/>
    <w:rsid w:val="00B45FF7"/>
    <w:rsid w:val="00B4635A"/>
    <w:rsid w:val="00B46A02"/>
    <w:rsid w:val="00B46A37"/>
    <w:rsid w:val="00B46B27"/>
    <w:rsid w:val="00B46D92"/>
    <w:rsid w:val="00B46DBF"/>
    <w:rsid w:val="00B46E4E"/>
    <w:rsid w:val="00B47179"/>
    <w:rsid w:val="00B4754D"/>
    <w:rsid w:val="00B50608"/>
    <w:rsid w:val="00B511AB"/>
    <w:rsid w:val="00B51357"/>
    <w:rsid w:val="00B51C09"/>
    <w:rsid w:val="00B51FAF"/>
    <w:rsid w:val="00B522CE"/>
    <w:rsid w:val="00B52EA4"/>
    <w:rsid w:val="00B53207"/>
    <w:rsid w:val="00B53AB7"/>
    <w:rsid w:val="00B53B94"/>
    <w:rsid w:val="00B551D6"/>
    <w:rsid w:val="00B55A52"/>
    <w:rsid w:val="00B6087B"/>
    <w:rsid w:val="00B60DCD"/>
    <w:rsid w:val="00B60E2B"/>
    <w:rsid w:val="00B6151A"/>
    <w:rsid w:val="00B61FC0"/>
    <w:rsid w:val="00B625E6"/>
    <w:rsid w:val="00B62651"/>
    <w:rsid w:val="00B6267F"/>
    <w:rsid w:val="00B6367D"/>
    <w:rsid w:val="00B63D09"/>
    <w:rsid w:val="00B63F5D"/>
    <w:rsid w:val="00B6405A"/>
    <w:rsid w:val="00B64126"/>
    <w:rsid w:val="00B64233"/>
    <w:rsid w:val="00B643D7"/>
    <w:rsid w:val="00B64406"/>
    <w:rsid w:val="00B65138"/>
    <w:rsid w:val="00B65646"/>
    <w:rsid w:val="00B65BE0"/>
    <w:rsid w:val="00B65E5F"/>
    <w:rsid w:val="00B65EEF"/>
    <w:rsid w:val="00B66173"/>
    <w:rsid w:val="00B663CB"/>
    <w:rsid w:val="00B66521"/>
    <w:rsid w:val="00B66BBE"/>
    <w:rsid w:val="00B66F39"/>
    <w:rsid w:val="00B6744F"/>
    <w:rsid w:val="00B67C49"/>
    <w:rsid w:val="00B67FA6"/>
    <w:rsid w:val="00B70760"/>
    <w:rsid w:val="00B70DC5"/>
    <w:rsid w:val="00B719AE"/>
    <w:rsid w:val="00B71A76"/>
    <w:rsid w:val="00B71B61"/>
    <w:rsid w:val="00B72A17"/>
    <w:rsid w:val="00B7325B"/>
    <w:rsid w:val="00B740C3"/>
    <w:rsid w:val="00B74A3B"/>
    <w:rsid w:val="00B75134"/>
    <w:rsid w:val="00B754FE"/>
    <w:rsid w:val="00B75C40"/>
    <w:rsid w:val="00B7616D"/>
    <w:rsid w:val="00B761B4"/>
    <w:rsid w:val="00B76430"/>
    <w:rsid w:val="00B76437"/>
    <w:rsid w:val="00B76A24"/>
    <w:rsid w:val="00B80C7E"/>
    <w:rsid w:val="00B80D27"/>
    <w:rsid w:val="00B80EB2"/>
    <w:rsid w:val="00B81854"/>
    <w:rsid w:val="00B820D9"/>
    <w:rsid w:val="00B8241D"/>
    <w:rsid w:val="00B8289E"/>
    <w:rsid w:val="00B840A4"/>
    <w:rsid w:val="00B855DC"/>
    <w:rsid w:val="00B85695"/>
    <w:rsid w:val="00B86535"/>
    <w:rsid w:val="00B86719"/>
    <w:rsid w:val="00B87E48"/>
    <w:rsid w:val="00B90465"/>
    <w:rsid w:val="00B90CD1"/>
    <w:rsid w:val="00B912C6"/>
    <w:rsid w:val="00B91B38"/>
    <w:rsid w:val="00B9222C"/>
    <w:rsid w:val="00B922FF"/>
    <w:rsid w:val="00B9299B"/>
    <w:rsid w:val="00B929F9"/>
    <w:rsid w:val="00B92E8B"/>
    <w:rsid w:val="00B93E26"/>
    <w:rsid w:val="00B94D8C"/>
    <w:rsid w:val="00B959B7"/>
    <w:rsid w:val="00B95B3D"/>
    <w:rsid w:val="00B95B77"/>
    <w:rsid w:val="00B95CE4"/>
    <w:rsid w:val="00B96314"/>
    <w:rsid w:val="00B96DBB"/>
    <w:rsid w:val="00B97379"/>
    <w:rsid w:val="00B979FB"/>
    <w:rsid w:val="00B97E66"/>
    <w:rsid w:val="00BA0061"/>
    <w:rsid w:val="00BA04B7"/>
    <w:rsid w:val="00BA0639"/>
    <w:rsid w:val="00BA0734"/>
    <w:rsid w:val="00BA0F28"/>
    <w:rsid w:val="00BA1D2D"/>
    <w:rsid w:val="00BA2D01"/>
    <w:rsid w:val="00BA4289"/>
    <w:rsid w:val="00BA445B"/>
    <w:rsid w:val="00BA4A18"/>
    <w:rsid w:val="00BA4DAE"/>
    <w:rsid w:val="00BA66BB"/>
    <w:rsid w:val="00BA6AF1"/>
    <w:rsid w:val="00BA6DE9"/>
    <w:rsid w:val="00BA76F9"/>
    <w:rsid w:val="00BA7E90"/>
    <w:rsid w:val="00BB0236"/>
    <w:rsid w:val="00BB0E1C"/>
    <w:rsid w:val="00BB177F"/>
    <w:rsid w:val="00BB1F0F"/>
    <w:rsid w:val="00BB3566"/>
    <w:rsid w:val="00BB4095"/>
    <w:rsid w:val="00BB4671"/>
    <w:rsid w:val="00BB46ED"/>
    <w:rsid w:val="00BB5598"/>
    <w:rsid w:val="00BB5FC0"/>
    <w:rsid w:val="00BB79D0"/>
    <w:rsid w:val="00BC02BD"/>
    <w:rsid w:val="00BC0F7E"/>
    <w:rsid w:val="00BC1322"/>
    <w:rsid w:val="00BC1867"/>
    <w:rsid w:val="00BC1FF7"/>
    <w:rsid w:val="00BC21D2"/>
    <w:rsid w:val="00BC3134"/>
    <w:rsid w:val="00BC3356"/>
    <w:rsid w:val="00BC35F8"/>
    <w:rsid w:val="00BC368F"/>
    <w:rsid w:val="00BC3A86"/>
    <w:rsid w:val="00BC5A6C"/>
    <w:rsid w:val="00BC6807"/>
    <w:rsid w:val="00BC6A8E"/>
    <w:rsid w:val="00BC74BA"/>
    <w:rsid w:val="00BC7FF7"/>
    <w:rsid w:val="00BD03AA"/>
    <w:rsid w:val="00BD057C"/>
    <w:rsid w:val="00BD0760"/>
    <w:rsid w:val="00BD0834"/>
    <w:rsid w:val="00BD1EEF"/>
    <w:rsid w:val="00BD1F29"/>
    <w:rsid w:val="00BD23A4"/>
    <w:rsid w:val="00BD2714"/>
    <w:rsid w:val="00BD29B5"/>
    <w:rsid w:val="00BD2B79"/>
    <w:rsid w:val="00BD33CA"/>
    <w:rsid w:val="00BD4617"/>
    <w:rsid w:val="00BD4690"/>
    <w:rsid w:val="00BD482F"/>
    <w:rsid w:val="00BD4EEB"/>
    <w:rsid w:val="00BD51DC"/>
    <w:rsid w:val="00BD6259"/>
    <w:rsid w:val="00BD669E"/>
    <w:rsid w:val="00BE01BC"/>
    <w:rsid w:val="00BE13FE"/>
    <w:rsid w:val="00BE14A1"/>
    <w:rsid w:val="00BE2B03"/>
    <w:rsid w:val="00BE3780"/>
    <w:rsid w:val="00BE38F1"/>
    <w:rsid w:val="00BE3D83"/>
    <w:rsid w:val="00BE42C2"/>
    <w:rsid w:val="00BE5566"/>
    <w:rsid w:val="00BE5D01"/>
    <w:rsid w:val="00BE6BD8"/>
    <w:rsid w:val="00BE7073"/>
    <w:rsid w:val="00BE7BDB"/>
    <w:rsid w:val="00BE7D1A"/>
    <w:rsid w:val="00BE7E78"/>
    <w:rsid w:val="00BF038B"/>
    <w:rsid w:val="00BF0836"/>
    <w:rsid w:val="00BF0858"/>
    <w:rsid w:val="00BF1070"/>
    <w:rsid w:val="00BF1093"/>
    <w:rsid w:val="00BF13F3"/>
    <w:rsid w:val="00BF1407"/>
    <w:rsid w:val="00BF1938"/>
    <w:rsid w:val="00BF237F"/>
    <w:rsid w:val="00BF246B"/>
    <w:rsid w:val="00BF48A2"/>
    <w:rsid w:val="00BF4B9D"/>
    <w:rsid w:val="00BF51B7"/>
    <w:rsid w:val="00BF5F34"/>
    <w:rsid w:val="00BF6020"/>
    <w:rsid w:val="00BF6228"/>
    <w:rsid w:val="00BF6DF6"/>
    <w:rsid w:val="00BF6E7B"/>
    <w:rsid w:val="00BF7153"/>
    <w:rsid w:val="00BF79B5"/>
    <w:rsid w:val="00C002F0"/>
    <w:rsid w:val="00C00401"/>
    <w:rsid w:val="00C00E89"/>
    <w:rsid w:val="00C01193"/>
    <w:rsid w:val="00C017D2"/>
    <w:rsid w:val="00C02EE4"/>
    <w:rsid w:val="00C037C7"/>
    <w:rsid w:val="00C03841"/>
    <w:rsid w:val="00C03F11"/>
    <w:rsid w:val="00C03F62"/>
    <w:rsid w:val="00C03F94"/>
    <w:rsid w:val="00C041D2"/>
    <w:rsid w:val="00C046C3"/>
    <w:rsid w:val="00C049AC"/>
    <w:rsid w:val="00C04BB6"/>
    <w:rsid w:val="00C05041"/>
    <w:rsid w:val="00C0595C"/>
    <w:rsid w:val="00C0597F"/>
    <w:rsid w:val="00C0638E"/>
    <w:rsid w:val="00C0650A"/>
    <w:rsid w:val="00C079CF"/>
    <w:rsid w:val="00C07CEC"/>
    <w:rsid w:val="00C07D09"/>
    <w:rsid w:val="00C07EA8"/>
    <w:rsid w:val="00C07FC0"/>
    <w:rsid w:val="00C1008C"/>
    <w:rsid w:val="00C10847"/>
    <w:rsid w:val="00C11B6E"/>
    <w:rsid w:val="00C11E16"/>
    <w:rsid w:val="00C12134"/>
    <w:rsid w:val="00C12138"/>
    <w:rsid w:val="00C12C43"/>
    <w:rsid w:val="00C13A65"/>
    <w:rsid w:val="00C140E8"/>
    <w:rsid w:val="00C14276"/>
    <w:rsid w:val="00C14968"/>
    <w:rsid w:val="00C14D78"/>
    <w:rsid w:val="00C1559C"/>
    <w:rsid w:val="00C15835"/>
    <w:rsid w:val="00C15BD6"/>
    <w:rsid w:val="00C166C4"/>
    <w:rsid w:val="00C16A26"/>
    <w:rsid w:val="00C16B4D"/>
    <w:rsid w:val="00C17535"/>
    <w:rsid w:val="00C17ADD"/>
    <w:rsid w:val="00C21295"/>
    <w:rsid w:val="00C222FB"/>
    <w:rsid w:val="00C2238F"/>
    <w:rsid w:val="00C22957"/>
    <w:rsid w:val="00C22D73"/>
    <w:rsid w:val="00C22DD9"/>
    <w:rsid w:val="00C24450"/>
    <w:rsid w:val="00C2452D"/>
    <w:rsid w:val="00C25CB7"/>
    <w:rsid w:val="00C276D6"/>
    <w:rsid w:val="00C3058F"/>
    <w:rsid w:val="00C30B6F"/>
    <w:rsid w:val="00C30CA0"/>
    <w:rsid w:val="00C30F0E"/>
    <w:rsid w:val="00C313B7"/>
    <w:rsid w:val="00C31453"/>
    <w:rsid w:val="00C319F3"/>
    <w:rsid w:val="00C31E19"/>
    <w:rsid w:val="00C32162"/>
    <w:rsid w:val="00C32458"/>
    <w:rsid w:val="00C32DB2"/>
    <w:rsid w:val="00C32EEF"/>
    <w:rsid w:val="00C3343C"/>
    <w:rsid w:val="00C3379A"/>
    <w:rsid w:val="00C33D76"/>
    <w:rsid w:val="00C33E68"/>
    <w:rsid w:val="00C344C4"/>
    <w:rsid w:val="00C346F4"/>
    <w:rsid w:val="00C34FD0"/>
    <w:rsid w:val="00C356D4"/>
    <w:rsid w:val="00C35C8E"/>
    <w:rsid w:val="00C3658F"/>
    <w:rsid w:val="00C36A3F"/>
    <w:rsid w:val="00C36A8F"/>
    <w:rsid w:val="00C3741E"/>
    <w:rsid w:val="00C377F0"/>
    <w:rsid w:val="00C37846"/>
    <w:rsid w:val="00C3795F"/>
    <w:rsid w:val="00C37DF8"/>
    <w:rsid w:val="00C41541"/>
    <w:rsid w:val="00C41BB7"/>
    <w:rsid w:val="00C41C70"/>
    <w:rsid w:val="00C4269E"/>
    <w:rsid w:val="00C42B66"/>
    <w:rsid w:val="00C42D91"/>
    <w:rsid w:val="00C439DB"/>
    <w:rsid w:val="00C440FF"/>
    <w:rsid w:val="00C44281"/>
    <w:rsid w:val="00C443C9"/>
    <w:rsid w:val="00C455EE"/>
    <w:rsid w:val="00C45EE3"/>
    <w:rsid w:val="00C4641F"/>
    <w:rsid w:val="00C46506"/>
    <w:rsid w:val="00C46679"/>
    <w:rsid w:val="00C46953"/>
    <w:rsid w:val="00C46DA3"/>
    <w:rsid w:val="00C475B3"/>
    <w:rsid w:val="00C47755"/>
    <w:rsid w:val="00C47C23"/>
    <w:rsid w:val="00C50596"/>
    <w:rsid w:val="00C50AD3"/>
    <w:rsid w:val="00C50D2D"/>
    <w:rsid w:val="00C51303"/>
    <w:rsid w:val="00C51369"/>
    <w:rsid w:val="00C51470"/>
    <w:rsid w:val="00C51475"/>
    <w:rsid w:val="00C51477"/>
    <w:rsid w:val="00C53055"/>
    <w:rsid w:val="00C531E5"/>
    <w:rsid w:val="00C533B0"/>
    <w:rsid w:val="00C54569"/>
    <w:rsid w:val="00C556AB"/>
    <w:rsid w:val="00C55783"/>
    <w:rsid w:val="00C55DDB"/>
    <w:rsid w:val="00C55F63"/>
    <w:rsid w:val="00C56AB7"/>
    <w:rsid w:val="00C57152"/>
    <w:rsid w:val="00C577BA"/>
    <w:rsid w:val="00C60B19"/>
    <w:rsid w:val="00C60B40"/>
    <w:rsid w:val="00C60CB8"/>
    <w:rsid w:val="00C61292"/>
    <w:rsid w:val="00C615DE"/>
    <w:rsid w:val="00C6263D"/>
    <w:rsid w:val="00C6271D"/>
    <w:rsid w:val="00C627B4"/>
    <w:rsid w:val="00C62A90"/>
    <w:rsid w:val="00C62F21"/>
    <w:rsid w:val="00C62FC6"/>
    <w:rsid w:val="00C6389C"/>
    <w:rsid w:val="00C638B2"/>
    <w:rsid w:val="00C63D72"/>
    <w:rsid w:val="00C647DA"/>
    <w:rsid w:val="00C653DB"/>
    <w:rsid w:val="00C6656B"/>
    <w:rsid w:val="00C667F2"/>
    <w:rsid w:val="00C66A19"/>
    <w:rsid w:val="00C66E92"/>
    <w:rsid w:val="00C67B3A"/>
    <w:rsid w:val="00C704F0"/>
    <w:rsid w:val="00C708B7"/>
    <w:rsid w:val="00C70B5B"/>
    <w:rsid w:val="00C716C1"/>
    <w:rsid w:val="00C71DCE"/>
    <w:rsid w:val="00C72294"/>
    <w:rsid w:val="00C72403"/>
    <w:rsid w:val="00C72A08"/>
    <w:rsid w:val="00C72F74"/>
    <w:rsid w:val="00C7383C"/>
    <w:rsid w:val="00C7391F"/>
    <w:rsid w:val="00C7494C"/>
    <w:rsid w:val="00C74B0E"/>
    <w:rsid w:val="00C74D06"/>
    <w:rsid w:val="00C75223"/>
    <w:rsid w:val="00C75B82"/>
    <w:rsid w:val="00C760D3"/>
    <w:rsid w:val="00C7629D"/>
    <w:rsid w:val="00C765E0"/>
    <w:rsid w:val="00C77964"/>
    <w:rsid w:val="00C8130E"/>
    <w:rsid w:val="00C814C6"/>
    <w:rsid w:val="00C81C38"/>
    <w:rsid w:val="00C82E66"/>
    <w:rsid w:val="00C83ED3"/>
    <w:rsid w:val="00C83F79"/>
    <w:rsid w:val="00C844C9"/>
    <w:rsid w:val="00C84CA0"/>
    <w:rsid w:val="00C85061"/>
    <w:rsid w:val="00C8547B"/>
    <w:rsid w:val="00C86040"/>
    <w:rsid w:val="00C86CAB"/>
    <w:rsid w:val="00C87125"/>
    <w:rsid w:val="00C87173"/>
    <w:rsid w:val="00C87309"/>
    <w:rsid w:val="00C8773D"/>
    <w:rsid w:val="00C912C0"/>
    <w:rsid w:val="00C91608"/>
    <w:rsid w:val="00C92694"/>
    <w:rsid w:val="00C935CA"/>
    <w:rsid w:val="00C93B13"/>
    <w:rsid w:val="00C93C21"/>
    <w:rsid w:val="00C944F7"/>
    <w:rsid w:val="00C94763"/>
    <w:rsid w:val="00C94A8F"/>
    <w:rsid w:val="00C9523C"/>
    <w:rsid w:val="00C9634C"/>
    <w:rsid w:val="00C964F8"/>
    <w:rsid w:val="00C9657B"/>
    <w:rsid w:val="00C969C7"/>
    <w:rsid w:val="00C96BF7"/>
    <w:rsid w:val="00C96C76"/>
    <w:rsid w:val="00C970EB"/>
    <w:rsid w:val="00C970F9"/>
    <w:rsid w:val="00C9735B"/>
    <w:rsid w:val="00C97F72"/>
    <w:rsid w:val="00CA051A"/>
    <w:rsid w:val="00CA0C2C"/>
    <w:rsid w:val="00CA101E"/>
    <w:rsid w:val="00CA127A"/>
    <w:rsid w:val="00CA1665"/>
    <w:rsid w:val="00CA1F00"/>
    <w:rsid w:val="00CA21AA"/>
    <w:rsid w:val="00CA2963"/>
    <w:rsid w:val="00CA2F73"/>
    <w:rsid w:val="00CA32D8"/>
    <w:rsid w:val="00CA37FC"/>
    <w:rsid w:val="00CA3A8A"/>
    <w:rsid w:val="00CA41F3"/>
    <w:rsid w:val="00CA44A8"/>
    <w:rsid w:val="00CA44F1"/>
    <w:rsid w:val="00CA4882"/>
    <w:rsid w:val="00CA519C"/>
    <w:rsid w:val="00CA561E"/>
    <w:rsid w:val="00CA5E95"/>
    <w:rsid w:val="00CA6149"/>
    <w:rsid w:val="00CA69C5"/>
    <w:rsid w:val="00CA7261"/>
    <w:rsid w:val="00CA76A0"/>
    <w:rsid w:val="00CB05A5"/>
    <w:rsid w:val="00CB16F3"/>
    <w:rsid w:val="00CB1780"/>
    <w:rsid w:val="00CB2028"/>
    <w:rsid w:val="00CB2843"/>
    <w:rsid w:val="00CB294F"/>
    <w:rsid w:val="00CB2D22"/>
    <w:rsid w:val="00CB2D70"/>
    <w:rsid w:val="00CB35A4"/>
    <w:rsid w:val="00CB39C4"/>
    <w:rsid w:val="00CB3DDC"/>
    <w:rsid w:val="00CB3E04"/>
    <w:rsid w:val="00CB4CE0"/>
    <w:rsid w:val="00CB4DCF"/>
    <w:rsid w:val="00CB4F29"/>
    <w:rsid w:val="00CB5258"/>
    <w:rsid w:val="00CB62B4"/>
    <w:rsid w:val="00CB654A"/>
    <w:rsid w:val="00CB669D"/>
    <w:rsid w:val="00CB6910"/>
    <w:rsid w:val="00CB6CBA"/>
    <w:rsid w:val="00CB739E"/>
    <w:rsid w:val="00CB75E5"/>
    <w:rsid w:val="00CB7BC9"/>
    <w:rsid w:val="00CC00A6"/>
    <w:rsid w:val="00CC0184"/>
    <w:rsid w:val="00CC0C0E"/>
    <w:rsid w:val="00CC14EA"/>
    <w:rsid w:val="00CC155E"/>
    <w:rsid w:val="00CC1FCE"/>
    <w:rsid w:val="00CC2D86"/>
    <w:rsid w:val="00CC3C69"/>
    <w:rsid w:val="00CC44E9"/>
    <w:rsid w:val="00CC49E6"/>
    <w:rsid w:val="00CC4BD0"/>
    <w:rsid w:val="00CC5007"/>
    <w:rsid w:val="00CC517E"/>
    <w:rsid w:val="00CC524D"/>
    <w:rsid w:val="00CC5B4C"/>
    <w:rsid w:val="00CC6010"/>
    <w:rsid w:val="00CC6359"/>
    <w:rsid w:val="00CC6C45"/>
    <w:rsid w:val="00CC6F22"/>
    <w:rsid w:val="00CC7500"/>
    <w:rsid w:val="00CD021D"/>
    <w:rsid w:val="00CD1520"/>
    <w:rsid w:val="00CD17CE"/>
    <w:rsid w:val="00CD1874"/>
    <w:rsid w:val="00CD18EB"/>
    <w:rsid w:val="00CD2CA7"/>
    <w:rsid w:val="00CD2CCC"/>
    <w:rsid w:val="00CD30F7"/>
    <w:rsid w:val="00CD3632"/>
    <w:rsid w:val="00CD378F"/>
    <w:rsid w:val="00CD3A69"/>
    <w:rsid w:val="00CD3A97"/>
    <w:rsid w:val="00CD3C14"/>
    <w:rsid w:val="00CD3D6C"/>
    <w:rsid w:val="00CD43AA"/>
    <w:rsid w:val="00CD49BA"/>
    <w:rsid w:val="00CD5269"/>
    <w:rsid w:val="00CD53B6"/>
    <w:rsid w:val="00CD6676"/>
    <w:rsid w:val="00CD722B"/>
    <w:rsid w:val="00CD7BDE"/>
    <w:rsid w:val="00CD7CEC"/>
    <w:rsid w:val="00CE0281"/>
    <w:rsid w:val="00CE085F"/>
    <w:rsid w:val="00CE0B51"/>
    <w:rsid w:val="00CE1EE6"/>
    <w:rsid w:val="00CE1F6D"/>
    <w:rsid w:val="00CE1F89"/>
    <w:rsid w:val="00CE2175"/>
    <w:rsid w:val="00CE2287"/>
    <w:rsid w:val="00CE2789"/>
    <w:rsid w:val="00CE2AAC"/>
    <w:rsid w:val="00CE2C41"/>
    <w:rsid w:val="00CE308C"/>
    <w:rsid w:val="00CE3106"/>
    <w:rsid w:val="00CE371F"/>
    <w:rsid w:val="00CE3C12"/>
    <w:rsid w:val="00CE3C36"/>
    <w:rsid w:val="00CE3CC4"/>
    <w:rsid w:val="00CE4ECD"/>
    <w:rsid w:val="00CE5060"/>
    <w:rsid w:val="00CE54FB"/>
    <w:rsid w:val="00CE6855"/>
    <w:rsid w:val="00CE6E03"/>
    <w:rsid w:val="00CE73EF"/>
    <w:rsid w:val="00CE7665"/>
    <w:rsid w:val="00CE7B61"/>
    <w:rsid w:val="00CE7C64"/>
    <w:rsid w:val="00CF08BF"/>
    <w:rsid w:val="00CF0F09"/>
    <w:rsid w:val="00CF1320"/>
    <w:rsid w:val="00CF1BDD"/>
    <w:rsid w:val="00CF231B"/>
    <w:rsid w:val="00CF24A2"/>
    <w:rsid w:val="00CF2902"/>
    <w:rsid w:val="00CF2C6F"/>
    <w:rsid w:val="00CF34FA"/>
    <w:rsid w:val="00CF3ADD"/>
    <w:rsid w:val="00CF3DDA"/>
    <w:rsid w:val="00CF3FB6"/>
    <w:rsid w:val="00CF44DF"/>
    <w:rsid w:val="00CF47C0"/>
    <w:rsid w:val="00CF4D0B"/>
    <w:rsid w:val="00CF586F"/>
    <w:rsid w:val="00CF5B08"/>
    <w:rsid w:val="00CF5D32"/>
    <w:rsid w:val="00CF5DB0"/>
    <w:rsid w:val="00CF68E6"/>
    <w:rsid w:val="00CF7758"/>
    <w:rsid w:val="00CF78AA"/>
    <w:rsid w:val="00CF7D1C"/>
    <w:rsid w:val="00D001B8"/>
    <w:rsid w:val="00D0136E"/>
    <w:rsid w:val="00D017B5"/>
    <w:rsid w:val="00D030CE"/>
    <w:rsid w:val="00D03123"/>
    <w:rsid w:val="00D03756"/>
    <w:rsid w:val="00D03C2C"/>
    <w:rsid w:val="00D03C51"/>
    <w:rsid w:val="00D03E07"/>
    <w:rsid w:val="00D03FE9"/>
    <w:rsid w:val="00D0452E"/>
    <w:rsid w:val="00D04B93"/>
    <w:rsid w:val="00D053E7"/>
    <w:rsid w:val="00D057A6"/>
    <w:rsid w:val="00D067C4"/>
    <w:rsid w:val="00D06AA1"/>
    <w:rsid w:val="00D072E0"/>
    <w:rsid w:val="00D0730D"/>
    <w:rsid w:val="00D076B2"/>
    <w:rsid w:val="00D077F3"/>
    <w:rsid w:val="00D07B12"/>
    <w:rsid w:val="00D07B3E"/>
    <w:rsid w:val="00D105DA"/>
    <w:rsid w:val="00D1079A"/>
    <w:rsid w:val="00D10F3C"/>
    <w:rsid w:val="00D11080"/>
    <w:rsid w:val="00D11962"/>
    <w:rsid w:val="00D11AB4"/>
    <w:rsid w:val="00D124F0"/>
    <w:rsid w:val="00D12769"/>
    <w:rsid w:val="00D12BC9"/>
    <w:rsid w:val="00D132FF"/>
    <w:rsid w:val="00D13804"/>
    <w:rsid w:val="00D157BC"/>
    <w:rsid w:val="00D15CA7"/>
    <w:rsid w:val="00D16C76"/>
    <w:rsid w:val="00D17069"/>
    <w:rsid w:val="00D20076"/>
    <w:rsid w:val="00D20522"/>
    <w:rsid w:val="00D20A83"/>
    <w:rsid w:val="00D20EB4"/>
    <w:rsid w:val="00D227C4"/>
    <w:rsid w:val="00D22D47"/>
    <w:rsid w:val="00D230DF"/>
    <w:rsid w:val="00D24233"/>
    <w:rsid w:val="00D2465F"/>
    <w:rsid w:val="00D2589D"/>
    <w:rsid w:val="00D258D7"/>
    <w:rsid w:val="00D25B6B"/>
    <w:rsid w:val="00D25BA6"/>
    <w:rsid w:val="00D25CD3"/>
    <w:rsid w:val="00D27C99"/>
    <w:rsid w:val="00D309E7"/>
    <w:rsid w:val="00D30A72"/>
    <w:rsid w:val="00D310A0"/>
    <w:rsid w:val="00D31AF8"/>
    <w:rsid w:val="00D31C2B"/>
    <w:rsid w:val="00D31C35"/>
    <w:rsid w:val="00D31E45"/>
    <w:rsid w:val="00D347AB"/>
    <w:rsid w:val="00D3520B"/>
    <w:rsid w:val="00D35754"/>
    <w:rsid w:val="00D36F0B"/>
    <w:rsid w:val="00D400F3"/>
    <w:rsid w:val="00D401D0"/>
    <w:rsid w:val="00D4031F"/>
    <w:rsid w:val="00D40E42"/>
    <w:rsid w:val="00D40F22"/>
    <w:rsid w:val="00D40F53"/>
    <w:rsid w:val="00D4131F"/>
    <w:rsid w:val="00D421FC"/>
    <w:rsid w:val="00D4252C"/>
    <w:rsid w:val="00D428AB"/>
    <w:rsid w:val="00D42F00"/>
    <w:rsid w:val="00D43533"/>
    <w:rsid w:val="00D43622"/>
    <w:rsid w:val="00D43694"/>
    <w:rsid w:val="00D455DA"/>
    <w:rsid w:val="00D46130"/>
    <w:rsid w:val="00D465C7"/>
    <w:rsid w:val="00D466EF"/>
    <w:rsid w:val="00D46901"/>
    <w:rsid w:val="00D469F8"/>
    <w:rsid w:val="00D47037"/>
    <w:rsid w:val="00D47330"/>
    <w:rsid w:val="00D4742A"/>
    <w:rsid w:val="00D474D8"/>
    <w:rsid w:val="00D47939"/>
    <w:rsid w:val="00D47F45"/>
    <w:rsid w:val="00D50158"/>
    <w:rsid w:val="00D51091"/>
    <w:rsid w:val="00D515E2"/>
    <w:rsid w:val="00D51CF0"/>
    <w:rsid w:val="00D52327"/>
    <w:rsid w:val="00D52ED0"/>
    <w:rsid w:val="00D54015"/>
    <w:rsid w:val="00D54CA1"/>
    <w:rsid w:val="00D55332"/>
    <w:rsid w:val="00D55D9C"/>
    <w:rsid w:val="00D55DCC"/>
    <w:rsid w:val="00D55E73"/>
    <w:rsid w:val="00D5630A"/>
    <w:rsid w:val="00D56A1D"/>
    <w:rsid w:val="00D576EA"/>
    <w:rsid w:val="00D61B45"/>
    <w:rsid w:val="00D626F0"/>
    <w:rsid w:val="00D62E81"/>
    <w:rsid w:val="00D6341B"/>
    <w:rsid w:val="00D65665"/>
    <w:rsid w:val="00D65776"/>
    <w:rsid w:val="00D675DD"/>
    <w:rsid w:val="00D6765F"/>
    <w:rsid w:val="00D67E31"/>
    <w:rsid w:val="00D70028"/>
    <w:rsid w:val="00D702DB"/>
    <w:rsid w:val="00D7087E"/>
    <w:rsid w:val="00D71556"/>
    <w:rsid w:val="00D715FF"/>
    <w:rsid w:val="00D717B6"/>
    <w:rsid w:val="00D71FCE"/>
    <w:rsid w:val="00D72125"/>
    <w:rsid w:val="00D72267"/>
    <w:rsid w:val="00D72C6F"/>
    <w:rsid w:val="00D7381D"/>
    <w:rsid w:val="00D73E38"/>
    <w:rsid w:val="00D742FE"/>
    <w:rsid w:val="00D7430D"/>
    <w:rsid w:val="00D74EC2"/>
    <w:rsid w:val="00D75570"/>
    <w:rsid w:val="00D76F9F"/>
    <w:rsid w:val="00D773A6"/>
    <w:rsid w:val="00D774C6"/>
    <w:rsid w:val="00D81628"/>
    <w:rsid w:val="00D81FF4"/>
    <w:rsid w:val="00D82F8F"/>
    <w:rsid w:val="00D838AD"/>
    <w:rsid w:val="00D843CA"/>
    <w:rsid w:val="00D84695"/>
    <w:rsid w:val="00D8498D"/>
    <w:rsid w:val="00D84A89"/>
    <w:rsid w:val="00D85648"/>
    <w:rsid w:val="00D856E4"/>
    <w:rsid w:val="00D85DB6"/>
    <w:rsid w:val="00D85E10"/>
    <w:rsid w:val="00D863A7"/>
    <w:rsid w:val="00D86550"/>
    <w:rsid w:val="00D87CF7"/>
    <w:rsid w:val="00D9038B"/>
    <w:rsid w:val="00D904D0"/>
    <w:rsid w:val="00D90BBF"/>
    <w:rsid w:val="00D90C75"/>
    <w:rsid w:val="00D90DD9"/>
    <w:rsid w:val="00D9181B"/>
    <w:rsid w:val="00D921FC"/>
    <w:rsid w:val="00D92B54"/>
    <w:rsid w:val="00D92E7E"/>
    <w:rsid w:val="00D943DC"/>
    <w:rsid w:val="00D944DA"/>
    <w:rsid w:val="00D95BC7"/>
    <w:rsid w:val="00D95C19"/>
    <w:rsid w:val="00D9620C"/>
    <w:rsid w:val="00D9648B"/>
    <w:rsid w:val="00D96E97"/>
    <w:rsid w:val="00D97574"/>
    <w:rsid w:val="00D977F8"/>
    <w:rsid w:val="00D97C9D"/>
    <w:rsid w:val="00DA0F1A"/>
    <w:rsid w:val="00DA1942"/>
    <w:rsid w:val="00DA19EA"/>
    <w:rsid w:val="00DA1ABA"/>
    <w:rsid w:val="00DA1D3E"/>
    <w:rsid w:val="00DA1F2B"/>
    <w:rsid w:val="00DA2360"/>
    <w:rsid w:val="00DA27DE"/>
    <w:rsid w:val="00DA3958"/>
    <w:rsid w:val="00DA4443"/>
    <w:rsid w:val="00DA4A71"/>
    <w:rsid w:val="00DA5058"/>
    <w:rsid w:val="00DA64E0"/>
    <w:rsid w:val="00DB034C"/>
    <w:rsid w:val="00DB0885"/>
    <w:rsid w:val="00DB1057"/>
    <w:rsid w:val="00DB10AC"/>
    <w:rsid w:val="00DB23C8"/>
    <w:rsid w:val="00DB458B"/>
    <w:rsid w:val="00DB4B92"/>
    <w:rsid w:val="00DB4D5A"/>
    <w:rsid w:val="00DB5498"/>
    <w:rsid w:val="00DB5E71"/>
    <w:rsid w:val="00DB5E98"/>
    <w:rsid w:val="00DB6564"/>
    <w:rsid w:val="00DB67B8"/>
    <w:rsid w:val="00DB6ABF"/>
    <w:rsid w:val="00DB6BF2"/>
    <w:rsid w:val="00DC0443"/>
    <w:rsid w:val="00DC07A1"/>
    <w:rsid w:val="00DC10DE"/>
    <w:rsid w:val="00DC1160"/>
    <w:rsid w:val="00DC12D8"/>
    <w:rsid w:val="00DC1C0C"/>
    <w:rsid w:val="00DC2062"/>
    <w:rsid w:val="00DC252E"/>
    <w:rsid w:val="00DC2703"/>
    <w:rsid w:val="00DC2D24"/>
    <w:rsid w:val="00DC2EDB"/>
    <w:rsid w:val="00DC3B0B"/>
    <w:rsid w:val="00DC42E5"/>
    <w:rsid w:val="00DC458E"/>
    <w:rsid w:val="00DC554B"/>
    <w:rsid w:val="00DC5638"/>
    <w:rsid w:val="00DC5932"/>
    <w:rsid w:val="00DC59B7"/>
    <w:rsid w:val="00DC59F7"/>
    <w:rsid w:val="00DC66FF"/>
    <w:rsid w:val="00DC7812"/>
    <w:rsid w:val="00DC7AFB"/>
    <w:rsid w:val="00DD00CB"/>
    <w:rsid w:val="00DD0232"/>
    <w:rsid w:val="00DD0ADD"/>
    <w:rsid w:val="00DD12B7"/>
    <w:rsid w:val="00DD2190"/>
    <w:rsid w:val="00DD228A"/>
    <w:rsid w:val="00DD29B9"/>
    <w:rsid w:val="00DD34F4"/>
    <w:rsid w:val="00DD4480"/>
    <w:rsid w:val="00DD45C4"/>
    <w:rsid w:val="00DD4E6F"/>
    <w:rsid w:val="00DD4F2D"/>
    <w:rsid w:val="00DD501C"/>
    <w:rsid w:val="00DD66CE"/>
    <w:rsid w:val="00DD69AD"/>
    <w:rsid w:val="00DD6E85"/>
    <w:rsid w:val="00DD6F1F"/>
    <w:rsid w:val="00DD7442"/>
    <w:rsid w:val="00DD766F"/>
    <w:rsid w:val="00DD7B66"/>
    <w:rsid w:val="00DE0737"/>
    <w:rsid w:val="00DE08A3"/>
    <w:rsid w:val="00DE09A4"/>
    <w:rsid w:val="00DE1994"/>
    <w:rsid w:val="00DE1A10"/>
    <w:rsid w:val="00DE2197"/>
    <w:rsid w:val="00DE23C7"/>
    <w:rsid w:val="00DE2A76"/>
    <w:rsid w:val="00DE3143"/>
    <w:rsid w:val="00DE32B6"/>
    <w:rsid w:val="00DE34E7"/>
    <w:rsid w:val="00DE3A25"/>
    <w:rsid w:val="00DE43CF"/>
    <w:rsid w:val="00DE4537"/>
    <w:rsid w:val="00DE4A19"/>
    <w:rsid w:val="00DE4C29"/>
    <w:rsid w:val="00DE55A3"/>
    <w:rsid w:val="00DE5E9D"/>
    <w:rsid w:val="00DE5F15"/>
    <w:rsid w:val="00DE5FC7"/>
    <w:rsid w:val="00DE6457"/>
    <w:rsid w:val="00DE708C"/>
    <w:rsid w:val="00DE7975"/>
    <w:rsid w:val="00DE79EE"/>
    <w:rsid w:val="00DF0130"/>
    <w:rsid w:val="00DF10EB"/>
    <w:rsid w:val="00DF124D"/>
    <w:rsid w:val="00DF21F9"/>
    <w:rsid w:val="00DF2595"/>
    <w:rsid w:val="00DF26BD"/>
    <w:rsid w:val="00DF2866"/>
    <w:rsid w:val="00DF2C2D"/>
    <w:rsid w:val="00DF2F7A"/>
    <w:rsid w:val="00DF31FC"/>
    <w:rsid w:val="00DF3990"/>
    <w:rsid w:val="00DF39B4"/>
    <w:rsid w:val="00DF4E58"/>
    <w:rsid w:val="00DF507D"/>
    <w:rsid w:val="00DF565C"/>
    <w:rsid w:val="00DF6FC4"/>
    <w:rsid w:val="00DF6FF1"/>
    <w:rsid w:val="00E0066F"/>
    <w:rsid w:val="00E00EB0"/>
    <w:rsid w:val="00E00F9C"/>
    <w:rsid w:val="00E0252F"/>
    <w:rsid w:val="00E02C37"/>
    <w:rsid w:val="00E0334C"/>
    <w:rsid w:val="00E03CED"/>
    <w:rsid w:val="00E03F2F"/>
    <w:rsid w:val="00E04022"/>
    <w:rsid w:val="00E0466F"/>
    <w:rsid w:val="00E04AF6"/>
    <w:rsid w:val="00E04B57"/>
    <w:rsid w:val="00E05174"/>
    <w:rsid w:val="00E0526B"/>
    <w:rsid w:val="00E05325"/>
    <w:rsid w:val="00E05957"/>
    <w:rsid w:val="00E05DEE"/>
    <w:rsid w:val="00E0626A"/>
    <w:rsid w:val="00E06745"/>
    <w:rsid w:val="00E076C1"/>
    <w:rsid w:val="00E07736"/>
    <w:rsid w:val="00E07C8F"/>
    <w:rsid w:val="00E07F1F"/>
    <w:rsid w:val="00E10E77"/>
    <w:rsid w:val="00E10F1A"/>
    <w:rsid w:val="00E1102A"/>
    <w:rsid w:val="00E116FF"/>
    <w:rsid w:val="00E11829"/>
    <w:rsid w:val="00E11B7E"/>
    <w:rsid w:val="00E12650"/>
    <w:rsid w:val="00E12AED"/>
    <w:rsid w:val="00E12D55"/>
    <w:rsid w:val="00E136FD"/>
    <w:rsid w:val="00E13AD2"/>
    <w:rsid w:val="00E14313"/>
    <w:rsid w:val="00E1477F"/>
    <w:rsid w:val="00E14CE4"/>
    <w:rsid w:val="00E14D24"/>
    <w:rsid w:val="00E170AE"/>
    <w:rsid w:val="00E1734E"/>
    <w:rsid w:val="00E1783B"/>
    <w:rsid w:val="00E17906"/>
    <w:rsid w:val="00E17F32"/>
    <w:rsid w:val="00E17F43"/>
    <w:rsid w:val="00E21987"/>
    <w:rsid w:val="00E21CBE"/>
    <w:rsid w:val="00E22688"/>
    <w:rsid w:val="00E22E53"/>
    <w:rsid w:val="00E23EAE"/>
    <w:rsid w:val="00E24B91"/>
    <w:rsid w:val="00E2552C"/>
    <w:rsid w:val="00E255C9"/>
    <w:rsid w:val="00E26AB7"/>
    <w:rsid w:val="00E26BF9"/>
    <w:rsid w:val="00E27521"/>
    <w:rsid w:val="00E30424"/>
    <w:rsid w:val="00E30EBE"/>
    <w:rsid w:val="00E31DB6"/>
    <w:rsid w:val="00E31FB0"/>
    <w:rsid w:val="00E32857"/>
    <w:rsid w:val="00E33428"/>
    <w:rsid w:val="00E351EE"/>
    <w:rsid w:val="00E354D5"/>
    <w:rsid w:val="00E35D32"/>
    <w:rsid w:val="00E35D7B"/>
    <w:rsid w:val="00E361C2"/>
    <w:rsid w:val="00E36788"/>
    <w:rsid w:val="00E3795A"/>
    <w:rsid w:val="00E37ADC"/>
    <w:rsid w:val="00E37F8B"/>
    <w:rsid w:val="00E41142"/>
    <w:rsid w:val="00E411AE"/>
    <w:rsid w:val="00E419DF"/>
    <w:rsid w:val="00E41FCD"/>
    <w:rsid w:val="00E4218B"/>
    <w:rsid w:val="00E429F3"/>
    <w:rsid w:val="00E42D88"/>
    <w:rsid w:val="00E43F40"/>
    <w:rsid w:val="00E440EC"/>
    <w:rsid w:val="00E44D88"/>
    <w:rsid w:val="00E45197"/>
    <w:rsid w:val="00E45E8D"/>
    <w:rsid w:val="00E45F95"/>
    <w:rsid w:val="00E46496"/>
    <w:rsid w:val="00E464DE"/>
    <w:rsid w:val="00E4699D"/>
    <w:rsid w:val="00E47701"/>
    <w:rsid w:val="00E47AAC"/>
    <w:rsid w:val="00E50019"/>
    <w:rsid w:val="00E500C5"/>
    <w:rsid w:val="00E505BC"/>
    <w:rsid w:val="00E515EE"/>
    <w:rsid w:val="00E51739"/>
    <w:rsid w:val="00E51937"/>
    <w:rsid w:val="00E51DDD"/>
    <w:rsid w:val="00E532CD"/>
    <w:rsid w:val="00E5358A"/>
    <w:rsid w:val="00E53D3A"/>
    <w:rsid w:val="00E53EFE"/>
    <w:rsid w:val="00E5466F"/>
    <w:rsid w:val="00E54859"/>
    <w:rsid w:val="00E54AC8"/>
    <w:rsid w:val="00E55A77"/>
    <w:rsid w:val="00E55F42"/>
    <w:rsid w:val="00E56B4D"/>
    <w:rsid w:val="00E56BF8"/>
    <w:rsid w:val="00E572F0"/>
    <w:rsid w:val="00E57BA2"/>
    <w:rsid w:val="00E6067F"/>
    <w:rsid w:val="00E6108E"/>
    <w:rsid w:val="00E612DD"/>
    <w:rsid w:val="00E6131B"/>
    <w:rsid w:val="00E61861"/>
    <w:rsid w:val="00E62B2D"/>
    <w:rsid w:val="00E62DCD"/>
    <w:rsid w:val="00E6307F"/>
    <w:rsid w:val="00E63897"/>
    <w:rsid w:val="00E64136"/>
    <w:rsid w:val="00E648BD"/>
    <w:rsid w:val="00E64AC6"/>
    <w:rsid w:val="00E64E45"/>
    <w:rsid w:val="00E65438"/>
    <w:rsid w:val="00E657D4"/>
    <w:rsid w:val="00E65819"/>
    <w:rsid w:val="00E66011"/>
    <w:rsid w:val="00E661ED"/>
    <w:rsid w:val="00E667C2"/>
    <w:rsid w:val="00E66E27"/>
    <w:rsid w:val="00E6729E"/>
    <w:rsid w:val="00E67964"/>
    <w:rsid w:val="00E7114B"/>
    <w:rsid w:val="00E71546"/>
    <w:rsid w:val="00E73460"/>
    <w:rsid w:val="00E73F94"/>
    <w:rsid w:val="00E7452B"/>
    <w:rsid w:val="00E746E9"/>
    <w:rsid w:val="00E7490F"/>
    <w:rsid w:val="00E749E7"/>
    <w:rsid w:val="00E74F88"/>
    <w:rsid w:val="00E75F37"/>
    <w:rsid w:val="00E7661C"/>
    <w:rsid w:val="00E76F3B"/>
    <w:rsid w:val="00E77571"/>
    <w:rsid w:val="00E8072E"/>
    <w:rsid w:val="00E807C5"/>
    <w:rsid w:val="00E80A72"/>
    <w:rsid w:val="00E80B70"/>
    <w:rsid w:val="00E80F5E"/>
    <w:rsid w:val="00E812E3"/>
    <w:rsid w:val="00E82ACF"/>
    <w:rsid w:val="00E8472F"/>
    <w:rsid w:val="00E84A0C"/>
    <w:rsid w:val="00E8518A"/>
    <w:rsid w:val="00E85191"/>
    <w:rsid w:val="00E853B1"/>
    <w:rsid w:val="00E85FBE"/>
    <w:rsid w:val="00E86140"/>
    <w:rsid w:val="00E8619F"/>
    <w:rsid w:val="00E86E7A"/>
    <w:rsid w:val="00E87315"/>
    <w:rsid w:val="00E874EE"/>
    <w:rsid w:val="00E875E8"/>
    <w:rsid w:val="00E878E8"/>
    <w:rsid w:val="00E87BCC"/>
    <w:rsid w:val="00E90403"/>
    <w:rsid w:val="00E90B31"/>
    <w:rsid w:val="00E90C5C"/>
    <w:rsid w:val="00E92FC1"/>
    <w:rsid w:val="00E94563"/>
    <w:rsid w:val="00E94941"/>
    <w:rsid w:val="00E95B25"/>
    <w:rsid w:val="00E95ECA"/>
    <w:rsid w:val="00E97265"/>
    <w:rsid w:val="00E9753D"/>
    <w:rsid w:val="00EA021E"/>
    <w:rsid w:val="00EA0273"/>
    <w:rsid w:val="00EA0350"/>
    <w:rsid w:val="00EA06F7"/>
    <w:rsid w:val="00EA0F62"/>
    <w:rsid w:val="00EA138B"/>
    <w:rsid w:val="00EA1419"/>
    <w:rsid w:val="00EA2156"/>
    <w:rsid w:val="00EA2462"/>
    <w:rsid w:val="00EA2510"/>
    <w:rsid w:val="00EA2759"/>
    <w:rsid w:val="00EA27A2"/>
    <w:rsid w:val="00EA2BD6"/>
    <w:rsid w:val="00EA346A"/>
    <w:rsid w:val="00EA3631"/>
    <w:rsid w:val="00EA37CD"/>
    <w:rsid w:val="00EA52D2"/>
    <w:rsid w:val="00EA53D5"/>
    <w:rsid w:val="00EA5EFA"/>
    <w:rsid w:val="00EA6019"/>
    <w:rsid w:val="00EA6C95"/>
    <w:rsid w:val="00EA7157"/>
    <w:rsid w:val="00EA7575"/>
    <w:rsid w:val="00EA7877"/>
    <w:rsid w:val="00EA7B2E"/>
    <w:rsid w:val="00EB07C7"/>
    <w:rsid w:val="00EB0CFF"/>
    <w:rsid w:val="00EB0E98"/>
    <w:rsid w:val="00EB1590"/>
    <w:rsid w:val="00EB2327"/>
    <w:rsid w:val="00EB2505"/>
    <w:rsid w:val="00EB2B80"/>
    <w:rsid w:val="00EB3A57"/>
    <w:rsid w:val="00EB3D00"/>
    <w:rsid w:val="00EB410E"/>
    <w:rsid w:val="00EB42E2"/>
    <w:rsid w:val="00EB43A2"/>
    <w:rsid w:val="00EB4FFB"/>
    <w:rsid w:val="00EB559B"/>
    <w:rsid w:val="00EB5674"/>
    <w:rsid w:val="00EB63B5"/>
    <w:rsid w:val="00EB6572"/>
    <w:rsid w:val="00EB663F"/>
    <w:rsid w:val="00EB66A9"/>
    <w:rsid w:val="00EB6B23"/>
    <w:rsid w:val="00EB6BD5"/>
    <w:rsid w:val="00EB6C75"/>
    <w:rsid w:val="00EB6CE5"/>
    <w:rsid w:val="00EB6CF0"/>
    <w:rsid w:val="00EB7198"/>
    <w:rsid w:val="00EC0488"/>
    <w:rsid w:val="00EC138E"/>
    <w:rsid w:val="00EC23CB"/>
    <w:rsid w:val="00EC2523"/>
    <w:rsid w:val="00EC2B11"/>
    <w:rsid w:val="00EC2B17"/>
    <w:rsid w:val="00EC2EA0"/>
    <w:rsid w:val="00EC2EAD"/>
    <w:rsid w:val="00EC5098"/>
    <w:rsid w:val="00EC51EA"/>
    <w:rsid w:val="00EC5AA8"/>
    <w:rsid w:val="00EC5B4E"/>
    <w:rsid w:val="00EC5CC5"/>
    <w:rsid w:val="00EC5CF4"/>
    <w:rsid w:val="00EC5E2E"/>
    <w:rsid w:val="00EC6295"/>
    <w:rsid w:val="00EC6350"/>
    <w:rsid w:val="00EC63B6"/>
    <w:rsid w:val="00EC6518"/>
    <w:rsid w:val="00EC69FB"/>
    <w:rsid w:val="00EC71A2"/>
    <w:rsid w:val="00ED0069"/>
    <w:rsid w:val="00ED0F1B"/>
    <w:rsid w:val="00ED1319"/>
    <w:rsid w:val="00ED28A1"/>
    <w:rsid w:val="00ED3AE3"/>
    <w:rsid w:val="00ED45CA"/>
    <w:rsid w:val="00ED5BD7"/>
    <w:rsid w:val="00ED648D"/>
    <w:rsid w:val="00ED6843"/>
    <w:rsid w:val="00ED6850"/>
    <w:rsid w:val="00ED6E8D"/>
    <w:rsid w:val="00ED6F36"/>
    <w:rsid w:val="00ED76A2"/>
    <w:rsid w:val="00EE01E3"/>
    <w:rsid w:val="00EE0319"/>
    <w:rsid w:val="00EE0427"/>
    <w:rsid w:val="00EE072B"/>
    <w:rsid w:val="00EE087B"/>
    <w:rsid w:val="00EE09E1"/>
    <w:rsid w:val="00EE128A"/>
    <w:rsid w:val="00EE1418"/>
    <w:rsid w:val="00EE14EB"/>
    <w:rsid w:val="00EE1973"/>
    <w:rsid w:val="00EE1E57"/>
    <w:rsid w:val="00EE2144"/>
    <w:rsid w:val="00EE2499"/>
    <w:rsid w:val="00EE252C"/>
    <w:rsid w:val="00EE2662"/>
    <w:rsid w:val="00EE2790"/>
    <w:rsid w:val="00EE2B7F"/>
    <w:rsid w:val="00EE2CEA"/>
    <w:rsid w:val="00EE3308"/>
    <w:rsid w:val="00EE3671"/>
    <w:rsid w:val="00EE4842"/>
    <w:rsid w:val="00EE4DCC"/>
    <w:rsid w:val="00EE54AF"/>
    <w:rsid w:val="00EE5696"/>
    <w:rsid w:val="00EE5D33"/>
    <w:rsid w:val="00EE683E"/>
    <w:rsid w:val="00EE6FC7"/>
    <w:rsid w:val="00EE72CD"/>
    <w:rsid w:val="00EE7519"/>
    <w:rsid w:val="00EE7901"/>
    <w:rsid w:val="00EE7A2F"/>
    <w:rsid w:val="00EE7CF8"/>
    <w:rsid w:val="00EF0345"/>
    <w:rsid w:val="00EF0C04"/>
    <w:rsid w:val="00EF20C4"/>
    <w:rsid w:val="00EF2D9F"/>
    <w:rsid w:val="00EF41F8"/>
    <w:rsid w:val="00EF4C7F"/>
    <w:rsid w:val="00EF5C30"/>
    <w:rsid w:val="00EF5D04"/>
    <w:rsid w:val="00EF68E6"/>
    <w:rsid w:val="00EF6995"/>
    <w:rsid w:val="00EF6CF8"/>
    <w:rsid w:val="00EF7572"/>
    <w:rsid w:val="00EF7B66"/>
    <w:rsid w:val="00EF7F2F"/>
    <w:rsid w:val="00F0004E"/>
    <w:rsid w:val="00F000AA"/>
    <w:rsid w:val="00F00247"/>
    <w:rsid w:val="00F00939"/>
    <w:rsid w:val="00F0099E"/>
    <w:rsid w:val="00F00DD7"/>
    <w:rsid w:val="00F00E51"/>
    <w:rsid w:val="00F01506"/>
    <w:rsid w:val="00F01EAC"/>
    <w:rsid w:val="00F035B6"/>
    <w:rsid w:val="00F03777"/>
    <w:rsid w:val="00F03C50"/>
    <w:rsid w:val="00F0465B"/>
    <w:rsid w:val="00F04DE2"/>
    <w:rsid w:val="00F054E5"/>
    <w:rsid w:val="00F06CA9"/>
    <w:rsid w:val="00F079A4"/>
    <w:rsid w:val="00F07AD3"/>
    <w:rsid w:val="00F1028D"/>
    <w:rsid w:val="00F10674"/>
    <w:rsid w:val="00F11162"/>
    <w:rsid w:val="00F112F5"/>
    <w:rsid w:val="00F11EF3"/>
    <w:rsid w:val="00F1274B"/>
    <w:rsid w:val="00F138AC"/>
    <w:rsid w:val="00F13CFD"/>
    <w:rsid w:val="00F13F95"/>
    <w:rsid w:val="00F1464D"/>
    <w:rsid w:val="00F14708"/>
    <w:rsid w:val="00F1599F"/>
    <w:rsid w:val="00F15E77"/>
    <w:rsid w:val="00F2003D"/>
    <w:rsid w:val="00F200BE"/>
    <w:rsid w:val="00F20AE7"/>
    <w:rsid w:val="00F212E0"/>
    <w:rsid w:val="00F21CCA"/>
    <w:rsid w:val="00F230CE"/>
    <w:rsid w:val="00F242D7"/>
    <w:rsid w:val="00F24AB8"/>
    <w:rsid w:val="00F25939"/>
    <w:rsid w:val="00F25BF4"/>
    <w:rsid w:val="00F25C15"/>
    <w:rsid w:val="00F26235"/>
    <w:rsid w:val="00F26F03"/>
    <w:rsid w:val="00F2706F"/>
    <w:rsid w:val="00F277EE"/>
    <w:rsid w:val="00F300DE"/>
    <w:rsid w:val="00F31F7C"/>
    <w:rsid w:val="00F33687"/>
    <w:rsid w:val="00F34854"/>
    <w:rsid w:val="00F3526A"/>
    <w:rsid w:val="00F35BAC"/>
    <w:rsid w:val="00F36311"/>
    <w:rsid w:val="00F36B63"/>
    <w:rsid w:val="00F36DD5"/>
    <w:rsid w:val="00F379EA"/>
    <w:rsid w:val="00F40676"/>
    <w:rsid w:val="00F412DC"/>
    <w:rsid w:val="00F417C3"/>
    <w:rsid w:val="00F41E6C"/>
    <w:rsid w:val="00F425BF"/>
    <w:rsid w:val="00F4346B"/>
    <w:rsid w:val="00F43491"/>
    <w:rsid w:val="00F43610"/>
    <w:rsid w:val="00F436BB"/>
    <w:rsid w:val="00F436ED"/>
    <w:rsid w:val="00F43805"/>
    <w:rsid w:val="00F440D6"/>
    <w:rsid w:val="00F44769"/>
    <w:rsid w:val="00F447AE"/>
    <w:rsid w:val="00F44937"/>
    <w:rsid w:val="00F450BA"/>
    <w:rsid w:val="00F453EA"/>
    <w:rsid w:val="00F45A72"/>
    <w:rsid w:val="00F45CA8"/>
    <w:rsid w:val="00F467A3"/>
    <w:rsid w:val="00F467B4"/>
    <w:rsid w:val="00F46D91"/>
    <w:rsid w:val="00F470B6"/>
    <w:rsid w:val="00F474E3"/>
    <w:rsid w:val="00F47F6E"/>
    <w:rsid w:val="00F50089"/>
    <w:rsid w:val="00F50619"/>
    <w:rsid w:val="00F50FA0"/>
    <w:rsid w:val="00F51719"/>
    <w:rsid w:val="00F51AAD"/>
    <w:rsid w:val="00F52A32"/>
    <w:rsid w:val="00F53AFB"/>
    <w:rsid w:val="00F53B00"/>
    <w:rsid w:val="00F54557"/>
    <w:rsid w:val="00F5461D"/>
    <w:rsid w:val="00F548E3"/>
    <w:rsid w:val="00F551F7"/>
    <w:rsid w:val="00F55718"/>
    <w:rsid w:val="00F564DF"/>
    <w:rsid w:val="00F5656C"/>
    <w:rsid w:val="00F56B46"/>
    <w:rsid w:val="00F56BB7"/>
    <w:rsid w:val="00F56C60"/>
    <w:rsid w:val="00F56EC2"/>
    <w:rsid w:val="00F57211"/>
    <w:rsid w:val="00F5727F"/>
    <w:rsid w:val="00F57589"/>
    <w:rsid w:val="00F578EF"/>
    <w:rsid w:val="00F600F1"/>
    <w:rsid w:val="00F6023B"/>
    <w:rsid w:val="00F60A54"/>
    <w:rsid w:val="00F60F14"/>
    <w:rsid w:val="00F613A0"/>
    <w:rsid w:val="00F61837"/>
    <w:rsid w:val="00F62252"/>
    <w:rsid w:val="00F62DA8"/>
    <w:rsid w:val="00F63361"/>
    <w:rsid w:val="00F63A7D"/>
    <w:rsid w:val="00F6424E"/>
    <w:rsid w:val="00F64E8B"/>
    <w:rsid w:val="00F64F61"/>
    <w:rsid w:val="00F65AC4"/>
    <w:rsid w:val="00F65F28"/>
    <w:rsid w:val="00F6673F"/>
    <w:rsid w:val="00F6684A"/>
    <w:rsid w:val="00F66A50"/>
    <w:rsid w:val="00F67216"/>
    <w:rsid w:val="00F6792B"/>
    <w:rsid w:val="00F714A2"/>
    <w:rsid w:val="00F715FF"/>
    <w:rsid w:val="00F71A3C"/>
    <w:rsid w:val="00F71D30"/>
    <w:rsid w:val="00F72E94"/>
    <w:rsid w:val="00F7373D"/>
    <w:rsid w:val="00F73A88"/>
    <w:rsid w:val="00F73DF6"/>
    <w:rsid w:val="00F75E88"/>
    <w:rsid w:val="00F765FC"/>
    <w:rsid w:val="00F76A71"/>
    <w:rsid w:val="00F77DCF"/>
    <w:rsid w:val="00F77EBA"/>
    <w:rsid w:val="00F81276"/>
    <w:rsid w:val="00F81DC1"/>
    <w:rsid w:val="00F81DE1"/>
    <w:rsid w:val="00F82775"/>
    <w:rsid w:val="00F82E85"/>
    <w:rsid w:val="00F82EF5"/>
    <w:rsid w:val="00F83480"/>
    <w:rsid w:val="00F837C7"/>
    <w:rsid w:val="00F83958"/>
    <w:rsid w:val="00F83966"/>
    <w:rsid w:val="00F83D2F"/>
    <w:rsid w:val="00F83D6F"/>
    <w:rsid w:val="00F84D26"/>
    <w:rsid w:val="00F85262"/>
    <w:rsid w:val="00F853D7"/>
    <w:rsid w:val="00F85686"/>
    <w:rsid w:val="00F85877"/>
    <w:rsid w:val="00F86C21"/>
    <w:rsid w:val="00F87D2B"/>
    <w:rsid w:val="00F9065E"/>
    <w:rsid w:val="00F9068E"/>
    <w:rsid w:val="00F907B8"/>
    <w:rsid w:val="00F91533"/>
    <w:rsid w:val="00F91BEC"/>
    <w:rsid w:val="00F91F57"/>
    <w:rsid w:val="00F925F3"/>
    <w:rsid w:val="00F93160"/>
    <w:rsid w:val="00F94173"/>
    <w:rsid w:val="00F95284"/>
    <w:rsid w:val="00F95DFF"/>
    <w:rsid w:val="00F961BF"/>
    <w:rsid w:val="00F96F25"/>
    <w:rsid w:val="00F97224"/>
    <w:rsid w:val="00F9748D"/>
    <w:rsid w:val="00F97598"/>
    <w:rsid w:val="00F97E94"/>
    <w:rsid w:val="00F97F46"/>
    <w:rsid w:val="00FA0008"/>
    <w:rsid w:val="00FA03A2"/>
    <w:rsid w:val="00FA09D6"/>
    <w:rsid w:val="00FA0C0C"/>
    <w:rsid w:val="00FA1536"/>
    <w:rsid w:val="00FA1CD9"/>
    <w:rsid w:val="00FA275C"/>
    <w:rsid w:val="00FA2A29"/>
    <w:rsid w:val="00FA2FED"/>
    <w:rsid w:val="00FA41EA"/>
    <w:rsid w:val="00FA44DA"/>
    <w:rsid w:val="00FA50B4"/>
    <w:rsid w:val="00FA52BE"/>
    <w:rsid w:val="00FA67BC"/>
    <w:rsid w:val="00FA6A22"/>
    <w:rsid w:val="00FA6CF1"/>
    <w:rsid w:val="00FA73FF"/>
    <w:rsid w:val="00FA7C49"/>
    <w:rsid w:val="00FB0871"/>
    <w:rsid w:val="00FB0966"/>
    <w:rsid w:val="00FB0FF7"/>
    <w:rsid w:val="00FB1EAA"/>
    <w:rsid w:val="00FB1EE3"/>
    <w:rsid w:val="00FB2986"/>
    <w:rsid w:val="00FB299E"/>
    <w:rsid w:val="00FB3123"/>
    <w:rsid w:val="00FB3623"/>
    <w:rsid w:val="00FB3910"/>
    <w:rsid w:val="00FB3AF8"/>
    <w:rsid w:val="00FB425E"/>
    <w:rsid w:val="00FB4E69"/>
    <w:rsid w:val="00FB5124"/>
    <w:rsid w:val="00FB5A82"/>
    <w:rsid w:val="00FB5CC7"/>
    <w:rsid w:val="00FB6107"/>
    <w:rsid w:val="00FB6762"/>
    <w:rsid w:val="00FC1185"/>
    <w:rsid w:val="00FC1255"/>
    <w:rsid w:val="00FC18EF"/>
    <w:rsid w:val="00FC3004"/>
    <w:rsid w:val="00FC342D"/>
    <w:rsid w:val="00FC36C6"/>
    <w:rsid w:val="00FC3B3D"/>
    <w:rsid w:val="00FC3D05"/>
    <w:rsid w:val="00FC48E1"/>
    <w:rsid w:val="00FC4CB4"/>
    <w:rsid w:val="00FC4F23"/>
    <w:rsid w:val="00FC4FEA"/>
    <w:rsid w:val="00FC5B77"/>
    <w:rsid w:val="00FC6357"/>
    <w:rsid w:val="00FC6716"/>
    <w:rsid w:val="00FC68C1"/>
    <w:rsid w:val="00FC6DB0"/>
    <w:rsid w:val="00FC6FC7"/>
    <w:rsid w:val="00FC72F9"/>
    <w:rsid w:val="00FD015F"/>
    <w:rsid w:val="00FD043C"/>
    <w:rsid w:val="00FD0AEA"/>
    <w:rsid w:val="00FD1654"/>
    <w:rsid w:val="00FD1E17"/>
    <w:rsid w:val="00FD2385"/>
    <w:rsid w:val="00FD2681"/>
    <w:rsid w:val="00FD2816"/>
    <w:rsid w:val="00FD3298"/>
    <w:rsid w:val="00FD3953"/>
    <w:rsid w:val="00FD3AAB"/>
    <w:rsid w:val="00FD3C97"/>
    <w:rsid w:val="00FD48C9"/>
    <w:rsid w:val="00FD48D4"/>
    <w:rsid w:val="00FD5044"/>
    <w:rsid w:val="00FD5065"/>
    <w:rsid w:val="00FD53E9"/>
    <w:rsid w:val="00FD5518"/>
    <w:rsid w:val="00FD57E1"/>
    <w:rsid w:val="00FD58A4"/>
    <w:rsid w:val="00FD5ADB"/>
    <w:rsid w:val="00FD5EA7"/>
    <w:rsid w:val="00FD618C"/>
    <w:rsid w:val="00FD67FC"/>
    <w:rsid w:val="00FD6FEA"/>
    <w:rsid w:val="00FE0118"/>
    <w:rsid w:val="00FE073B"/>
    <w:rsid w:val="00FE12EF"/>
    <w:rsid w:val="00FE1E38"/>
    <w:rsid w:val="00FE28C4"/>
    <w:rsid w:val="00FE35DE"/>
    <w:rsid w:val="00FE3A74"/>
    <w:rsid w:val="00FE3EF3"/>
    <w:rsid w:val="00FE3F14"/>
    <w:rsid w:val="00FE4365"/>
    <w:rsid w:val="00FE4588"/>
    <w:rsid w:val="00FE5120"/>
    <w:rsid w:val="00FE5A9D"/>
    <w:rsid w:val="00FE65FD"/>
    <w:rsid w:val="00FE6BCF"/>
    <w:rsid w:val="00FE6E4C"/>
    <w:rsid w:val="00FE7AD9"/>
    <w:rsid w:val="00FF03A1"/>
    <w:rsid w:val="00FF05F4"/>
    <w:rsid w:val="00FF0C9B"/>
    <w:rsid w:val="00FF1128"/>
    <w:rsid w:val="00FF11AB"/>
    <w:rsid w:val="00FF12C2"/>
    <w:rsid w:val="00FF1522"/>
    <w:rsid w:val="00FF29E2"/>
    <w:rsid w:val="00FF3A77"/>
    <w:rsid w:val="00FF4BCF"/>
    <w:rsid w:val="00FF589F"/>
    <w:rsid w:val="00FF58AC"/>
    <w:rsid w:val="00FF6294"/>
    <w:rsid w:val="00FF6301"/>
    <w:rsid w:val="00FF66E0"/>
    <w:rsid w:val="00FF6800"/>
    <w:rsid w:val="00FF6ECF"/>
    <w:rsid w:val="00FF6F1A"/>
    <w:rsid w:val="00FF73F2"/>
    <w:rsid w:val="00FF7513"/>
    <w:rsid w:val="13466C7C"/>
    <w:rsid w:val="378BCF85"/>
    <w:rsid w:val="37F4CC64"/>
    <w:rsid w:val="38CAAF8A"/>
    <w:rsid w:val="589E2A87"/>
    <w:rsid w:val="6EDA5BD4"/>
    <w:rsid w:val="7CEADE8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D57C0F"/>
  <w15:docId w15:val="{3F505279-799A-4865-B72F-9514730C5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22"/>
        <w:szCs w:val="22"/>
        <w:lang w:val="en-GB"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1671"/>
  </w:style>
  <w:style w:type="paragraph" w:styleId="Heading1">
    <w:name w:val="heading 1"/>
    <w:basedOn w:val="Normal"/>
    <w:next w:val="Normal"/>
    <w:link w:val="Heading1Char"/>
    <w:autoRedefine/>
    <w:uiPriority w:val="9"/>
    <w:qFormat/>
    <w:rsid w:val="00D856E4"/>
    <w:pPr>
      <w:keepNext/>
      <w:keepLines/>
      <w:pageBreakBefore/>
      <w:numPr>
        <w:numId w:val="18"/>
      </w:numPr>
      <w:spacing w:before="720" w:after="240"/>
      <w:ind w:left="851" w:hanging="851"/>
      <w:outlineLvl w:val="0"/>
    </w:pPr>
    <w:rPr>
      <w:rFonts w:eastAsiaTheme="majorEastAsia" w:cs="Arial"/>
      <w:bCs/>
      <w:sz w:val="36"/>
      <w:szCs w:val="36"/>
    </w:rPr>
  </w:style>
  <w:style w:type="paragraph" w:styleId="Heading2">
    <w:name w:val="heading 2"/>
    <w:basedOn w:val="Heading1"/>
    <w:next w:val="Normal"/>
    <w:link w:val="Heading2Char"/>
    <w:uiPriority w:val="9"/>
    <w:unhideWhenUsed/>
    <w:qFormat/>
    <w:rsid w:val="00647611"/>
    <w:pPr>
      <w:pageBreakBefore w:val="0"/>
      <w:numPr>
        <w:ilvl w:val="1"/>
      </w:numPr>
      <w:spacing w:before="0" w:after="0"/>
      <w:ind w:left="851" w:hanging="851"/>
      <w:outlineLvl w:val="1"/>
    </w:pPr>
    <w:rPr>
      <w:b/>
      <w:bCs w:val="0"/>
      <w:sz w:val="22"/>
      <w:szCs w:val="22"/>
      <w:lang w:val="en-US"/>
    </w:rPr>
  </w:style>
  <w:style w:type="paragraph" w:styleId="Heading3">
    <w:name w:val="heading 3"/>
    <w:basedOn w:val="Heading2"/>
    <w:next w:val="Normal"/>
    <w:link w:val="Heading3Char"/>
    <w:uiPriority w:val="9"/>
    <w:unhideWhenUsed/>
    <w:qFormat/>
    <w:rsid w:val="00634348"/>
    <w:pPr>
      <w:numPr>
        <w:ilvl w:val="2"/>
      </w:numPr>
      <w:spacing w:after="120"/>
      <w:ind w:left="851" w:hanging="851"/>
      <w:outlineLvl w:val="2"/>
    </w:pPr>
    <w:rPr>
      <w:b w:val="0"/>
    </w:rPr>
  </w:style>
  <w:style w:type="paragraph" w:styleId="Heading4">
    <w:name w:val="heading 4"/>
    <w:basedOn w:val="Normal"/>
    <w:next w:val="Normal"/>
    <w:link w:val="Heading4Char"/>
    <w:uiPriority w:val="9"/>
    <w:qFormat/>
    <w:rsid w:val="008D1EEC"/>
    <w:pPr>
      <w:keepNext/>
      <w:keepLines/>
      <w:numPr>
        <w:ilvl w:val="3"/>
        <w:numId w:val="18"/>
      </w:numPr>
      <w:spacing w:before="240" w:after="240"/>
      <w:outlineLvl w:val="3"/>
    </w:pPr>
    <w:rPr>
      <w:rFonts w:cstheme="majorBidi"/>
      <w:iCs/>
    </w:rPr>
  </w:style>
  <w:style w:type="paragraph" w:styleId="Heading5">
    <w:name w:val="heading 5"/>
    <w:basedOn w:val="Normal"/>
    <w:next w:val="Normal"/>
    <w:link w:val="Heading5Char"/>
    <w:semiHidden/>
    <w:unhideWhenUsed/>
    <w:qFormat/>
    <w:rsid w:val="00EA1419"/>
    <w:pPr>
      <w:keepNext/>
      <w:keepLines/>
      <w:spacing w:before="200"/>
      <w:outlineLvl w:val="4"/>
    </w:pPr>
    <w:rPr>
      <w:rFonts w:asciiTheme="majorHAnsi" w:eastAsiaTheme="majorEastAsia" w:hAnsiTheme="majorHAnsi" w:cstheme="majorBidi"/>
      <w:color w:val="666C0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56E4"/>
    <w:rPr>
      <w:rFonts w:eastAsiaTheme="majorEastAsia" w:cs="Arial"/>
      <w:bCs/>
      <w:sz w:val="36"/>
      <w:szCs w:val="36"/>
    </w:rPr>
  </w:style>
  <w:style w:type="character" w:customStyle="1" w:styleId="Heading2Char">
    <w:name w:val="Heading 2 Char"/>
    <w:basedOn w:val="DefaultParagraphFont"/>
    <w:link w:val="Heading2"/>
    <w:uiPriority w:val="9"/>
    <w:rsid w:val="00647611"/>
    <w:rPr>
      <w:rFonts w:eastAsiaTheme="majorEastAsia" w:cs="Arial"/>
      <w:b/>
      <w:lang w:val="en-US"/>
    </w:rPr>
  </w:style>
  <w:style w:type="paragraph" w:styleId="ListParagraph">
    <w:name w:val="List Paragraph"/>
    <w:aliases w:val="Dot pt,No Spacing1,List Paragraph Char Char Char,Indicator Text,Numbered Para 1,List Paragraph1,F5 List Paragraph,Bullet Points,MAIN CONTENT,List Paragraph12,Bullet Style,Colorful List - Accent 11,Normal numbered,Bullet 1,OBC Bullet"/>
    <w:basedOn w:val="Normal"/>
    <w:link w:val="ListParagraphChar"/>
    <w:uiPriority w:val="34"/>
    <w:qFormat/>
    <w:rsid w:val="00E572F0"/>
    <w:pPr>
      <w:numPr>
        <w:numId w:val="1"/>
      </w:numPr>
    </w:pPr>
    <w:rPr>
      <w:rFonts w:eastAsiaTheme="minorHAnsi" w:cs="Arial"/>
    </w:rPr>
  </w:style>
  <w:style w:type="paragraph" w:customStyle="1" w:styleId="Advice">
    <w:name w:val="Advice"/>
    <w:basedOn w:val="Normal"/>
    <w:qFormat/>
    <w:rsid w:val="008D1EEC"/>
    <w:rPr>
      <w:rFonts w:eastAsiaTheme="minorHAnsi" w:cs="Arial"/>
    </w:rPr>
  </w:style>
  <w:style w:type="character" w:customStyle="1" w:styleId="Heading3Char">
    <w:name w:val="Heading 3 Char"/>
    <w:basedOn w:val="DefaultParagraphFont"/>
    <w:link w:val="Heading3"/>
    <w:uiPriority w:val="9"/>
    <w:rsid w:val="00634348"/>
    <w:rPr>
      <w:rFonts w:eastAsiaTheme="majorEastAsia" w:cs="Arial"/>
      <w:lang w:val="en-US"/>
    </w:rPr>
  </w:style>
  <w:style w:type="paragraph" w:styleId="NormalWeb">
    <w:name w:val="Normal (Web)"/>
    <w:basedOn w:val="Normal"/>
    <w:uiPriority w:val="99"/>
    <w:unhideWhenUsed/>
    <w:rsid w:val="00F1274B"/>
    <w:pPr>
      <w:spacing w:before="100" w:beforeAutospacing="1" w:after="100" w:afterAutospacing="1"/>
    </w:pPr>
  </w:style>
  <w:style w:type="character" w:styleId="Strong">
    <w:name w:val="Strong"/>
    <w:basedOn w:val="DefaultParagraphFont"/>
    <w:uiPriority w:val="22"/>
    <w:qFormat/>
    <w:rsid w:val="00726E8D"/>
    <w:rPr>
      <w:rFonts w:ascii="Arial" w:hAnsi="Arial"/>
      <w:b/>
      <w:bCs/>
      <w:sz w:val="22"/>
    </w:rPr>
  </w:style>
  <w:style w:type="character" w:styleId="Emphasis">
    <w:name w:val="Emphasis"/>
    <w:basedOn w:val="DefaultParagraphFont"/>
    <w:uiPriority w:val="20"/>
    <w:qFormat/>
    <w:rsid w:val="00F1274B"/>
    <w:rPr>
      <w:i/>
      <w:iCs/>
    </w:rPr>
  </w:style>
  <w:style w:type="character" w:styleId="Hyperlink">
    <w:name w:val="Hyperlink"/>
    <w:basedOn w:val="DefaultParagraphFont"/>
    <w:uiPriority w:val="99"/>
    <w:unhideWhenUsed/>
    <w:rsid w:val="006402E3"/>
    <w:rPr>
      <w:color w:val="0000FF"/>
      <w:u w:val="single"/>
    </w:rPr>
  </w:style>
  <w:style w:type="paragraph" w:customStyle="1" w:styleId="Default">
    <w:name w:val="Default"/>
    <w:rsid w:val="002B69D1"/>
    <w:pPr>
      <w:autoSpaceDE w:val="0"/>
      <w:autoSpaceDN w:val="0"/>
      <w:adjustRightInd w:val="0"/>
    </w:pPr>
    <w:rPr>
      <w:rFonts w:eastAsiaTheme="minorHAnsi" w:cs="Arial"/>
      <w:color w:val="000000"/>
      <w:sz w:val="24"/>
      <w:szCs w:val="24"/>
    </w:rPr>
  </w:style>
  <w:style w:type="table" w:styleId="TableGrid">
    <w:name w:val="Table Grid"/>
    <w:aliases w:val="LP table"/>
    <w:basedOn w:val="TableNormal"/>
    <w:uiPriority w:val="39"/>
    <w:rsid w:val="00E572F0"/>
    <w:rPr>
      <w:color w:val="000000" w:themeColor="text1"/>
      <w:szCs w:val="20"/>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007078" w:themeFill="text2"/>
      </w:tcPr>
    </w:tblStylePr>
    <w:tblStylePr w:type="lastRow">
      <w:rPr>
        <w:color w:val="00C18B" w:themeColor="background2"/>
      </w:rPr>
      <w:tblPr/>
      <w:tcPr>
        <w:shd w:val="clear" w:color="auto" w:fill="FFFFFF" w:themeFill="background1"/>
      </w:tcPr>
    </w:tblStylePr>
    <w:tblStylePr w:type="firstCol">
      <w:tblPr/>
      <w:tcPr>
        <w:shd w:val="clear" w:color="auto" w:fill="FFFFFF" w:themeFill="background1"/>
      </w:tcPr>
    </w:tblStylePr>
  </w:style>
  <w:style w:type="paragraph" w:customStyle="1" w:styleId="Graphic">
    <w:name w:val="Graphic"/>
    <w:basedOn w:val="Normal"/>
    <w:rsid w:val="007D5B32"/>
    <w:pPr>
      <w:keepNext/>
      <w:overflowPunct w:val="0"/>
      <w:autoSpaceDE w:val="0"/>
      <w:autoSpaceDN w:val="0"/>
      <w:adjustRightInd w:val="0"/>
      <w:spacing w:after="130"/>
      <w:jc w:val="center"/>
      <w:textAlignment w:val="baseline"/>
    </w:pPr>
    <w:rPr>
      <w:szCs w:val="20"/>
    </w:rPr>
  </w:style>
  <w:style w:type="paragraph" w:customStyle="1" w:styleId="Bullet">
    <w:name w:val="Bullet"/>
    <w:aliases w:val="bl,Bullet L1,bl1"/>
    <w:basedOn w:val="Normal"/>
    <w:rsid w:val="007D5B32"/>
    <w:pPr>
      <w:numPr>
        <w:numId w:val="2"/>
      </w:numPr>
      <w:tabs>
        <w:tab w:val="clear" w:pos="360"/>
      </w:tabs>
      <w:overflowPunct w:val="0"/>
      <w:autoSpaceDE w:val="0"/>
      <w:autoSpaceDN w:val="0"/>
      <w:adjustRightInd w:val="0"/>
      <w:spacing w:after="130"/>
      <w:ind w:left="357" w:hanging="357"/>
      <w:jc w:val="both"/>
      <w:textAlignment w:val="baseline"/>
    </w:pPr>
    <w:rPr>
      <w:szCs w:val="20"/>
    </w:rPr>
  </w:style>
  <w:style w:type="paragraph" w:customStyle="1" w:styleId="ReduceLine">
    <w:name w:val="Reduce Line"/>
    <w:basedOn w:val="Normal"/>
    <w:rsid w:val="007D5B32"/>
    <w:pPr>
      <w:overflowPunct w:val="0"/>
      <w:autoSpaceDE w:val="0"/>
      <w:autoSpaceDN w:val="0"/>
      <w:adjustRightInd w:val="0"/>
      <w:spacing w:after="60" w:line="60" w:lineRule="exact"/>
      <w:textAlignment w:val="baseline"/>
    </w:pPr>
    <w:rPr>
      <w:szCs w:val="20"/>
    </w:rPr>
  </w:style>
  <w:style w:type="paragraph" w:styleId="Footer">
    <w:name w:val="footer"/>
    <w:basedOn w:val="Normal"/>
    <w:link w:val="FooterChar"/>
    <w:uiPriority w:val="99"/>
    <w:unhideWhenUsed/>
    <w:rsid w:val="00E77571"/>
    <w:pPr>
      <w:tabs>
        <w:tab w:val="center" w:pos="4513"/>
        <w:tab w:val="right" w:pos="9026"/>
      </w:tabs>
    </w:pPr>
    <w:rPr>
      <w:rFonts w:eastAsiaTheme="minorHAnsi" w:cstheme="minorBidi"/>
    </w:rPr>
  </w:style>
  <w:style w:type="character" w:customStyle="1" w:styleId="FooterChar">
    <w:name w:val="Footer Char"/>
    <w:basedOn w:val="DefaultParagraphFont"/>
    <w:link w:val="Footer"/>
    <w:uiPriority w:val="99"/>
    <w:rsid w:val="00E77571"/>
    <w:rPr>
      <w:rFonts w:ascii="Arial" w:eastAsiaTheme="minorHAnsi" w:hAnsi="Arial" w:cstheme="minorBidi"/>
      <w:sz w:val="22"/>
      <w:szCs w:val="22"/>
      <w:lang w:eastAsia="en-US"/>
    </w:rPr>
  </w:style>
  <w:style w:type="paragraph" w:styleId="BalloonText">
    <w:name w:val="Balloon Text"/>
    <w:basedOn w:val="Normal"/>
    <w:link w:val="BalloonTextChar"/>
    <w:rsid w:val="00E77571"/>
    <w:rPr>
      <w:rFonts w:ascii="Tahoma" w:hAnsi="Tahoma" w:cs="Tahoma"/>
      <w:sz w:val="16"/>
      <w:szCs w:val="16"/>
    </w:rPr>
  </w:style>
  <w:style w:type="character" w:customStyle="1" w:styleId="BalloonTextChar">
    <w:name w:val="Balloon Text Char"/>
    <w:basedOn w:val="DefaultParagraphFont"/>
    <w:link w:val="BalloonText"/>
    <w:rsid w:val="00E77571"/>
    <w:rPr>
      <w:rFonts w:ascii="Tahoma" w:hAnsi="Tahoma" w:cs="Tahoma"/>
      <w:sz w:val="16"/>
      <w:szCs w:val="16"/>
    </w:rPr>
  </w:style>
  <w:style w:type="paragraph" w:styleId="CommentText">
    <w:name w:val="annotation text"/>
    <w:basedOn w:val="Normal"/>
    <w:link w:val="CommentTextChar"/>
    <w:uiPriority w:val="99"/>
    <w:unhideWhenUsed/>
    <w:rsid w:val="00676A92"/>
    <w:pPr>
      <w:spacing w:after="200"/>
    </w:pPr>
    <w:rPr>
      <w:rFonts w:asciiTheme="minorHAnsi" w:eastAsiaTheme="minorHAnsi" w:hAnsiTheme="minorHAnsi" w:cstheme="minorBidi"/>
      <w:szCs w:val="20"/>
    </w:rPr>
  </w:style>
  <w:style w:type="character" w:customStyle="1" w:styleId="CommentTextChar">
    <w:name w:val="Comment Text Char"/>
    <w:basedOn w:val="DefaultParagraphFont"/>
    <w:link w:val="CommentText"/>
    <w:uiPriority w:val="99"/>
    <w:rsid w:val="00676A92"/>
    <w:rPr>
      <w:rFonts w:asciiTheme="minorHAnsi" w:eastAsiaTheme="minorHAnsi" w:hAnsiTheme="minorHAnsi" w:cstheme="minorBidi"/>
      <w:lang w:eastAsia="en-US"/>
    </w:rPr>
  </w:style>
  <w:style w:type="character" w:customStyle="1" w:styleId="Heading5Char">
    <w:name w:val="Heading 5 Char"/>
    <w:basedOn w:val="DefaultParagraphFont"/>
    <w:link w:val="Heading5"/>
    <w:semiHidden/>
    <w:rsid w:val="00EA1419"/>
    <w:rPr>
      <w:rFonts w:asciiTheme="majorHAnsi" w:eastAsiaTheme="majorEastAsia" w:hAnsiTheme="majorHAnsi" w:cstheme="majorBidi"/>
      <w:color w:val="666C00" w:themeColor="accent1" w:themeShade="7F"/>
      <w:sz w:val="24"/>
      <w:szCs w:val="24"/>
    </w:rPr>
  </w:style>
  <w:style w:type="paragraph" w:customStyle="1" w:styleId="Bodycopy">
    <w:name w:val="Body copy"/>
    <w:basedOn w:val="Normal"/>
    <w:rsid w:val="00D55DC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suppressAutoHyphens/>
      <w:spacing w:after="100"/>
      <w:ind w:left="709"/>
      <w:jc w:val="both"/>
    </w:pPr>
    <w:rPr>
      <w:rFonts w:ascii="Frutiger LT Std 45 Light" w:eastAsia="ヒラギノ角ゴ Pro W3" w:hAnsi="Frutiger LT Std 45 Light"/>
      <w:color w:val="394A58"/>
      <w:kern w:val="1"/>
      <w:szCs w:val="20"/>
    </w:rPr>
  </w:style>
  <w:style w:type="paragraph" w:customStyle="1" w:styleId="Bulletlist">
    <w:name w:val="Bullet list"/>
    <w:rsid w:val="00D55DCC"/>
    <w:pPr>
      <w:tabs>
        <w:tab w:val="left" w:pos="709"/>
      </w:tabs>
      <w:suppressAutoHyphens/>
      <w:spacing w:after="40"/>
      <w:jc w:val="both"/>
    </w:pPr>
    <w:rPr>
      <w:rFonts w:ascii="Frutiger LT Std 45 Light" w:eastAsia="ヒラギノ角ゴ Pro W3" w:hAnsi="Frutiger LT Std 45 Light"/>
      <w:color w:val="394A58"/>
      <w:lang w:val="en-US"/>
    </w:rPr>
  </w:style>
  <w:style w:type="paragraph" w:customStyle="1" w:styleId="Tableheading">
    <w:name w:val="Table: heading"/>
    <w:basedOn w:val="Normal"/>
    <w:rsid w:val="00D55DCC"/>
    <w:pPr>
      <w:keepNext/>
      <w:spacing w:before="40" w:after="40" w:line="280" w:lineRule="exact"/>
      <w:ind w:right="113"/>
    </w:pPr>
    <w:rPr>
      <w:i/>
      <w:sz w:val="18"/>
      <w:szCs w:val="20"/>
    </w:rPr>
  </w:style>
  <w:style w:type="paragraph" w:customStyle="1" w:styleId="Tablecells">
    <w:name w:val="Table: cells"/>
    <w:basedOn w:val="Normal"/>
    <w:rsid w:val="00D55DCC"/>
    <w:pPr>
      <w:keepNext/>
      <w:spacing w:before="40" w:after="40" w:line="240" w:lineRule="exact"/>
      <w:ind w:right="113"/>
    </w:pPr>
    <w:rPr>
      <w:sz w:val="18"/>
      <w:szCs w:val="20"/>
    </w:rPr>
  </w:style>
  <w:style w:type="paragraph" w:styleId="Header">
    <w:name w:val="header"/>
    <w:basedOn w:val="Normal"/>
    <w:link w:val="HeaderChar"/>
    <w:rsid w:val="00E7452B"/>
    <w:pPr>
      <w:tabs>
        <w:tab w:val="center" w:pos="4513"/>
        <w:tab w:val="right" w:pos="9026"/>
      </w:tabs>
    </w:pPr>
  </w:style>
  <w:style w:type="character" w:customStyle="1" w:styleId="HeaderChar">
    <w:name w:val="Header Char"/>
    <w:basedOn w:val="DefaultParagraphFont"/>
    <w:link w:val="Header"/>
    <w:rsid w:val="00E7452B"/>
    <w:rPr>
      <w:sz w:val="24"/>
      <w:szCs w:val="24"/>
    </w:rPr>
  </w:style>
  <w:style w:type="paragraph" w:styleId="TOC1">
    <w:name w:val="toc 1"/>
    <w:basedOn w:val="Normal"/>
    <w:next w:val="Normal"/>
    <w:uiPriority w:val="39"/>
    <w:rsid w:val="0054328F"/>
    <w:pPr>
      <w:suppressAutoHyphens/>
      <w:autoSpaceDN w:val="0"/>
      <w:spacing w:before="120" w:after="200" w:line="276" w:lineRule="auto"/>
      <w:ind w:left="567" w:hanging="567"/>
      <w:textAlignment w:val="baseline"/>
    </w:pPr>
    <w:rPr>
      <w:rFonts w:ascii="Calibri" w:hAnsi="Calibri"/>
      <w:b/>
      <w:caps/>
    </w:rPr>
  </w:style>
  <w:style w:type="paragraph" w:customStyle="1" w:styleId="TitleSubheading">
    <w:name w:val="Title Subheading"/>
    <w:basedOn w:val="Normal"/>
    <w:rsid w:val="0054328F"/>
    <w:pPr>
      <w:suppressAutoHyphens/>
      <w:autoSpaceDN w:val="0"/>
      <w:spacing w:after="200" w:line="276" w:lineRule="auto"/>
      <w:jc w:val="right"/>
      <w:textAlignment w:val="baseline"/>
    </w:pPr>
    <w:rPr>
      <w:rFonts w:ascii="Frutiger 45 Light" w:hAnsi="Frutiger 45 Light"/>
      <w:sz w:val="28"/>
    </w:rPr>
  </w:style>
  <w:style w:type="paragraph" w:customStyle="1" w:styleId="TableHeading0">
    <w:name w:val="Table Heading"/>
    <w:basedOn w:val="Normal"/>
    <w:rsid w:val="0054328F"/>
    <w:pPr>
      <w:suppressAutoHyphens/>
      <w:autoSpaceDN w:val="0"/>
      <w:spacing w:before="40" w:after="40" w:line="276" w:lineRule="auto"/>
      <w:jc w:val="center"/>
      <w:textAlignment w:val="baseline"/>
    </w:pPr>
    <w:rPr>
      <w:b/>
    </w:rPr>
  </w:style>
  <w:style w:type="paragraph" w:customStyle="1" w:styleId="Tabletext">
    <w:name w:val="Table text"/>
    <w:basedOn w:val="Normal"/>
    <w:rsid w:val="0054328F"/>
    <w:pPr>
      <w:suppressAutoHyphens/>
      <w:autoSpaceDN w:val="0"/>
      <w:spacing w:before="40" w:after="40" w:line="276" w:lineRule="auto"/>
      <w:textAlignment w:val="baseline"/>
    </w:pPr>
  </w:style>
  <w:style w:type="character" w:customStyle="1" w:styleId="A11">
    <w:name w:val="A11"/>
    <w:uiPriority w:val="99"/>
    <w:rsid w:val="00E04022"/>
    <w:rPr>
      <w:rFonts w:cs="Univers LT Std 45 Light"/>
      <w:color w:val="000000"/>
      <w:sz w:val="10"/>
      <w:szCs w:val="10"/>
    </w:rPr>
  </w:style>
  <w:style w:type="paragraph" w:customStyle="1" w:styleId="Pa6">
    <w:name w:val="Pa6"/>
    <w:basedOn w:val="Normal"/>
    <w:next w:val="Normal"/>
    <w:uiPriority w:val="99"/>
    <w:rsid w:val="00E04022"/>
    <w:pPr>
      <w:autoSpaceDE w:val="0"/>
      <w:autoSpaceDN w:val="0"/>
      <w:adjustRightInd w:val="0"/>
      <w:spacing w:line="181" w:lineRule="atLeast"/>
    </w:pPr>
    <w:rPr>
      <w:rFonts w:ascii="Univers LT Std 45 Light" w:eastAsiaTheme="minorHAnsi" w:hAnsi="Univers LT Std 45 Light" w:cstheme="minorBidi"/>
    </w:rPr>
  </w:style>
  <w:style w:type="paragraph" w:styleId="Title">
    <w:name w:val="Title"/>
    <w:basedOn w:val="Normal"/>
    <w:next w:val="Normal"/>
    <w:link w:val="TitleChar"/>
    <w:qFormat/>
    <w:rsid w:val="008D1EEC"/>
    <w:pPr>
      <w:contextualSpacing/>
    </w:pPr>
    <w:rPr>
      <w:rFonts w:eastAsiaTheme="majorEastAsia" w:cs="Arial"/>
      <w:spacing w:val="-10"/>
      <w:kern w:val="28"/>
      <w:sz w:val="56"/>
      <w:szCs w:val="56"/>
    </w:rPr>
  </w:style>
  <w:style w:type="character" w:customStyle="1" w:styleId="TitleChar">
    <w:name w:val="Title Char"/>
    <w:basedOn w:val="DefaultParagraphFont"/>
    <w:link w:val="Title"/>
    <w:rsid w:val="008D1EEC"/>
    <w:rPr>
      <w:rFonts w:eastAsiaTheme="majorEastAsia" w:cs="Arial"/>
      <w:spacing w:val="-10"/>
      <w:kern w:val="28"/>
      <w:sz w:val="56"/>
      <w:szCs w:val="56"/>
    </w:rPr>
  </w:style>
  <w:style w:type="paragraph" w:styleId="Subtitle">
    <w:name w:val="Subtitle"/>
    <w:basedOn w:val="Normal"/>
    <w:next w:val="Normal"/>
    <w:link w:val="SubtitleChar"/>
    <w:qFormat/>
    <w:rsid w:val="008D1EEC"/>
    <w:pPr>
      <w:numPr>
        <w:ilvl w:val="1"/>
      </w:numPr>
      <w:spacing w:after="160"/>
    </w:pPr>
    <w:rPr>
      <w:rFonts w:eastAsiaTheme="minorEastAsia" w:cs="Arial"/>
    </w:rPr>
  </w:style>
  <w:style w:type="character" w:customStyle="1" w:styleId="SubtitleChar">
    <w:name w:val="Subtitle Char"/>
    <w:basedOn w:val="DefaultParagraphFont"/>
    <w:link w:val="Subtitle"/>
    <w:rsid w:val="008D1EEC"/>
    <w:rPr>
      <w:rFonts w:eastAsiaTheme="minorEastAsia" w:cs="Arial"/>
    </w:rPr>
  </w:style>
  <w:style w:type="table" w:styleId="TableGridLight">
    <w:name w:val="Grid Table Light"/>
    <w:basedOn w:val="TableNormal"/>
    <w:uiPriority w:val="40"/>
    <w:rsid w:val="0010155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10155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4Char">
    <w:name w:val="Heading 4 Char"/>
    <w:basedOn w:val="DefaultParagraphFont"/>
    <w:link w:val="Heading4"/>
    <w:uiPriority w:val="9"/>
    <w:rsid w:val="008D1EEC"/>
    <w:rPr>
      <w:rFonts w:cstheme="majorBidi"/>
      <w:iCs/>
    </w:rPr>
  </w:style>
  <w:style w:type="paragraph" w:styleId="TOC2">
    <w:name w:val="toc 2"/>
    <w:basedOn w:val="Normal"/>
    <w:next w:val="Normal"/>
    <w:autoRedefine/>
    <w:uiPriority w:val="39"/>
    <w:unhideWhenUsed/>
    <w:rsid w:val="00913CEC"/>
    <w:pPr>
      <w:tabs>
        <w:tab w:val="left" w:pos="880"/>
        <w:tab w:val="right" w:leader="dot" w:pos="8678"/>
      </w:tabs>
      <w:spacing w:after="100"/>
      <w:ind w:left="200"/>
    </w:pPr>
  </w:style>
  <w:style w:type="paragraph" w:styleId="NoSpacing">
    <w:name w:val="No Spacing"/>
    <w:link w:val="NoSpacingChar"/>
    <w:uiPriority w:val="1"/>
    <w:rsid w:val="001E644A"/>
    <w:rPr>
      <w:rFonts w:asciiTheme="minorHAnsi" w:eastAsiaTheme="minorEastAsia" w:hAnsiTheme="minorHAnsi" w:cstheme="minorBidi"/>
      <w:lang w:val="en-US"/>
    </w:rPr>
  </w:style>
  <w:style w:type="character" w:customStyle="1" w:styleId="NoSpacingChar">
    <w:name w:val="No Spacing Char"/>
    <w:basedOn w:val="DefaultParagraphFont"/>
    <w:link w:val="NoSpacing"/>
    <w:uiPriority w:val="1"/>
    <w:rsid w:val="001E644A"/>
    <w:rPr>
      <w:rFonts w:asciiTheme="minorHAnsi" w:eastAsiaTheme="minorEastAsia" w:hAnsiTheme="minorHAnsi" w:cstheme="minorBidi"/>
      <w:lang w:val="en-US" w:eastAsia="en-US"/>
    </w:rPr>
  </w:style>
  <w:style w:type="table" w:customStyle="1" w:styleId="Style1">
    <w:name w:val="Style1"/>
    <w:basedOn w:val="TableNormal"/>
    <w:uiPriority w:val="99"/>
    <w:rsid w:val="00E572F0"/>
    <w:rPr>
      <w:color w:val="000000" w:themeColor="text1"/>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rPr>
        <w:rFonts w:ascii="Arial" w:hAnsi="Arial"/>
        <w:b/>
        <w:color w:val="FFFFFF" w:themeColor="background1"/>
        <w:sz w:val="22"/>
      </w:rPr>
      <w:tblPr/>
      <w:tcPr>
        <w:shd w:val="clear" w:color="auto" w:fill="007078" w:themeFill="text2"/>
      </w:tcPr>
    </w:tblStylePr>
  </w:style>
  <w:style w:type="character" w:customStyle="1" w:styleId="apple-converted-space">
    <w:name w:val="apple-converted-space"/>
    <w:basedOn w:val="DefaultParagraphFont"/>
    <w:rsid w:val="00D944DA"/>
  </w:style>
  <w:style w:type="paragraph" w:styleId="FootnoteText">
    <w:name w:val="footnote text"/>
    <w:basedOn w:val="Normal"/>
    <w:link w:val="FootnoteTextChar"/>
    <w:unhideWhenUsed/>
    <w:qFormat/>
    <w:rsid w:val="00B066CA"/>
    <w:rPr>
      <w:sz w:val="20"/>
      <w:szCs w:val="20"/>
      <w:lang w:eastAsia="en-GB"/>
    </w:rPr>
  </w:style>
  <w:style w:type="character" w:customStyle="1" w:styleId="FootnoteTextChar">
    <w:name w:val="Footnote Text Char"/>
    <w:basedOn w:val="DefaultParagraphFont"/>
    <w:link w:val="FootnoteText"/>
    <w:rsid w:val="00B066CA"/>
    <w:rPr>
      <w:sz w:val="20"/>
      <w:szCs w:val="20"/>
      <w:lang w:eastAsia="en-GB"/>
    </w:rPr>
  </w:style>
  <w:style w:type="character" w:styleId="FootnoteReference">
    <w:name w:val="footnote reference"/>
    <w:basedOn w:val="DefaultParagraphFont"/>
    <w:unhideWhenUsed/>
    <w:rsid w:val="00B066CA"/>
    <w:rPr>
      <w:vertAlign w:val="superscript"/>
    </w:rPr>
  </w:style>
  <w:style w:type="character" w:styleId="UnresolvedMention">
    <w:name w:val="Unresolved Mention"/>
    <w:basedOn w:val="DefaultParagraphFont"/>
    <w:uiPriority w:val="99"/>
    <w:semiHidden/>
    <w:unhideWhenUsed/>
    <w:rsid w:val="00B066CA"/>
    <w:rPr>
      <w:color w:val="605E5C"/>
      <w:shd w:val="clear" w:color="auto" w:fill="E1DFDD"/>
    </w:rPr>
  </w:style>
  <w:style w:type="paragraph" w:customStyle="1" w:styleId="paragraph">
    <w:name w:val="paragraph"/>
    <w:basedOn w:val="Normal"/>
    <w:rsid w:val="00D43622"/>
    <w:pPr>
      <w:spacing w:before="100" w:beforeAutospacing="1" w:after="100" w:afterAutospacing="1"/>
    </w:pPr>
    <w:rPr>
      <w:rFonts w:ascii="Times New Roman" w:hAnsi="Times New Roman"/>
      <w:sz w:val="24"/>
      <w:szCs w:val="24"/>
      <w:lang w:eastAsia="en-GB"/>
    </w:rPr>
  </w:style>
  <w:style w:type="character" w:customStyle="1" w:styleId="normaltextrun">
    <w:name w:val="normaltextrun"/>
    <w:basedOn w:val="DefaultParagraphFont"/>
    <w:rsid w:val="00D43622"/>
  </w:style>
  <w:style w:type="character" w:customStyle="1" w:styleId="eop">
    <w:name w:val="eop"/>
    <w:basedOn w:val="DefaultParagraphFont"/>
    <w:rsid w:val="00D43622"/>
  </w:style>
  <w:style w:type="character" w:styleId="CommentReference">
    <w:name w:val="annotation reference"/>
    <w:basedOn w:val="DefaultParagraphFont"/>
    <w:uiPriority w:val="99"/>
    <w:semiHidden/>
    <w:unhideWhenUsed/>
    <w:rsid w:val="00496A25"/>
    <w:rPr>
      <w:sz w:val="16"/>
      <w:szCs w:val="16"/>
    </w:rPr>
  </w:style>
  <w:style w:type="paragraph" w:styleId="CommentSubject">
    <w:name w:val="annotation subject"/>
    <w:basedOn w:val="CommentText"/>
    <w:next w:val="CommentText"/>
    <w:link w:val="CommentSubjectChar"/>
    <w:semiHidden/>
    <w:unhideWhenUsed/>
    <w:rsid w:val="00496A25"/>
    <w:pPr>
      <w:spacing w:after="0"/>
    </w:pPr>
    <w:rPr>
      <w:rFonts w:ascii="Arial" w:eastAsia="Times New Roman" w:hAnsi="Arial" w:cs="Times New Roman"/>
      <w:b/>
      <w:bCs/>
      <w:sz w:val="20"/>
    </w:rPr>
  </w:style>
  <w:style w:type="character" w:customStyle="1" w:styleId="CommentSubjectChar">
    <w:name w:val="Comment Subject Char"/>
    <w:basedOn w:val="CommentTextChar"/>
    <w:link w:val="CommentSubject"/>
    <w:semiHidden/>
    <w:rsid w:val="00496A25"/>
    <w:rPr>
      <w:rFonts w:asciiTheme="minorHAnsi" w:eastAsiaTheme="minorHAnsi" w:hAnsiTheme="minorHAnsi" w:cstheme="minorBidi"/>
      <w:b/>
      <w:bCs/>
      <w:sz w:val="20"/>
      <w:szCs w:val="20"/>
      <w:lang w:eastAsia="en-US"/>
    </w:rPr>
  </w:style>
  <w:style w:type="paragraph" w:styleId="Revision">
    <w:name w:val="Revision"/>
    <w:hidden/>
    <w:uiPriority w:val="99"/>
    <w:semiHidden/>
    <w:rsid w:val="00063595"/>
  </w:style>
  <w:style w:type="character" w:styleId="Mention">
    <w:name w:val="Mention"/>
    <w:basedOn w:val="DefaultParagraphFont"/>
    <w:uiPriority w:val="99"/>
    <w:unhideWhenUsed/>
    <w:rsid w:val="002031FC"/>
    <w:rPr>
      <w:color w:val="2B579A"/>
      <w:shd w:val="clear" w:color="auto" w:fill="E1DFDD"/>
    </w:rPr>
  </w:style>
  <w:style w:type="paragraph" w:customStyle="1" w:styleId="pf0">
    <w:name w:val="pf0"/>
    <w:basedOn w:val="Normal"/>
    <w:rsid w:val="00761247"/>
    <w:pPr>
      <w:spacing w:before="100" w:beforeAutospacing="1" w:after="100" w:afterAutospacing="1"/>
    </w:pPr>
    <w:rPr>
      <w:rFonts w:ascii="Times New Roman" w:hAnsi="Times New Roman"/>
      <w:sz w:val="24"/>
      <w:szCs w:val="24"/>
      <w:lang w:eastAsia="en-GB"/>
    </w:rPr>
  </w:style>
  <w:style w:type="character" w:customStyle="1" w:styleId="cf01">
    <w:name w:val="cf01"/>
    <w:basedOn w:val="DefaultParagraphFont"/>
    <w:rsid w:val="00761247"/>
    <w:rPr>
      <w:rFonts w:ascii="Segoe UI" w:hAnsi="Segoe UI" w:cs="Segoe UI" w:hint="default"/>
      <w:sz w:val="18"/>
      <w:szCs w:val="18"/>
    </w:rPr>
  </w:style>
  <w:style w:type="character" w:styleId="FollowedHyperlink">
    <w:name w:val="FollowedHyperlink"/>
    <w:basedOn w:val="DefaultParagraphFont"/>
    <w:semiHidden/>
    <w:unhideWhenUsed/>
    <w:rsid w:val="00113F4D"/>
    <w:rPr>
      <w:color w:val="007078" w:themeColor="followedHyperlink"/>
      <w:u w:val="single"/>
    </w:rPr>
  </w:style>
  <w:style w:type="table" w:customStyle="1" w:styleId="TableGrid1">
    <w:name w:val="Table Grid1"/>
    <w:basedOn w:val="TableNormal"/>
    <w:next w:val="TableGrid"/>
    <w:rsid w:val="00E1783B"/>
    <w:rPr>
      <w:rFonts w:ascii="Times New Roman" w:hAnsi="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List Paragraph1 Char,F5 List Paragraph Char,Bullet Points Char,MAIN CONTENT Char,List Paragraph12 Char,Bullet Style Char"/>
    <w:basedOn w:val="DefaultParagraphFont"/>
    <w:link w:val="ListParagraph"/>
    <w:uiPriority w:val="34"/>
    <w:qFormat/>
    <w:locked/>
    <w:rsid w:val="006B0413"/>
    <w:rPr>
      <w:rFonts w:eastAsiaTheme="minorHAnsi" w:cs="Arial"/>
    </w:rPr>
  </w:style>
  <w:style w:type="paragraph" w:customStyle="1" w:styleId="Pa0">
    <w:name w:val="Pa0"/>
    <w:basedOn w:val="Default"/>
    <w:next w:val="Default"/>
    <w:uiPriority w:val="99"/>
    <w:rsid w:val="00144622"/>
    <w:pPr>
      <w:spacing w:line="241" w:lineRule="atLeast"/>
    </w:pPr>
    <w:rPr>
      <w:rFonts w:ascii="TradeGothic Light" w:eastAsia="Times New Roman" w:hAnsi="TradeGothic Light" w:cs="Times New Roman"/>
      <w:color w:val="auto"/>
      <w:lang w:eastAsia="en-GB"/>
    </w:rPr>
  </w:style>
  <w:style w:type="table" w:styleId="GridTable4-Accent5">
    <w:name w:val="Grid Table 4 Accent 5"/>
    <w:basedOn w:val="TableNormal"/>
    <w:uiPriority w:val="49"/>
    <w:rsid w:val="00F93160"/>
    <w:rPr>
      <w:lang w:eastAsia="en-GB"/>
    </w:rPr>
    <w:tblPr>
      <w:tblStyleRowBandSize w:val="1"/>
      <w:tblStyleColBandSize w:val="1"/>
      <w:tblBorders>
        <w:top w:val="single" w:sz="4" w:space="0" w:color="EDC3FF" w:themeColor="accent5" w:themeTint="99"/>
        <w:left w:val="single" w:sz="4" w:space="0" w:color="EDC3FF" w:themeColor="accent5" w:themeTint="99"/>
        <w:bottom w:val="single" w:sz="4" w:space="0" w:color="EDC3FF" w:themeColor="accent5" w:themeTint="99"/>
        <w:right w:val="single" w:sz="4" w:space="0" w:color="EDC3FF" w:themeColor="accent5" w:themeTint="99"/>
        <w:insideH w:val="single" w:sz="4" w:space="0" w:color="EDC3FF" w:themeColor="accent5" w:themeTint="99"/>
        <w:insideV w:val="single" w:sz="4" w:space="0" w:color="EDC3FF" w:themeColor="accent5" w:themeTint="99"/>
      </w:tblBorders>
    </w:tblPr>
    <w:tblStylePr w:type="firstRow">
      <w:rPr>
        <w:b/>
        <w:bCs/>
        <w:color w:val="FFFFFF" w:themeColor="background1"/>
      </w:rPr>
      <w:tblPr/>
      <w:tcPr>
        <w:tcBorders>
          <w:top w:val="single" w:sz="4" w:space="0" w:color="E29BFF" w:themeColor="accent5"/>
          <w:left w:val="single" w:sz="4" w:space="0" w:color="E29BFF" w:themeColor="accent5"/>
          <w:bottom w:val="single" w:sz="4" w:space="0" w:color="E29BFF" w:themeColor="accent5"/>
          <w:right w:val="single" w:sz="4" w:space="0" w:color="E29BFF" w:themeColor="accent5"/>
          <w:insideH w:val="nil"/>
          <w:insideV w:val="nil"/>
        </w:tcBorders>
        <w:shd w:val="clear" w:color="auto" w:fill="E29BFF" w:themeFill="accent5"/>
      </w:tcPr>
    </w:tblStylePr>
    <w:tblStylePr w:type="lastRow">
      <w:rPr>
        <w:b/>
        <w:bCs/>
      </w:rPr>
      <w:tblPr/>
      <w:tcPr>
        <w:tcBorders>
          <w:top w:val="double" w:sz="4" w:space="0" w:color="E29BFF" w:themeColor="accent5"/>
        </w:tcBorders>
      </w:tcPr>
    </w:tblStylePr>
    <w:tblStylePr w:type="firstCol">
      <w:rPr>
        <w:b/>
        <w:bCs/>
      </w:rPr>
    </w:tblStylePr>
    <w:tblStylePr w:type="lastCol">
      <w:rPr>
        <w:b/>
        <w:bCs/>
      </w:rPr>
    </w:tblStylePr>
    <w:tblStylePr w:type="band1Vert">
      <w:tblPr/>
      <w:tcPr>
        <w:shd w:val="clear" w:color="auto" w:fill="F9EBFF" w:themeFill="accent5" w:themeFillTint="33"/>
      </w:tcPr>
    </w:tblStylePr>
    <w:tblStylePr w:type="band1Horz">
      <w:tblPr/>
      <w:tcPr>
        <w:shd w:val="clear" w:color="auto" w:fill="F9EBFF" w:themeFill="accent5" w:themeFillTint="33"/>
      </w:tcPr>
    </w:tblStylePr>
  </w:style>
  <w:style w:type="paragraph" w:customStyle="1" w:styleId="bulletsinnumberedlist">
    <w:name w:val="bullets in numbered list"/>
    <w:basedOn w:val="ListParagraph"/>
    <w:link w:val="bulletsinnumberedlistChar"/>
    <w:qFormat/>
    <w:rsid w:val="00BF038B"/>
    <w:pPr>
      <w:numPr>
        <w:numId w:val="4"/>
      </w:numPr>
      <w:spacing w:before="60" w:after="60"/>
    </w:pPr>
    <w:rPr>
      <w:rFonts w:asciiTheme="minorHAnsi" w:eastAsiaTheme="minorEastAsia" w:hAnsiTheme="minorHAnsi" w:cstheme="minorHAnsi"/>
      <w:lang w:eastAsia="en-GB"/>
    </w:rPr>
  </w:style>
  <w:style w:type="character" w:customStyle="1" w:styleId="bulletsinnumberedlistChar">
    <w:name w:val="bullets in numbered list Char"/>
    <w:basedOn w:val="DefaultParagraphFont"/>
    <w:link w:val="bulletsinnumberedlist"/>
    <w:rsid w:val="00BF038B"/>
    <w:rPr>
      <w:rFonts w:asciiTheme="minorHAnsi" w:eastAsiaTheme="minorEastAsia" w:hAnsiTheme="minorHAnsi" w:cstheme="minorHAnsi"/>
      <w:lang w:eastAsia="en-GB"/>
    </w:rPr>
  </w:style>
  <w:style w:type="paragraph" w:styleId="BodyText">
    <w:name w:val="Body Text"/>
    <w:basedOn w:val="Normal"/>
    <w:link w:val="BodyTextChar"/>
    <w:uiPriority w:val="99"/>
    <w:unhideWhenUsed/>
    <w:rsid w:val="00F10674"/>
    <w:pPr>
      <w:spacing w:after="120" w:line="276" w:lineRule="auto"/>
    </w:pPr>
    <w:rPr>
      <w:rFonts w:eastAsiaTheme="minorHAnsi" w:cstheme="minorBidi"/>
    </w:rPr>
  </w:style>
  <w:style w:type="character" w:customStyle="1" w:styleId="BodyTextChar">
    <w:name w:val="Body Text Char"/>
    <w:basedOn w:val="DefaultParagraphFont"/>
    <w:link w:val="BodyText"/>
    <w:uiPriority w:val="99"/>
    <w:rsid w:val="00F10674"/>
    <w:rPr>
      <w:rFonts w:eastAsiaTheme="minorHAnsi" w:cstheme="minorBidi"/>
    </w:rPr>
  </w:style>
  <w:style w:type="paragraph" w:styleId="ListBullet">
    <w:name w:val="List Bullet"/>
    <w:basedOn w:val="Normal"/>
    <w:uiPriority w:val="99"/>
    <w:unhideWhenUsed/>
    <w:rsid w:val="00F10674"/>
    <w:pPr>
      <w:numPr>
        <w:numId w:val="5"/>
      </w:numPr>
      <w:spacing w:after="120" w:line="276" w:lineRule="auto"/>
      <w:contextualSpacing/>
    </w:pPr>
    <w:rPr>
      <w:rFonts w:eastAsiaTheme="minorHAnsi" w:cstheme="minorBidi"/>
    </w:rPr>
  </w:style>
  <w:style w:type="paragraph" w:customStyle="1" w:styleId="HNDUHeadingStyle2">
    <w:name w:val="*HNDU Heading Style 2"/>
    <w:basedOn w:val="Heading2"/>
    <w:autoRedefine/>
    <w:qFormat/>
    <w:rsid w:val="00EE7A2F"/>
    <w:pPr>
      <w:widowControl w:val="0"/>
      <w:numPr>
        <w:ilvl w:val="0"/>
        <w:numId w:val="12"/>
      </w:numPr>
      <w:tabs>
        <w:tab w:val="left" w:pos="993"/>
      </w:tabs>
      <w:adjustRightInd w:val="0"/>
      <w:spacing w:before="600" w:after="240"/>
      <w:textAlignment w:val="baseline"/>
    </w:pPr>
    <w:rPr>
      <w:bCs/>
      <w:sz w:val="28"/>
      <w:szCs w:val="28"/>
      <w:lang w:eastAsia="en-GB"/>
    </w:rPr>
  </w:style>
  <w:style w:type="paragraph" w:customStyle="1" w:styleId="HNDUStyle4">
    <w:name w:val="*HNDU Style 4"/>
    <w:basedOn w:val="Normal"/>
    <w:link w:val="HNDUStyle4Char"/>
    <w:rsid w:val="00EE7A2F"/>
    <w:pPr>
      <w:numPr>
        <w:ilvl w:val="1"/>
        <w:numId w:val="12"/>
      </w:numPr>
      <w:spacing w:after="120"/>
      <w:outlineLvl w:val="2"/>
    </w:pPr>
    <w:rPr>
      <w:rFonts w:asciiTheme="minorHAnsi" w:eastAsiaTheme="minorEastAsia" w:hAnsiTheme="minorHAnsi" w:cstheme="minorBidi"/>
      <w:bCs/>
      <w:color w:val="000000" w:themeColor="text1"/>
      <w:lang w:eastAsia="en-GB"/>
    </w:rPr>
  </w:style>
  <w:style w:type="character" w:customStyle="1" w:styleId="HNDUStyle4Char">
    <w:name w:val="*HNDU Style 4 Char"/>
    <w:basedOn w:val="DefaultParagraphFont"/>
    <w:link w:val="HNDUStyle4"/>
    <w:rsid w:val="00EE7A2F"/>
    <w:rPr>
      <w:rFonts w:asciiTheme="minorHAnsi" w:eastAsiaTheme="minorEastAsia" w:hAnsiTheme="minorHAnsi" w:cstheme="minorBidi"/>
      <w:bCs/>
      <w:color w:val="000000" w:themeColor="text1"/>
      <w:lang w:eastAsia="en-GB"/>
    </w:rPr>
  </w:style>
  <w:style w:type="paragraph" w:styleId="EndnoteText">
    <w:name w:val="endnote text"/>
    <w:basedOn w:val="Normal"/>
    <w:link w:val="EndnoteTextChar"/>
    <w:semiHidden/>
    <w:unhideWhenUsed/>
    <w:rsid w:val="00532865"/>
    <w:rPr>
      <w:sz w:val="20"/>
      <w:szCs w:val="20"/>
    </w:rPr>
  </w:style>
  <w:style w:type="character" w:customStyle="1" w:styleId="EndnoteTextChar">
    <w:name w:val="Endnote Text Char"/>
    <w:basedOn w:val="DefaultParagraphFont"/>
    <w:link w:val="EndnoteText"/>
    <w:semiHidden/>
    <w:rsid w:val="00532865"/>
    <w:rPr>
      <w:sz w:val="20"/>
      <w:szCs w:val="20"/>
    </w:rPr>
  </w:style>
  <w:style w:type="character" w:styleId="EndnoteReference">
    <w:name w:val="endnote reference"/>
    <w:basedOn w:val="DefaultParagraphFont"/>
    <w:semiHidden/>
    <w:unhideWhenUsed/>
    <w:rsid w:val="00532865"/>
    <w:rPr>
      <w:vertAlign w:val="superscript"/>
    </w:rPr>
  </w:style>
  <w:style w:type="paragraph" w:customStyle="1" w:styleId="SubjectSpecific">
    <w:name w:val="Subject Specific"/>
    <w:basedOn w:val="Normal"/>
    <w:link w:val="SubjectSpecificChar"/>
    <w:autoRedefine/>
    <w:rsid w:val="00F20AE7"/>
    <w:pPr>
      <w:pBdr>
        <w:left w:val="single" w:sz="36" w:space="4" w:color="C434FF" w:themeColor="accent5" w:themeShade="BF"/>
        <w:right w:val="single" w:sz="8" w:space="4" w:color="C434FF" w:themeColor="accent5" w:themeShade="BF"/>
      </w:pBdr>
    </w:pPr>
    <w:rPr>
      <w:rFonts w:cs="Arial"/>
    </w:rPr>
  </w:style>
  <w:style w:type="paragraph" w:customStyle="1" w:styleId="Subjectspecificheading">
    <w:name w:val="Subject specific heading"/>
    <w:basedOn w:val="SubjectSpecific"/>
    <w:link w:val="SubjectspecificheadingChar"/>
    <w:rsid w:val="00973595"/>
    <w:pPr>
      <w:pBdr>
        <w:top w:val="single" w:sz="2" w:space="1" w:color="C434FF" w:themeColor="accent5" w:themeShade="BF"/>
      </w:pBdr>
    </w:pPr>
    <w:rPr>
      <w:b/>
      <w:sz w:val="24"/>
    </w:rPr>
  </w:style>
  <w:style w:type="character" w:customStyle="1" w:styleId="SubjectSpecificChar">
    <w:name w:val="Subject Specific Char"/>
    <w:basedOn w:val="DefaultParagraphFont"/>
    <w:link w:val="SubjectSpecific"/>
    <w:rsid w:val="00F20AE7"/>
    <w:rPr>
      <w:rFonts w:cs="Arial"/>
    </w:rPr>
  </w:style>
  <w:style w:type="character" w:customStyle="1" w:styleId="SubjectspecificheadingChar">
    <w:name w:val="Subject specific heading Char"/>
    <w:basedOn w:val="SubjectSpecificChar"/>
    <w:link w:val="Subjectspecificheading"/>
    <w:rsid w:val="00973595"/>
    <w:rPr>
      <w:rFonts w:cs="Arial"/>
      <w:b/>
      <w:sz w:val="24"/>
    </w:rPr>
  </w:style>
  <w:style w:type="table" w:styleId="GridTable4-Accent2">
    <w:name w:val="Grid Table 4 Accent 2"/>
    <w:basedOn w:val="TableNormal"/>
    <w:uiPriority w:val="49"/>
    <w:rsid w:val="0065261D"/>
    <w:tblPr>
      <w:tblStyleRowBandSize w:val="1"/>
      <w:tblStyleColBandSize w:val="1"/>
      <w:tblBorders>
        <w:top w:val="single" w:sz="4" w:space="0" w:color="6288AA" w:themeColor="accent2" w:themeTint="99"/>
        <w:left w:val="single" w:sz="4" w:space="0" w:color="6288AA" w:themeColor="accent2" w:themeTint="99"/>
        <w:bottom w:val="single" w:sz="4" w:space="0" w:color="6288AA" w:themeColor="accent2" w:themeTint="99"/>
        <w:right w:val="single" w:sz="4" w:space="0" w:color="6288AA" w:themeColor="accent2" w:themeTint="99"/>
        <w:insideH w:val="single" w:sz="4" w:space="0" w:color="6288AA" w:themeColor="accent2" w:themeTint="99"/>
        <w:insideV w:val="single" w:sz="4" w:space="0" w:color="6288AA" w:themeColor="accent2" w:themeTint="99"/>
      </w:tblBorders>
    </w:tblPr>
    <w:tblStylePr w:type="firstRow">
      <w:rPr>
        <w:b/>
        <w:bCs/>
        <w:color w:val="FFFFFF" w:themeColor="background1"/>
      </w:rPr>
      <w:tblPr/>
      <w:tcPr>
        <w:tcBorders>
          <w:top w:val="single" w:sz="4" w:space="0" w:color="263746" w:themeColor="accent2"/>
          <w:left w:val="single" w:sz="4" w:space="0" w:color="263746" w:themeColor="accent2"/>
          <w:bottom w:val="single" w:sz="4" w:space="0" w:color="263746" w:themeColor="accent2"/>
          <w:right w:val="single" w:sz="4" w:space="0" w:color="263746" w:themeColor="accent2"/>
          <w:insideH w:val="nil"/>
          <w:insideV w:val="nil"/>
        </w:tcBorders>
        <w:shd w:val="clear" w:color="auto" w:fill="263746" w:themeFill="accent2"/>
      </w:tcPr>
    </w:tblStylePr>
    <w:tblStylePr w:type="lastRow">
      <w:rPr>
        <w:b/>
        <w:bCs/>
      </w:rPr>
      <w:tblPr/>
      <w:tcPr>
        <w:tcBorders>
          <w:top w:val="double" w:sz="4" w:space="0" w:color="263746" w:themeColor="accent2"/>
        </w:tcBorders>
      </w:tcPr>
    </w:tblStylePr>
    <w:tblStylePr w:type="firstCol">
      <w:rPr>
        <w:b/>
        <w:bCs/>
      </w:rPr>
    </w:tblStylePr>
    <w:tblStylePr w:type="lastCol">
      <w:rPr>
        <w:b/>
        <w:bCs/>
      </w:rPr>
    </w:tblStylePr>
    <w:tblStylePr w:type="band1Vert">
      <w:tblPr/>
      <w:tcPr>
        <w:shd w:val="clear" w:color="auto" w:fill="CAD7E2" w:themeFill="accent2" w:themeFillTint="33"/>
      </w:tcPr>
    </w:tblStylePr>
    <w:tblStylePr w:type="band1Horz">
      <w:tblPr/>
      <w:tcPr>
        <w:shd w:val="clear" w:color="auto" w:fill="CAD7E2" w:themeFill="accent2" w:themeFillTint="33"/>
      </w:tcPr>
    </w:tblStylePr>
  </w:style>
  <w:style w:type="table" w:styleId="GridTable2-Accent2">
    <w:name w:val="Grid Table 2 Accent 2"/>
    <w:basedOn w:val="TableNormal"/>
    <w:uiPriority w:val="47"/>
    <w:rsid w:val="0095649E"/>
    <w:tblPr>
      <w:tblStyleRowBandSize w:val="1"/>
      <w:tblStyleColBandSize w:val="1"/>
      <w:tblBorders>
        <w:top w:val="single" w:sz="2" w:space="0" w:color="6288AA" w:themeColor="accent2" w:themeTint="99"/>
        <w:bottom w:val="single" w:sz="2" w:space="0" w:color="6288AA" w:themeColor="accent2" w:themeTint="99"/>
        <w:insideH w:val="single" w:sz="2" w:space="0" w:color="6288AA" w:themeColor="accent2" w:themeTint="99"/>
        <w:insideV w:val="single" w:sz="2" w:space="0" w:color="6288AA" w:themeColor="accent2" w:themeTint="99"/>
      </w:tblBorders>
    </w:tblPr>
    <w:tblStylePr w:type="firstRow">
      <w:rPr>
        <w:b/>
        <w:bCs/>
      </w:rPr>
      <w:tblPr/>
      <w:tcPr>
        <w:tcBorders>
          <w:top w:val="nil"/>
          <w:bottom w:val="single" w:sz="12" w:space="0" w:color="6288AA" w:themeColor="accent2" w:themeTint="99"/>
          <w:insideH w:val="nil"/>
          <w:insideV w:val="nil"/>
        </w:tcBorders>
        <w:shd w:val="clear" w:color="auto" w:fill="FFFFFF" w:themeFill="background1"/>
      </w:tcPr>
    </w:tblStylePr>
    <w:tblStylePr w:type="lastRow">
      <w:rPr>
        <w:b/>
        <w:bCs/>
      </w:rPr>
      <w:tblPr/>
      <w:tcPr>
        <w:tcBorders>
          <w:top w:val="double" w:sz="2" w:space="0" w:color="6288AA"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D7E2" w:themeFill="accent2" w:themeFillTint="33"/>
      </w:tcPr>
    </w:tblStylePr>
    <w:tblStylePr w:type="band1Horz">
      <w:tblPr/>
      <w:tcPr>
        <w:shd w:val="clear" w:color="auto" w:fill="CAD7E2" w:themeFill="accent2" w:themeFillTint="33"/>
      </w:tcPr>
    </w:tblStylePr>
  </w:style>
  <w:style w:type="table" w:styleId="GridTable1Light-Accent2">
    <w:name w:val="Grid Table 1 Light Accent 2"/>
    <w:basedOn w:val="TableNormal"/>
    <w:uiPriority w:val="46"/>
    <w:rsid w:val="00141D0A"/>
    <w:tblPr>
      <w:tblStyleRowBandSize w:val="1"/>
      <w:tblStyleColBandSize w:val="1"/>
      <w:tblBorders>
        <w:top w:val="single" w:sz="4" w:space="0" w:color="96AFC6" w:themeColor="accent2" w:themeTint="66"/>
        <w:left w:val="single" w:sz="4" w:space="0" w:color="96AFC6" w:themeColor="accent2" w:themeTint="66"/>
        <w:bottom w:val="single" w:sz="4" w:space="0" w:color="96AFC6" w:themeColor="accent2" w:themeTint="66"/>
        <w:right w:val="single" w:sz="4" w:space="0" w:color="96AFC6" w:themeColor="accent2" w:themeTint="66"/>
        <w:insideH w:val="single" w:sz="4" w:space="0" w:color="96AFC6" w:themeColor="accent2" w:themeTint="66"/>
        <w:insideV w:val="single" w:sz="4" w:space="0" w:color="96AFC6" w:themeColor="accent2" w:themeTint="66"/>
      </w:tblBorders>
    </w:tblPr>
    <w:tblStylePr w:type="firstRow">
      <w:rPr>
        <w:b/>
        <w:bCs/>
      </w:rPr>
      <w:tblPr/>
      <w:tcPr>
        <w:tcBorders>
          <w:bottom w:val="single" w:sz="12" w:space="0" w:color="6288AA" w:themeColor="accent2" w:themeTint="99"/>
        </w:tcBorders>
      </w:tcPr>
    </w:tblStylePr>
    <w:tblStylePr w:type="lastRow">
      <w:rPr>
        <w:b/>
        <w:bCs/>
      </w:rPr>
      <w:tblPr/>
      <w:tcPr>
        <w:tcBorders>
          <w:top w:val="double" w:sz="2" w:space="0" w:color="6288AA" w:themeColor="accent2"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7648">
      <w:bodyDiv w:val="1"/>
      <w:marLeft w:val="0"/>
      <w:marRight w:val="0"/>
      <w:marTop w:val="0"/>
      <w:marBottom w:val="0"/>
      <w:divBdr>
        <w:top w:val="none" w:sz="0" w:space="0" w:color="auto"/>
        <w:left w:val="none" w:sz="0" w:space="0" w:color="auto"/>
        <w:bottom w:val="none" w:sz="0" w:space="0" w:color="auto"/>
        <w:right w:val="none" w:sz="0" w:space="0" w:color="auto"/>
      </w:divBdr>
      <w:divsChild>
        <w:div w:id="1992326660">
          <w:marLeft w:val="0"/>
          <w:marRight w:val="0"/>
          <w:marTop w:val="0"/>
          <w:marBottom w:val="0"/>
          <w:divBdr>
            <w:top w:val="none" w:sz="0" w:space="0" w:color="auto"/>
            <w:left w:val="none" w:sz="0" w:space="0" w:color="auto"/>
            <w:bottom w:val="none" w:sz="0" w:space="0" w:color="auto"/>
            <w:right w:val="none" w:sz="0" w:space="0" w:color="auto"/>
          </w:divBdr>
          <w:divsChild>
            <w:div w:id="545067673">
              <w:marLeft w:val="0"/>
              <w:marRight w:val="0"/>
              <w:marTop w:val="0"/>
              <w:marBottom w:val="0"/>
              <w:divBdr>
                <w:top w:val="none" w:sz="0" w:space="0" w:color="auto"/>
                <w:left w:val="none" w:sz="0" w:space="0" w:color="auto"/>
                <w:bottom w:val="none" w:sz="0" w:space="0" w:color="auto"/>
                <w:right w:val="none" w:sz="0" w:space="0" w:color="auto"/>
              </w:divBdr>
              <w:divsChild>
                <w:div w:id="1949769714">
                  <w:marLeft w:val="0"/>
                  <w:marRight w:val="0"/>
                  <w:marTop w:val="0"/>
                  <w:marBottom w:val="300"/>
                  <w:divBdr>
                    <w:top w:val="none" w:sz="0" w:space="0" w:color="auto"/>
                    <w:left w:val="none" w:sz="0" w:space="0" w:color="auto"/>
                    <w:bottom w:val="none" w:sz="0" w:space="0" w:color="auto"/>
                    <w:right w:val="none" w:sz="0" w:space="0" w:color="auto"/>
                  </w:divBdr>
                  <w:divsChild>
                    <w:div w:id="807013980">
                      <w:marLeft w:val="0"/>
                      <w:marRight w:val="0"/>
                      <w:marTop w:val="150"/>
                      <w:marBottom w:val="0"/>
                      <w:divBdr>
                        <w:top w:val="none" w:sz="0" w:space="0" w:color="auto"/>
                        <w:left w:val="none" w:sz="0" w:space="0" w:color="auto"/>
                        <w:bottom w:val="none" w:sz="0" w:space="0" w:color="auto"/>
                        <w:right w:val="none" w:sz="0" w:space="0" w:color="auto"/>
                      </w:divBdr>
                      <w:divsChild>
                        <w:div w:id="59450475">
                          <w:marLeft w:val="0"/>
                          <w:marRight w:val="0"/>
                          <w:marTop w:val="0"/>
                          <w:marBottom w:val="300"/>
                          <w:divBdr>
                            <w:top w:val="none" w:sz="0" w:space="0" w:color="auto"/>
                            <w:left w:val="none" w:sz="0" w:space="0" w:color="auto"/>
                            <w:bottom w:val="none" w:sz="0" w:space="0" w:color="auto"/>
                            <w:right w:val="none" w:sz="0" w:space="0" w:color="auto"/>
                          </w:divBdr>
                        </w:div>
                        <w:div w:id="174063983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39408141">
      <w:bodyDiv w:val="1"/>
      <w:marLeft w:val="0"/>
      <w:marRight w:val="0"/>
      <w:marTop w:val="0"/>
      <w:marBottom w:val="0"/>
      <w:divBdr>
        <w:top w:val="none" w:sz="0" w:space="0" w:color="auto"/>
        <w:left w:val="none" w:sz="0" w:space="0" w:color="auto"/>
        <w:bottom w:val="none" w:sz="0" w:space="0" w:color="auto"/>
        <w:right w:val="none" w:sz="0" w:space="0" w:color="auto"/>
      </w:divBdr>
      <w:divsChild>
        <w:div w:id="43523625">
          <w:marLeft w:val="1166"/>
          <w:marRight w:val="0"/>
          <w:marTop w:val="0"/>
          <w:marBottom w:val="168"/>
          <w:divBdr>
            <w:top w:val="none" w:sz="0" w:space="0" w:color="auto"/>
            <w:left w:val="none" w:sz="0" w:space="0" w:color="auto"/>
            <w:bottom w:val="none" w:sz="0" w:space="0" w:color="auto"/>
            <w:right w:val="none" w:sz="0" w:space="0" w:color="auto"/>
          </w:divBdr>
        </w:div>
        <w:div w:id="121849904">
          <w:marLeft w:val="1166"/>
          <w:marRight w:val="0"/>
          <w:marTop w:val="0"/>
          <w:marBottom w:val="168"/>
          <w:divBdr>
            <w:top w:val="none" w:sz="0" w:space="0" w:color="auto"/>
            <w:left w:val="none" w:sz="0" w:space="0" w:color="auto"/>
            <w:bottom w:val="none" w:sz="0" w:space="0" w:color="auto"/>
            <w:right w:val="none" w:sz="0" w:space="0" w:color="auto"/>
          </w:divBdr>
        </w:div>
        <w:div w:id="288977651">
          <w:marLeft w:val="1166"/>
          <w:marRight w:val="0"/>
          <w:marTop w:val="0"/>
          <w:marBottom w:val="168"/>
          <w:divBdr>
            <w:top w:val="none" w:sz="0" w:space="0" w:color="auto"/>
            <w:left w:val="none" w:sz="0" w:space="0" w:color="auto"/>
            <w:bottom w:val="none" w:sz="0" w:space="0" w:color="auto"/>
            <w:right w:val="none" w:sz="0" w:space="0" w:color="auto"/>
          </w:divBdr>
        </w:div>
        <w:div w:id="672875736">
          <w:marLeft w:val="547"/>
          <w:marRight w:val="0"/>
          <w:marTop w:val="0"/>
          <w:marBottom w:val="168"/>
          <w:divBdr>
            <w:top w:val="none" w:sz="0" w:space="0" w:color="auto"/>
            <w:left w:val="none" w:sz="0" w:space="0" w:color="auto"/>
            <w:bottom w:val="none" w:sz="0" w:space="0" w:color="auto"/>
            <w:right w:val="none" w:sz="0" w:space="0" w:color="auto"/>
          </w:divBdr>
        </w:div>
        <w:div w:id="775636326">
          <w:marLeft w:val="1166"/>
          <w:marRight w:val="0"/>
          <w:marTop w:val="0"/>
          <w:marBottom w:val="168"/>
          <w:divBdr>
            <w:top w:val="none" w:sz="0" w:space="0" w:color="auto"/>
            <w:left w:val="none" w:sz="0" w:space="0" w:color="auto"/>
            <w:bottom w:val="none" w:sz="0" w:space="0" w:color="auto"/>
            <w:right w:val="none" w:sz="0" w:space="0" w:color="auto"/>
          </w:divBdr>
        </w:div>
        <w:div w:id="891506085">
          <w:marLeft w:val="547"/>
          <w:marRight w:val="0"/>
          <w:marTop w:val="0"/>
          <w:marBottom w:val="168"/>
          <w:divBdr>
            <w:top w:val="none" w:sz="0" w:space="0" w:color="auto"/>
            <w:left w:val="none" w:sz="0" w:space="0" w:color="auto"/>
            <w:bottom w:val="none" w:sz="0" w:space="0" w:color="auto"/>
            <w:right w:val="none" w:sz="0" w:space="0" w:color="auto"/>
          </w:divBdr>
        </w:div>
        <w:div w:id="1211839573">
          <w:marLeft w:val="1800"/>
          <w:marRight w:val="0"/>
          <w:marTop w:val="0"/>
          <w:marBottom w:val="168"/>
          <w:divBdr>
            <w:top w:val="none" w:sz="0" w:space="0" w:color="auto"/>
            <w:left w:val="none" w:sz="0" w:space="0" w:color="auto"/>
            <w:bottom w:val="none" w:sz="0" w:space="0" w:color="auto"/>
            <w:right w:val="none" w:sz="0" w:space="0" w:color="auto"/>
          </w:divBdr>
        </w:div>
        <w:div w:id="1284340971">
          <w:marLeft w:val="547"/>
          <w:marRight w:val="0"/>
          <w:marTop w:val="0"/>
          <w:marBottom w:val="168"/>
          <w:divBdr>
            <w:top w:val="none" w:sz="0" w:space="0" w:color="auto"/>
            <w:left w:val="none" w:sz="0" w:space="0" w:color="auto"/>
            <w:bottom w:val="none" w:sz="0" w:space="0" w:color="auto"/>
            <w:right w:val="none" w:sz="0" w:space="0" w:color="auto"/>
          </w:divBdr>
        </w:div>
        <w:div w:id="1474522840">
          <w:marLeft w:val="1800"/>
          <w:marRight w:val="0"/>
          <w:marTop w:val="0"/>
          <w:marBottom w:val="168"/>
          <w:divBdr>
            <w:top w:val="none" w:sz="0" w:space="0" w:color="auto"/>
            <w:left w:val="none" w:sz="0" w:space="0" w:color="auto"/>
            <w:bottom w:val="none" w:sz="0" w:space="0" w:color="auto"/>
            <w:right w:val="none" w:sz="0" w:space="0" w:color="auto"/>
          </w:divBdr>
        </w:div>
        <w:div w:id="1716807697">
          <w:marLeft w:val="1800"/>
          <w:marRight w:val="0"/>
          <w:marTop w:val="0"/>
          <w:marBottom w:val="168"/>
          <w:divBdr>
            <w:top w:val="none" w:sz="0" w:space="0" w:color="auto"/>
            <w:left w:val="none" w:sz="0" w:space="0" w:color="auto"/>
            <w:bottom w:val="none" w:sz="0" w:space="0" w:color="auto"/>
            <w:right w:val="none" w:sz="0" w:space="0" w:color="auto"/>
          </w:divBdr>
        </w:div>
        <w:div w:id="1868375177">
          <w:marLeft w:val="547"/>
          <w:marRight w:val="0"/>
          <w:marTop w:val="0"/>
          <w:marBottom w:val="168"/>
          <w:divBdr>
            <w:top w:val="none" w:sz="0" w:space="0" w:color="auto"/>
            <w:left w:val="none" w:sz="0" w:space="0" w:color="auto"/>
            <w:bottom w:val="none" w:sz="0" w:space="0" w:color="auto"/>
            <w:right w:val="none" w:sz="0" w:space="0" w:color="auto"/>
          </w:divBdr>
        </w:div>
        <w:div w:id="1969386391">
          <w:marLeft w:val="1800"/>
          <w:marRight w:val="0"/>
          <w:marTop w:val="0"/>
          <w:marBottom w:val="168"/>
          <w:divBdr>
            <w:top w:val="none" w:sz="0" w:space="0" w:color="auto"/>
            <w:left w:val="none" w:sz="0" w:space="0" w:color="auto"/>
            <w:bottom w:val="none" w:sz="0" w:space="0" w:color="auto"/>
            <w:right w:val="none" w:sz="0" w:space="0" w:color="auto"/>
          </w:divBdr>
        </w:div>
        <w:div w:id="2099205470">
          <w:marLeft w:val="1800"/>
          <w:marRight w:val="0"/>
          <w:marTop w:val="0"/>
          <w:marBottom w:val="168"/>
          <w:divBdr>
            <w:top w:val="none" w:sz="0" w:space="0" w:color="auto"/>
            <w:left w:val="none" w:sz="0" w:space="0" w:color="auto"/>
            <w:bottom w:val="none" w:sz="0" w:space="0" w:color="auto"/>
            <w:right w:val="none" w:sz="0" w:space="0" w:color="auto"/>
          </w:divBdr>
        </w:div>
      </w:divsChild>
    </w:div>
    <w:div w:id="62801778">
      <w:bodyDiv w:val="1"/>
      <w:marLeft w:val="0"/>
      <w:marRight w:val="0"/>
      <w:marTop w:val="0"/>
      <w:marBottom w:val="0"/>
      <w:divBdr>
        <w:top w:val="none" w:sz="0" w:space="0" w:color="auto"/>
        <w:left w:val="none" w:sz="0" w:space="0" w:color="auto"/>
        <w:bottom w:val="none" w:sz="0" w:space="0" w:color="auto"/>
        <w:right w:val="none" w:sz="0" w:space="0" w:color="auto"/>
      </w:divBdr>
    </w:div>
    <w:div w:id="148600592">
      <w:bodyDiv w:val="1"/>
      <w:marLeft w:val="0"/>
      <w:marRight w:val="0"/>
      <w:marTop w:val="0"/>
      <w:marBottom w:val="0"/>
      <w:divBdr>
        <w:top w:val="none" w:sz="0" w:space="0" w:color="auto"/>
        <w:left w:val="none" w:sz="0" w:space="0" w:color="auto"/>
        <w:bottom w:val="none" w:sz="0" w:space="0" w:color="auto"/>
        <w:right w:val="none" w:sz="0" w:space="0" w:color="auto"/>
      </w:divBdr>
      <w:divsChild>
        <w:div w:id="148255059">
          <w:marLeft w:val="0"/>
          <w:marRight w:val="0"/>
          <w:marTop w:val="144"/>
          <w:marBottom w:val="0"/>
          <w:divBdr>
            <w:top w:val="none" w:sz="0" w:space="0" w:color="auto"/>
            <w:left w:val="none" w:sz="0" w:space="0" w:color="auto"/>
            <w:bottom w:val="none" w:sz="0" w:space="0" w:color="auto"/>
            <w:right w:val="none" w:sz="0" w:space="0" w:color="auto"/>
          </w:divBdr>
        </w:div>
        <w:div w:id="1190215391">
          <w:marLeft w:val="0"/>
          <w:marRight w:val="0"/>
          <w:marTop w:val="144"/>
          <w:marBottom w:val="0"/>
          <w:divBdr>
            <w:top w:val="none" w:sz="0" w:space="0" w:color="auto"/>
            <w:left w:val="none" w:sz="0" w:space="0" w:color="auto"/>
            <w:bottom w:val="none" w:sz="0" w:space="0" w:color="auto"/>
            <w:right w:val="none" w:sz="0" w:space="0" w:color="auto"/>
          </w:divBdr>
        </w:div>
        <w:div w:id="1602296875">
          <w:marLeft w:val="0"/>
          <w:marRight w:val="0"/>
          <w:marTop w:val="144"/>
          <w:marBottom w:val="0"/>
          <w:divBdr>
            <w:top w:val="none" w:sz="0" w:space="0" w:color="auto"/>
            <w:left w:val="none" w:sz="0" w:space="0" w:color="auto"/>
            <w:bottom w:val="none" w:sz="0" w:space="0" w:color="auto"/>
            <w:right w:val="none" w:sz="0" w:space="0" w:color="auto"/>
          </w:divBdr>
        </w:div>
        <w:div w:id="1759328664">
          <w:marLeft w:val="0"/>
          <w:marRight w:val="0"/>
          <w:marTop w:val="144"/>
          <w:marBottom w:val="0"/>
          <w:divBdr>
            <w:top w:val="none" w:sz="0" w:space="0" w:color="auto"/>
            <w:left w:val="none" w:sz="0" w:space="0" w:color="auto"/>
            <w:bottom w:val="none" w:sz="0" w:space="0" w:color="auto"/>
            <w:right w:val="none" w:sz="0" w:space="0" w:color="auto"/>
          </w:divBdr>
        </w:div>
      </w:divsChild>
    </w:div>
    <w:div w:id="254828520">
      <w:bodyDiv w:val="1"/>
      <w:marLeft w:val="0"/>
      <w:marRight w:val="0"/>
      <w:marTop w:val="0"/>
      <w:marBottom w:val="0"/>
      <w:divBdr>
        <w:top w:val="none" w:sz="0" w:space="0" w:color="auto"/>
        <w:left w:val="none" w:sz="0" w:space="0" w:color="auto"/>
        <w:bottom w:val="none" w:sz="0" w:space="0" w:color="auto"/>
        <w:right w:val="none" w:sz="0" w:space="0" w:color="auto"/>
      </w:divBdr>
    </w:div>
    <w:div w:id="371226523">
      <w:bodyDiv w:val="1"/>
      <w:marLeft w:val="0"/>
      <w:marRight w:val="0"/>
      <w:marTop w:val="0"/>
      <w:marBottom w:val="0"/>
      <w:divBdr>
        <w:top w:val="none" w:sz="0" w:space="0" w:color="auto"/>
        <w:left w:val="none" w:sz="0" w:space="0" w:color="auto"/>
        <w:bottom w:val="none" w:sz="0" w:space="0" w:color="auto"/>
        <w:right w:val="none" w:sz="0" w:space="0" w:color="auto"/>
      </w:divBdr>
      <w:divsChild>
        <w:div w:id="1171945357">
          <w:marLeft w:val="0"/>
          <w:marRight w:val="0"/>
          <w:marTop w:val="0"/>
          <w:marBottom w:val="0"/>
          <w:divBdr>
            <w:top w:val="none" w:sz="0" w:space="0" w:color="auto"/>
            <w:left w:val="none" w:sz="0" w:space="0" w:color="auto"/>
            <w:bottom w:val="none" w:sz="0" w:space="0" w:color="auto"/>
            <w:right w:val="none" w:sz="0" w:space="0" w:color="auto"/>
          </w:divBdr>
          <w:divsChild>
            <w:div w:id="922446724">
              <w:marLeft w:val="0"/>
              <w:marRight w:val="0"/>
              <w:marTop w:val="0"/>
              <w:marBottom w:val="0"/>
              <w:divBdr>
                <w:top w:val="none" w:sz="0" w:space="0" w:color="auto"/>
                <w:left w:val="none" w:sz="0" w:space="0" w:color="auto"/>
                <w:bottom w:val="none" w:sz="0" w:space="0" w:color="auto"/>
                <w:right w:val="none" w:sz="0" w:space="0" w:color="auto"/>
              </w:divBdr>
              <w:divsChild>
                <w:div w:id="462769479">
                  <w:marLeft w:val="0"/>
                  <w:marRight w:val="0"/>
                  <w:marTop w:val="0"/>
                  <w:marBottom w:val="0"/>
                  <w:divBdr>
                    <w:top w:val="none" w:sz="0" w:space="0" w:color="auto"/>
                    <w:left w:val="none" w:sz="0" w:space="0" w:color="auto"/>
                    <w:bottom w:val="none" w:sz="0" w:space="0" w:color="auto"/>
                    <w:right w:val="none" w:sz="0" w:space="0" w:color="auto"/>
                  </w:divBdr>
                  <w:divsChild>
                    <w:div w:id="181090002">
                      <w:marLeft w:val="0"/>
                      <w:marRight w:val="0"/>
                      <w:marTop w:val="0"/>
                      <w:marBottom w:val="0"/>
                      <w:divBdr>
                        <w:top w:val="none" w:sz="0" w:space="0" w:color="auto"/>
                        <w:left w:val="none" w:sz="0" w:space="0" w:color="auto"/>
                        <w:bottom w:val="none" w:sz="0" w:space="0" w:color="auto"/>
                        <w:right w:val="none" w:sz="0" w:space="0" w:color="auto"/>
                      </w:divBdr>
                      <w:divsChild>
                        <w:div w:id="538980666">
                          <w:marLeft w:val="0"/>
                          <w:marRight w:val="0"/>
                          <w:marTop w:val="0"/>
                          <w:marBottom w:val="0"/>
                          <w:divBdr>
                            <w:top w:val="none" w:sz="0" w:space="0" w:color="auto"/>
                            <w:left w:val="none" w:sz="0" w:space="0" w:color="auto"/>
                            <w:bottom w:val="none" w:sz="0" w:space="0" w:color="auto"/>
                            <w:right w:val="none" w:sz="0" w:space="0" w:color="auto"/>
                          </w:divBdr>
                          <w:divsChild>
                            <w:div w:id="1743336729">
                              <w:marLeft w:val="0"/>
                              <w:marRight w:val="0"/>
                              <w:marTop w:val="0"/>
                              <w:marBottom w:val="0"/>
                              <w:divBdr>
                                <w:top w:val="none" w:sz="0" w:space="0" w:color="auto"/>
                                <w:left w:val="none" w:sz="0" w:space="0" w:color="auto"/>
                                <w:bottom w:val="none" w:sz="0" w:space="0" w:color="auto"/>
                                <w:right w:val="none" w:sz="0" w:space="0" w:color="auto"/>
                              </w:divBdr>
                              <w:divsChild>
                                <w:div w:id="1866022505">
                                  <w:marLeft w:val="0"/>
                                  <w:marRight w:val="0"/>
                                  <w:marTop w:val="0"/>
                                  <w:marBottom w:val="0"/>
                                  <w:divBdr>
                                    <w:top w:val="none" w:sz="0" w:space="0" w:color="auto"/>
                                    <w:left w:val="none" w:sz="0" w:space="0" w:color="auto"/>
                                    <w:bottom w:val="none" w:sz="0" w:space="0" w:color="auto"/>
                                    <w:right w:val="none" w:sz="0" w:space="0" w:color="auto"/>
                                  </w:divBdr>
                                  <w:divsChild>
                                    <w:div w:id="110250926">
                                      <w:marLeft w:val="0"/>
                                      <w:marRight w:val="0"/>
                                      <w:marTop w:val="0"/>
                                      <w:marBottom w:val="0"/>
                                      <w:divBdr>
                                        <w:top w:val="none" w:sz="0" w:space="0" w:color="auto"/>
                                        <w:left w:val="none" w:sz="0" w:space="0" w:color="auto"/>
                                        <w:bottom w:val="none" w:sz="0" w:space="0" w:color="auto"/>
                                        <w:right w:val="none" w:sz="0" w:space="0" w:color="auto"/>
                                      </w:divBdr>
                                      <w:divsChild>
                                        <w:div w:id="190599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9160731">
      <w:bodyDiv w:val="1"/>
      <w:marLeft w:val="0"/>
      <w:marRight w:val="0"/>
      <w:marTop w:val="0"/>
      <w:marBottom w:val="0"/>
      <w:divBdr>
        <w:top w:val="none" w:sz="0" w:space="0" w:color="auto"/>
        <w:left w:val="none" w:sz="0" w:space="0" w:color="auto"/>
        <w:bottom w:val="none" w:sz="0" w:space="0" w:color="auto"/>
        <w:right w:val="none" w:sz="0" w:space="0" w:color="auto"/>
      </w:divBdr>
    </w:div>
    <w:div w:id="402141156">
      <w:bodyDiv w:val="1"/>
      <w:marLeft w:val="0"/>
      <w:marRight w:val="0"/>
      <w:marTop w:val="0"/>
      <w:marBottom w:val="0"/>
      <w:divBdr>
        <w:top w:val="none" w:sz="0" w:space="0" w:color="auto"/>
        <w:left w:val="none" w:sz="0" w:space="0" w:color="auto"/>
        <w:bottom w:val="none" w:sz="0" w:space="0" w:color="auto"/>
        <w:right w:val="none" w:sz="0" w:space="0" w:color="auto"/>
      </w:divBdr>
      <w:divsChild>
        <w:div w:id="1674841093">
          <w:marLeft w:val="0"/>
          <w:marRight w:val="0"/>
          <w:marTop w:val="0"/>
          <w:marBottom w:val="0"/>
          <w:divBdr>
            <w:top w:val="none" w:sz="0" w:space="0" w:color="auto"/>
            <w:left w:val="none" w:sz="0" w:space="0" w:color="auto"/>
            <w:bottom w:val="none" w:sz="0" w:space="0" w:color="auto"/>
            <w:right w:val="none" w:sz="0" w:space="0" w:color="auto"/>
          </w:divBdr>
          <w:divsChild>
            <w:div w:id="1440101185">
              <w:marLeft w:val="0"/>
              <w:marRight w:val="0"/>
              <w:marTop w:val="0"/>
              <w:marBottom w:val="0"/>
              <w:divBdr>
                <w:top w:val="none" w:sz="0" w:space="0" w:color="auto"/>
                <w:left w:val="none" w:sz="0" w:space="0" w:color="auto"/>
                <w:bottom w:val="none" w:sz="0" w:space="0" w:color="auto"/>
                <w:right w:val="none" w:sz="0" w:space="0" w:color="auto"/>
              </w:divBdr>
              <w:divsChild>
                <w:div w:id="1540900918">
                  <w:marLeft w:val="0"/>
                  <w:marRight w:val="0"/>
                  <w:marTop w:val="0"/>
                  <w:marBottom w:val="0"/>
                  <w:divBdr>
                    <w:top w:val="none" w:sz="0" w:space="0" w:color="auto"/>
                    <w:left w:val="none" w:sz="0" w:space="0" w:color="auto"/>
                    <w:bottom w:val="none" w:sz="0" w:space="0" w:color="auto"/>
                    <w:right w:val="none" w:sz="0" w:space="0" w:color="auto"/>
                  </w:divBdr>
                  <w:divsChild>
                    <w:div w:id="825046439">
                      <w:marLeft w:val="0"/>
                      <w:marRight w:val="0"/>
                      <w:marTop w:val="0"/>
                      <w:marBottom w:val="0"/>
                      <w:divBdr>
                        <w:top w:val="none" w:sz="0" w:space="0" w:color="auto"/>
                        <w:left w:val="none" w:sz="0" w:space="0" w:color="auto"/>
                        <w:bottom w:val="none" w:sz="0" w:space="0" w:color="auto"/>
                        <w:right w:val="none" w:sz="0" w:space="0" w:color="auto"/>
                      </w:divBdr>
                      <w:divsChild>
                        <w:div w:id="28995419">
                          <w:marLeft w:val="0"/>
                          <w:marRight w:val="0"/>
                          <w:marTop w:val="0"/>
                          <w:marBottom w:val="0"/>
                          <w:divBdr>
                            <w:top w:val="none" w:sz="0" w:space="0" w:color="auto"/>
                            <w:left w:val="none" w:sz="0" w:space="0" w:color="auto"/>
                            <w:bottom w:val="none" w:sz="0" w:space="0" w:color="auto"/>
                            <w:right w:val="none" w:sz="0" w:space="0" w:color="auto"/>
                          </w:divBdr>
                          <w:divsChild>
                            <w:div w:id="1925527069">
                              <w:marLeft w:val="0"/>
                              <w:marRight w:val="0"/>
                              <w:marTop w:val="0"/>
                              <w:marBottom w:val="0"/>
                              <w:divBdr>
                                <w:top w:val="none" w:sz="0" w:space="0" w:color="auto"/>
                                <w:left w:val="none" w:sz="0" w:space="0" w:color="auto"/>
                                <w:bottom w:val="none" w:sz="0" w:space="0" w:color="auto"/>
                                <w:right w:val="none" w:sz="0" w:space="0" w:color="auto"/>
                              </w:divBdr>
                              <w:divsChild>
                                <w:div w:id="1976595237">
                                  <w:marLeft w:val="0"/>
                                  <w:marRight w:val="0"/>
                                  <w:marTop w:val="0"/>
                                  <w:marBottom w:val="0"/>
                                  <w:divBdr>
                                    <w:top w:val="none" w:sz="0" w:space="0" w:color="auto"/>
                                    <w:left w:val="none" w:sz="0" w:space="0" w:color="auto"/>
                                    <w:bottom w:val="none" w:sz="0" w:space="0" w:color="auto"/>
                                    <w:right w:val="none" w:sz="0" w:space="0" w:color="auto"/>
                                  </w:divBdr>
                                  <w:divsChild>
                                    <w:div w:id="392775942">
                                      <w:marLeft w:val="0"/>
                                      <w:marRight w:val="0"/>
                                      <w:marTop w:val="0"/>
                                      <w:marBottom w:val="0"/>
                                      <w:divBdr>
                                        <w:top w:val="none" w:sz="0" w:space="0" w:color="auto"/>
                                        <w:left w:val="none" w:sz="0" w:space="0" w:color="auto"/>
                                        <w:bottom w:val="none" w:sz="0" w:space="0" w:color="auto"/>
                                        <w:right w:val="none" w:sz="0" w:space="0" w:color="auto"/>
                                      </w:divBdr>
                                      <w:divsChild>
                                        <w:div w:id="78029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9880595">
      <w:bodyDiv w:val="1"/>
      <w:marLeft w:val="0"/>
      <w:marRight w:val="0"/>
      <w:marTop w:val="0"/>
      <w:marBottom w:val="0"/>
      <w:divBdr>
        <w:top w:val="none" w:sz="0" w:space="0" w:color="auto"/>
        <w:left w:val="none" w:sz="0" w:space="0" w:color="auto"/>
        <w:bottom w:val="none" w:sz="0" w:space="0" w:color="auto"/>
        <w:right w:val="none" w:sz="0" w:space="0" w:color="auto"/>
      </w:divBdr>
      <w:divsChild>
        <w:div w:id="126314190">
          <w:marLeft w:val="0"/>
          <w:marRight w:val="0"/>
          <w:marTop w:val="144"/>
          <w:marBottom w:val="0"/>
          <w:divBdr>
            <w:top w:val="none" w:sz="0" w:space="0" w:color="auto"/>
            <w:left w:val="none" w:sz="0" w:space="0" w:color="auto"/>
            <w:bottom w:val="none" w:sz="0" w:space="0" w:color="auto"/>
            <w:right w:val="none" w:sz="0" w:space="0" w:color="auto"/>
          </w:divBdr>
        </w:div>
        <w:div w:id="862286066">
          <w:marLeft w:val="0"/>
          <w:marRight w:val="0"/>
          <w:marTop w:val="144"/>
          <w:marBottom w:val="0"/>
          <w:divBdr>
            <w:top w:val="none" w:sz="0" w:space="0" w:color="auto"/>
            <w:left w:val="none" w:sz="0" w:space="0" w:color="auto"/>
            <w:bottom w:val="none" w:sz="0" w:space="0" w:color="auto"/>
            <w:right w:val="none" w:sz="0" w:space="0" w:color="auto"/>
          </w:divBdr>
        </w:div>
        <w:div w:id="1279222034">
          <w:marLeft w:val="0"/>
          <w:marRight w:val="0"/>
          <w:marTop w:val="144"/>
          <w:marBottom w:val="0"/>
          <w:divBdr>
            <w:top w:val="none" w:sz="0" w:space="0" w:color="auto"/>
            <w:left w:val="none" w:sz="0" w:space="0" w:color="auto"/>
            <w:bottom w:val="none" w:sz="0" w:space="0" w:color="auto"/>
            <w:right w:val="none" w:sz="0" w:space="0" w:color="auto"/>
          </w:divBdr>
        </w:div>
        <w:div w:id="1914244004">
          <w:marLeft w:val="0"/>
          <w:marRight w:val="0"/>
          <w:marTop w:val="144"/>
          <w:marBottom w:val="0"/>
          <w:divBdr>
            <w:top w:val="none" w:sz="0" w:space="0" w:color="auto"/>
            <w:left w:val="none" w:sz="0" w:space="0" w:color="auto"/>
            <w:bottom w:val="none" w:sz="0" w:space="0" w:color="auto"/>
            <w:right w:val="none" w:sz="0" w:space="0" w:color="auto"/>
          </w:divBdr>
        </w:div>
      </w:divsChild>
    </w:div>
    <w:div w:id="484662044">
      <w:bodyDiv w:val="1"/>
      <w:marLeft w:val="0"/>
      <w:marRight w:val="0"/>
      <w:marTop w:val="0"/>
      <w:marBottom w:val="0"/>
      <w:divBdr>
        <w:top w:val="none" w:sz="0" w:space="0" w:color="auto"/>
        <w:left w:val="none" w:sz="0" w:space="0" w:color="auto"/>
        <w:bottom w:val="none" w:sz="0" w:space="0" w:color="auto"/>
        <w:right w:val="none" w:sz="0" w:space="0" w:color="auto"/>
      </w:divBdr>
    </w:div>
    <w:div w:id="523133649">
      <w:bodyDiv w:val="1"/>
      <w:marLeft w:val="0"/>
      <w:marRight w:val="0"/>
      <w:marTop w:val="0"/>
      <w:marBottom w:val="0"/>
      <w:divBdr>
        <w:top w:val="none" w:sz="0" w:space="0" w:color="auto"/>
        <w:left w:val="none" w:sz="0" w:space="0" w:color="auto"/>
        <w:bottom w:val="none" w:sz="0" w:space="0" w:color="auto"/>
        <w:right w:val="none" w:sz="0" w:space="0" w:color="auto"/>
      </w:divBdr>
    </w:div>
    <w:div w:id="599535205">
      <w:bodyDiv w:val="1"/>
      <w:marLeft w:val="0"/>
      <w:marRight w:val="0"/>
      <w:marTop w:val="0"/>
      <w:marBottom w:val="0"/>
      <w:divBdr>
        <w:top w:val="none" w:sz="0" w:space="0" w:color="auto"/>
        <w:left w:val="none" w:sz="0" w:space="0" w:color="auto"/>
        <w:bottom w:val="none" w:sz="0" w:space="0" w:color="auto"/>
        <w:right w:val="none" w:sz="0" w:space="0" w:color="auto"/>
      </w:divBdr>
    </w:div>
    <w:div w:id="611788822">
      <w:bodyDiv w:val="1"/>
      <w:marLeft w:val="0"/>
      <w:marRight w:val="0"/>
      <w:marTop w:val="0"/>
      <w:marBottom w:val="0"/>
      <w:divBdr>
        <w:top w:val="none" w:sz="0" w:space="0" w:color="auto"/>
        <w:left w:val="none" w:sz="0" w:space="0" w:color="auto"/>
        <w:bottom w:val="none" w:sz="0" w:space="0" w:color="auto"/>
        <w:right w:val="none" w:sz="0" w:space="0" w:color="auto"/>
      </w:divBdr>
    </w:div>
    <w:div w:id="791050854">
      <w:bodyDiv w:val="1"/>
      <w:marLeft w:val="0"/>
      <w:marRight w:val="0"/>
      <w:marTop w:val="0"/>
      <w:marBottom w:val="0"/>
      <w:divBdr>
        <w:top w:val="none" w:sz="0" w:space="0" w:color="auto"/>
        <w:left w:val="none" w:sz="0" w:space="0" w:color="auto"/>
        <w:bottom w:val="none" w:sz="0" w:space="0" w:color="auto"/>
        <w:right w:val="none" w:sz="0" w:space="0" w:color="auto"/>
      </w:divBdr>
      <w:divsChild>
        <w:div w:id="263880693">
          <w:marLeft w:val="0"/>
          <w:marRight w:val="0"/>
          <w:marTop w:val="144"/>
          <w:marBottom w:val="0"/>
          <w:divBdr>
            <w:top w:val="none" w:sz="0" w:space="0" w:color="auto"/>
            <w:left w:val="none" w:sz="0" w:space="0" w:color="auto"/>
            <w:bottom w:val="none" w:sz="0" w:space="0" w:color="auto"/>
            <w:right w:val="none" w:sz="0" w:space="0" w:color="auto"/>
          </w:divBdr>
        </w:div>
        <w:div w:id="548301700">
          <w:marLeft w:val="0"/>
          <w:marRight w:val="0"/>
          <w:marTop w:val="144"/>
          <w:marBottom w:val="0"/>
          <w:divBdr>
            <w:top w:val="none" w:sz="0" w:space="0" w:color="auto"/>
            <w:left w:val="none" w:sz="0" w:space="0" w:color="auto"/>
            <w:bottom w:val="none" w:sz="0" w:space="0" w:color="auto"/>
            <w:right w:val="none" w:sz="0" w:space="0" w:color="auto"/>
          </w:divBdr>
        </w:div>
        <w:div w:id="1384787545">
          <w:marLeft w:val="0"/>
          <w:marRight w:val="0"/>
          <w:marTop w:val="144"/>
          <w:marBottom w:val="0"/>
          <w:divBdr>
            <w:top w:val="none" w:sz="0" w:space="0" w:color="auto"/>
            <w:left w:val="none" w:sz="0" w:space="0" w:color="auto"/>
            <w:bottom w:val="none" w:sz="0" w:space="0" w:color="auto"/>
            <w:right w:val="none" w:sz="0" w:space="0" w:color="auto"/>
          </w:divBdr>
        </w:div>
        <w:div w:id="1617518327">
          <w:marLeft w:val="0"/>
          <w:marRight w:val="0"/>
          <w:marTop w:val="144"/>
          <w:marBottom w:val="0"/>
          <w:divBdr>
            <w:top w:val="none" w:sz="0" w:space="0" w:color="auto"/>
            <w:left w:val="none" w:sz="0" w:space="0" w:color="auto"/>
            <w:bottom w:val="none" w:sz="0" w:space="0" w:color="auto"/>
            <w:right w:val="none" w:sz="0" w:space="0" w:color="auto"/>
          </w:divBdr>
        </w:div>
        <w:div w:id="1927835679">
          <w:marLeft w:val="0"/>
          <w:marRight w:val="0"/>
          <w:marTop w:val="144"/>
          <w:marBottom w:val="0"/>
          <w:divBdr>
            <w:top w:val="none" w:sz="0" w:space="0" w:color="auto"/>
            <w:left w:val="none" w:sz="0" w:space="0" w:color="auto"/>
            <w:bottom w:val="none" w:sz="0" w:space="0" w:color="auto"/>
            <w:right w:val="none" w:sz="0" w:space="0" w:color="auto"/>
          </w:divBdr>
        </w:div>
      </w:divsChild>
    </w:div>
    <w:div w:id="852376251">
      <w:bodyDiv w:val="1"/>
      <w:marLeft w:val="0"/>
      <w:marRight w:val="0"/>
      <w:marTop w:val="0"/>
      <w:marBottom w:val="0"/>
      <w:divBdr>
        <w:top w:val="none" w:sz="0" w:space="0" w:color="auto"/>
        <w:left w:val="none" w:sz="0" w:space="0" w:color="auto"/>
        <w:bottom w:val="none" w:sz="0" w:space="0" w:color="auto"/>
        <w:right w:val="none" w:sz="0" w:space="0" w:color="auto"/>
      </w:divBdr>
    </w:div>
    <w:div w:id="864027481">
      <w:bodyDiv w:val="1"/>
      <w:marLeft w:val="0"/>
      <w:marRight w:val="0"/>
      <w:marTop w:val="0"/>
      <w:marBottom w:val="0"/>
      <w:divBdr>
        <w:top w:val="none" w:sz="0" w:space="0" w:color="auto"/>
        <w:left w:val="none" w:sz="0" w:space="0" w:color="auto"/>
        <w:bottom w:val="none" w:sz="0" w:space="0" w:color="auto"/>
        <w:right w:val="none" w:sz="0" w:space="0" w:color="auto"/>
      </w:divBdr>
    </w:div>
    <w:div w:id="988480444">
      <w:bodyDiv w:val="1"/>
      <w:marLeft w:val="0"/>
      <w:marRight w:val="0"/>
      <w:marTop w:val="0"/>
      <w:marBottom w:val="0"/>
      <w:divBdr>
        <w:top w:val="none" w:sz="0" w:space="0" w:color="auto"/>
        <w:left w:val="none" w:sz="0" w:space="0" w:color="auto"/>
        <w:bottom w:val="none" w:sz="0" w:space="0" w:color="auto"/>
        <w:right w:val="none" w:sz="0" w:space="0" w:color="auto"/>
      </w:divBdr>
    </w:div>
    <w:div w:id="1016544341">
      <w:bodyDiv w:val="1"/>
      <w:marLeft w:val="0"/>
      <w:marRight w:val="0"/>
      <w:marTop w:val="0"/>
      <w:marBottom w:val="0"/>
      <w:divBdr>
        <w:top w:val="none" w:sz="0" w:space="0" w:color="auto"/>
        <w:left w:val="none" w:sz="0" w:space="0" w:color="auto"/>
        <w:bottom w:val="none" w:sz="0" w:space="0" w:color="auto"/>
        <w:right w:val="none" w:sz="0" w:space="0" w:color="auto"/>
      </w:divBdr>
    </w:div>
    <w:div w:id="1120416689">
      <w:bodyDiv w:val="1"/>
      <w:marLeft w:val="0"/>
      <w:marRight w:val="0"/>
      <w:marTop w:val="0"/>
      <w:marBottom w:val="0"/>
      <w:divBdr>
        <w:top w:val="none" w:sz="0" w:space="0" w:color="auto"/>
        <w:left w:val="none" w:sz="0" w:space="0" w:color="auto"/>
        <w:bottom w:val="none" w:sz="0" w:space="0" w:color="auto"/>
        <w:right w:val="none" w:sz="0" w:space="0" w:color="auto"/>
      </w:divBdr>
      <w:divsChild>
        <w:div w:id="1274554996">
          <w:marLeft w:val="0"/>
          <w:marRight w:val="0"/>
          <w:marTop w:val="0"/>
          <w:marBottom w:val="0"/>
          <w:divBdr>
            <w:top w:val="none" w:sz="0" w:space="0" w:color="auto"/>
            <w:left w:val="none" w:sz="0" w:space="0" w:color="auto"/>
            <w:bottom w:val="none" w:sz="0" w:space="0" w:color="auto"/>
            <w:right w:val="none" w:sz="0" w:space="0" w:color="auto"/>
          </w:divBdr>
          <w:divsChild>
            <w:div w:id="1484470071">
              <w:marLeft w:val="0"/>
              <w:marRight w:val="0"/>
              <w:marTop w:val="0"/>
              <w:marBottom w:val="0"/>
              <w:divBdr>
                <w:top w:val="none" w:sz="0" w:space="0" w:color="auto"/>
                <w:left w:val="none" w:sz="0" w:space="0" w:color="auto"/>
                <w:bottom w:val="none" w:sz="0" w:space="0" w:color="auto"/>
                <w:right w:val="none" w:sz="0" w:space="0" w:color="auto"/>
              </w:divBdr>
              <w:divsChild>
                <w:div w:id="837115553">
                  <w:marLeft w:val="0"/>
                  <w:marRight w:val="0"/>
                  <w:marTop w:val="0"/>
                  <w:marBottom w:val="0"/>
                  <w:divBdr>
                    <w:top w:val="none" w:sz="0" w:space="0" w:color="auto"/>
                    <w:left w:val="none" w:sz="0" w:space="0" w:color="auto"/>
                    <w:bottom w:val="none" w:sz="0" w:space="0" w:color="auto"/>
                    <w:right w:val="none" w:sz="0" w:space="0" w:color="auto"/>
                  </w:divBdr>
                  <w:divsChild>
                    <w:div w:id="23092815">
                      <w:marLeft w:val="0"/>
                      <w:marRight w:val="0"/>
                      <w:marTop w:val="0"/>
                      <w:marBottom w:val="0"/>
                      <w:divBdr>
                        <w:top w:val="none" w:sz="0" w:space="0" w:color="auto"/>
                        <w:left w:val="none" w:sz="0" w:space="0" w:color="auto"/>
                        <w:bottom w:val="none" w:sz="0" w:space="0" w:color="auto"/>
                        <w:right w:val="none" w:sz="0" w:space="0" w:color="auto"/>
                      </w:divBdr>
                      <w:divsChild>
                        <w:div w:id="553322073">
                          <w:marLeft w:val="0"/>
                          <w:marRight w:val="0"/>
                          <w:marTop w:val="0"/>
                          <w:marBottom w:val="0"/>
                          <w:divBdr>
                            <w:top w:val="none" w:sz="0" w:space="0" w:color="auto"/>
                            <w:left w:val="none" w:sz="0" w:space="0" w:color="auto"/>
                            <w:bottom w:val="none" w:sz="0" w:space="0" w:color="auto"/>
                            <w:right w:val="none" w:sz="0" w:space="0" w:color="auto"/>
                          </w:divBdr>
                          <w:divsChild>
                            <w:div w:id="51580693">
                              <w:marLeft w:val="0"/>
                              <w:marRight w:val="0"/>
                              <w:marTop w:val="0"/>
                              <w:marBottom w:val="0"/>
                              <w:divBdr>
                                <w:top w:val="none" w:sz="0" w:space="0" w:color="auto"/>
                                <w:left w:val="none" w:sz="0" w:space="0" w:color="auto"/>
                                <w:bottom w:val="none" w:sz="0" w:space="0" w:color="auto"/>
                                <w:right w:val="none" w:sz="0" w:space="0" w:color="auto"/>
                              </w:divBdr>
                              <w:divsChild>
                                <w:div w:id="2099208886">
                                  <w:marLeft w:val="0"/>
                                  <w:marRight w:val="0"/>
                                  <w:marTop w:val="0"/>
                                  <w:marBottom w:val="0"/>
                                  <w:divBdr>
                                    <w:top w:val="none" w:sz="0" w:space="0" w:color="auto"/>
                                    <w:left w:val="none" w:sz="0" w:space="0" w:color="auto"/>
                                    <w:bottom w:val="none" w:sz="0" w:space="0" w:color="auto"/>
                                    <w:right w:val="none" w:sz="0" w:space="0" w:color="auto"/>
                                  </w:divBdr>
                                  <w:divsChild>
                                    <w:div w:id="643895887">
                                      <w:marLeft w:val="0"/>
                                      <w:marRight w:val="0"/>
                                      <w:marTop w:val="0"/>
                                      <w:marBottom w:val="0"/>
                                      <w:divBdr>
                                        <w:top w:val="none" w:sz="0" w:space="0" w:color="auto"/>
                                        <w:left w:val="none" w:sz="0" w:space="0" w:color="auto"/>
                                        <w:bottom w:val="none" w:sz="0" w:space="0" w:color="auto"/>
                                        <w:right w:val="none" w:sz="0" w:space="0" w:color="auto"/>
                                      </w:divBdr>
                                      <w:divsChild>
                                        <w:div w:id="26365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3838375">
      <w:bodyDiv w:val="1"/>
      <w:marLeft w:val="0"/>
      <w:marRight w:val="0"/>
      <w:marTop w:val="0"/>
      <w:marBottom w:val="0"/>
      <w:divBdr>
        <w:top w:val="none" w:sz="0" w:space="0" w:color="auto"/>
        <w:left w:val="none" w:sz="0" w:space="0" w:color="auto"/>
        <w:bottom w:val="none" w:sz="0" w:space="0" w:color="auto"/>
        <w:right w:val="none" w:sz="0" w:space="0" w:color="auto"/>
      </w:divBdr>
    </w:div>
    <w:div w:id="1143809190">
      <w:bodyDiv w:val="1"/>
      <w:marLeft w:val="0"/>
      <w:marRight w:val="0"/>
      <w:marTop w:val="0"/>
      <w:marBottom w:val="0"/>
      <w:divBdr>
        <w:top w:val="none" w:sz="0" w:space="0" w:color="auto"/>
        <w:left w:val="none" w:sz="0" w:space="0" w:color="auto"/>
        <w:bottom w:val="none" w:sz="0" w:space="0" w:color="auto"/>
        <w:right w:val="none" w:sz="0" w:space="0" w:color="auto"/>
      </w:divBdr>
    </w:div>
    <w:div w:id="1195391012">
      <w:bodyDiv w:val="1"/>
      <w:marLeft w:val="0"/>
      <w:marRight w:val="0"/>
      <w:marTop w:val="0"/>
      <w:marBottom w:val="0"/>
      <w:divBdr>
        <w:top w:val="none" w:sz="0" w:space="0" w:color="auto"/>
        <w:left w:val="none" w:sz="0" w:space="0" w:color="auto"/>
        <w:bottom w:val="none" w:sz="0" w:space="0" w:color="auto"/>
        <w:right w:val="none" w:sz="0" w:space="0" w:color="auto"/>
      </w:divBdr>
      <w:divsChild>
        <w:div w:id="137302372">
          <w:marLeft w:val="0"/>
          <w:marRight w:val="0"/>
          <w:marTop w:val="144"/>
          <w:marBottom w:val="0"/>
          <w:divBdr>
            <w:top w:val="none" w:sz="0" w:space="0" w:color="auto"/>
            <w:left w:val="none" w:sz="0" w:space="0" w:color="auto"/>
            <w:bottom w:val="none" w:sz="0" w:space="0" w:color="auto"/>
            <w:right w:val="none" w:sz="0" w:space="0" w:color="auto"/>
          </w:divBdr>
        </w:div>
        <w:div w:id="305278878">
          <w:marLeft w:val="0"/>
          <w:marRight w:val="0"/>
          <w:marTop w:val="144"/>
          <w:marBottom w:val="0"/>
          <w:divBdr>
            <w:top w:val="none" w:sz="0" w:space="0" w:color="auto"/>
            <w:left w:val="none" w:sz="0" w:space="0" w:color="auto"/>
            <w:bottom w:val="none" w:sz="0" w:space="0" w:color="auto"/>
            <w:right w:val="none" w:sz="0" w:space="0" w:color="auto"/>
          </w:divBdr>
        </w:div>
        <w:div w:id="438256448">
          <w:marLeft w:val="0"/>
          <w:marRight w:val="0"/>
          <w:marTop w:val="144"/>
          <w:marBottom w:val="0"/>
          <w:divBdr>
            <w:top w:val="none" w:sz="0" w:space="0" w:color="auto"/>
            <w:left w:val="none" w:sz="0" w:space="0" w:color="auto"/>
            <w:bottom w:val="none" w:sz="0" w:space="0" w:color="auto"/>
            <w:right w:val="none" w:sz="0" w:space="0" w:color="auto"/>
          </w:divBdr>
        </w:div>
        <w:div w:id="929628802">
          <w:marLeft w:val="0"/>
          <w:marRight w:val="0"/>
          <w:marTop w:val="144"/>
          <w:marBottom w:val="0"/>
          <w:divBdr>
            <w:top w:val="none" w:sz="0" w:space="0" w:color="auto"/>
            <w:left w:val="none" w:sz="0" w:space="0" w:color="auto"/>
            <w:bottom w:val="none" w:sz="0" w:space="0" w:color="auto"/>
            <w:right w:val="none" w:sz="0" w:space="0" w:color="auto"/>
          </w:divBdr>
        </w:div>
      </w:divsChild>
    </w:div>
    <w:div w:id="1198274321">
      <w:bodyDiv w:val="1"/>
      <w:marLeft w:val="0"/>
      <w:marRight w:val="0"/>
      <w:marTop w:val="0"/>
      <w:marBottom w:val="0"/>
      <w:divBdr>
        <w:top w:val="none" w:sz="0" w:space="0" w:color="auto"/>
        <w:left w:val="none" w:sz="0" w:space="0" w:color="auto"/>
        <w:bottom w:val="none" w:sz="0" w:space="0" w:color="auto"/>
        <w:right w:val="none" w:sz="0" w:space="0" w:color="auto"/>
      </w:divBdr>
    </w:div>
    <w:div w:id="1222135485">
      <w:bodyDiv w:val="1"/>
      <w:marLeft w:val="0"/>
      <w:marRight w:val="0"/>
      <w:marTop w:val="0"/>
      <w:marBottom w:val="0"/>
      <w:divBdr>
        <w:top w:val="none" w:sz="0" w:space="0" w:color="auto"/>
        <w:left w:val="none" w:sz="0" w:space="0" w:color="auto"/>
        <w:bottom w:val="none" w:sz="0" w:space="0" w:color="auto"/>
        <w:right w:val="none" w:sz="0" w:space="0" w:color="auto"/>
      </w:divBdr>
    </w:div>
    <w:div w:id="1256671287">
      <w:bodyDiv w:val="1"/>
      <w:marLeft w:val="0"/>
      <w:marRight w:val="0"/>
      <w:marTop w:val="0"/>
      <w:marBottom w:val="0"/>
      <w:divBdr>
        <w:top w:val="none" w:sz="0" w:space="0" w:color="auto"/>
        <w:left w:val="none" w:sz="0" w:space="0" w:color="auto"/>
        <w:bottom w:val="none" w:sz="0" w:space="0" w:color="auto"/>
        <w:right w:val="none" w:sz="0" w:space="0" w:color="auto"/>
      </w:divBdr>
    </w:div>
    <w:div w:id="1315183363">
      <w:bodyDiv w:val="1"/>
      <w:marLeft w:val="0"/>
      <w:marRight w:val="0"/>
      <w:marTop w:val="0"/>
      <w:marBottom w:val="0"/>
      <w:divBdr>
        <w:top w:val="none" w:sz="0" w:space="0" w:color="auto"/>
        <w:left w:val="none" w:sz="0" w:space="0" w:color="auto"/>
        <w:bottom w:val="none" w:sz="0" w:space="0" w:color="auto"/>
        <w:right w:val="none" w:sz="0" w:space="0" w:color="auto"/>
      </w:divBdr>
      <w:divsChild>
        <w:div w:id="446197072">
          <w:marLeft w:val="0"/>
          <w:marRight w:val="0"/>
          <w:marTop w:val="144"/>
          <w:marBottom w:val="0"/>
          <w:divBdr>
            <w:top w:val="none" w:sz="0" w:space="0" w:color="auto"/>
            <w:left w:val="none" w:sz="0" w:space="0" w:color="auto"/>
            <w:bottom w:val="none" w:sz="0" w:space="0" w:color="auto"/>
            <w:right w:val="none" w:sz="0" w:space="0" w:color="auto"/>
          </w:divBdr>
        </w:div>
        <w:div w:id="1658222553">
          <w:marLeft w:val="0"/>
          <w:marRight w:val="0"/>
          <w:marTop w:val="144"/>
          <w:marBottom w:val="0"/>
          <w:divBdr>
            <w:top w:val="none" w:sz="0" w:space="0" w:color="auto"/>
            <w:left w:val="none" w:sz="0" w:space="0" w:color="auto"/>
            <w:bottom w:val="none" w:sz="0" w:space="0" w:color="auto"/>
            <w:right w:val="none" w:sz="0" w:space="0" w:color="auto"/>
          </w:divBdr>
        </w:div>
        <w:div w:id="1693189249">
          <w:marLeft w:val="0"/>
          <w:marRight w:val="0"/>
          <w:marTop w:val="144"/>
          <w:marBottom w:val="0"/>
          <w:divBdr>
            <w:top w:val="none" w:sz="0" w:space="0" w:color="auto"/>
            <w:left w:val="none" w:sz="0" w:space="0" w:color="auto"/>
            <w:bottom w:val="none" w:sz="0" w:space="0" w:color="auto"/>
            <w:right w:val="none" w:sz="0" w:space="0" w:color="auto"/>
          </w:divBdr>
        </w:div>
        <w:div w:id="1693262604">
          <w:marLeft w:val="0"/>
          <w:marRight w:val="0"/>
          <w:marTop w:val="144"/>
          <w:marBottom w:val="0"/>
          <w:divBdr>
            <w:top w:val="none" w:sz="0" w:space="0" w:color="auto"/>
            <w:left w:val="none" w:sz="0" w:space="0" w:color="auto"/>
            <w:bottom w:val="none" w:sz="0" w:space="0" w:color="auto"/>
            <w:right w:val="none" w:sz="0" w:space="0" w:color="auto"/>
          </w:divBdr>
        </w:div>
      </w:divsChild>
    </w:div>
    <w:div w:id="1341547790">
      <w:bodyDiv w:val="1"/>
      <w:marLeft w:val="0"/>
      <w:marRight w:val="0"/>
      <w:marTop w:val="0"/>
      <w:marBottom w:val="0"/>
      <w:divBdr>
        <w:top w:val="none" w:sz="0" w:space="0" w:color="auto"/>
        <w:left w:val="none" w:sz="0" w:space="0" w:color="auto"/>
        <w:bottom w:val="none" w:sz="0" w:space="0" w:color="auto"/>
        <w:right w:val="none" w:sz="0" w:space="0" w:color="auto"/>
      </w:divBdr>
    </w:div>
    <w:div w:id="1368027284">
      <w:bodyDiv w:val="1"/>
      <w:marLeft w:val="0"/>
      <w:marRight w:val="0"/>
      <w:marTop w:val="0"/>
      <w:marBottom w:val="0"/>
      <w:divBdr>
        <w:top w:val="none" w:sz="0" w:space="0" w:color="auto"/>
        <w:left w:val="none" w:sz="0" w:space="0" w:color="auto"/>
        <w:bottom w:val="none" w:sz="0" w:space="0" w:color="auto"/>
        <w:right w:val="none" w:sz="0" w:space="0" w:color="auto"/>
      </w:divBdr>
      <w:divsChild>
        <w:div w:id="1549536949">
          <w:marLeft w:val="0"/>
          <w:marRight w:val="0"/>
          <w:marTop w:val="0"/>
          <w:marBottom w:val="0"/>
          <w:divBdr>
            <w:top w:val="none" w:sz="0" w:space="0" w:color="auto"/>
            <w:left w:val="none" w:sz="0" w:space="0" w:color="auto"/>
            <w:bottom w:val="none" w:sz="0" w:space="0" w:color="auto"/>
            <w:right w:val="none" w:sz="0" w:space="0" w:color="auto"/>
          </w:divBdr>
          <w:divsChild>
            <w:div w:id="49693436">
              <w:marLeft w:val="0"/>
              <w:marRight w:val="0"/>
              <w:marTop w:val="0"/>
              <w:marBottom w:val="0"/>
              <w:divBdr>
                <w:top w:val="none" w:sz="0" w:space="0" w:color="auto"/>
                <w:left w:val="none" w:sz="0" w:space="0" w:color="auto"/>
                <w:bottom w:val="none" w:sz="0" w:space="0" w:color="auto"/>
                <w:right w:val="none" w:sz="0" w:space="0" w:color="auto"/>
              </w:divBdr>
              <w:divsChild>
                <w:div w:id="1839154021">
                  <w:marLeft w:val="0"/>
                  <w:marRight w:val="0"/>
                  <w:marTop w:val="0"/>
                  <w:marBottom w:val="0"/>
                  <w:divBdr>
                    <w:top w:val="none" w:sz="0" w:space="0" w:color="auto"/>
                    <w:left w:val="none" w:sz="0" w:space="0" w:color="auto"/>
                    <w:bottom w:val="none" w:sz="0" w:space="0" w:color="auto"/>
                    <w:right w:val="none" w:sz="0" w:space="0" w:color="auto"/>
                  </w:divBdr>
                  <w:divsChild>
                    <w:div w:id="1896817299">
                      <w:marLeft w:val="0"/>
                      <w:marRight w:val="0"/>
                      <w:marTop w:val="0"/>
                      <w:marBottom w:val="0"/>
                      <w:divBdr>
                        <w:top w:val="none" w:sz="0" w:space="0" w:color="auto"/>
                        <w:left w:val="none" w:sz="0" w:space="0" w:color="auto"/>
                        <w:bottom w:val="none" w:sz="0" w:space="0" w:color="auto"/>
                        <w:right w:val="none" w:sz="0" w:space="0" w:color="auto"/>
                      </w:divBdr>
                      <w:divsChild>
                        <w:div w:id="1320385781">
                          <w:marLeft w:val="0"/>
                          <w:marRight w:val="0"/>
                          <w:marTop w:val="0"/>
                          <w:marBottom w:val="0"/>
                          <w:divBdr>
                            <w:top w:val="none" w:sz="0" w:space="0" w:color="auto"/>
                            <w:left w:val="none" w:sz="0" w:space="0" w:color="auto"/>
                            <w:bottom w:val="none" w:sz="0" w:space="0" w:color="auto"/>
                            <w:right w:val="none" w:sz="0" w:space="0" w:color="auto"/>
                          </w:divBdr>
                          <w:divsChild>
                            <w:div w:id="522279714">
                              <w:marLeft w:val="0"/>
                              <w:marRight w:val="0"/>
                              <w:marTop w:val="0"/>
                              <w:marBottom w:val="0"/>
                              <w:divBdr>
                                <w:top w:val="none" w:sz="0" w:space="0" w:color="auto"/>
                                <w:left w:val="none" w:sz="0" w:space="0" w:color="auto"/>
                                <w:bottom w:val="none" w:sz="0" w:space="0" w:color="auto"/>
                                <w:right w:val="none" w:sz="0" w:space="0" w:color="auto"/>
                              </w:divBdr>
                              <w:divsChild>
                                <w:div w:id="1235429012">
                                  <w:marLeft w:val="0"/>
                                  <w:marRight w:val="0"/>
                                  <w:marTop w:val="0"/>
                                  <w:marBottom w:val="0"/>
                                  <w:divBdr>
                                    <w:top w:val="none" w:sz="0" w:space="0" w:color="auto"/>
                                    <w:left w:val="none" w:sz="0" w:space="0" w:color="auto"/>
                                    <w:bottom w:val="none" w:sz="0" w:space="0" w:color="auto"/>
                                    <w:right w:val="none" w:sz="0" w:space="0" w:color="auto"/>
                                  </w:divBdr>
                                  <w:divsChild>
                                    <w:div w:id="561411172">
                                      <w:marLeft w:val="0"/>
                                      <w:marRight w:val="0"/>
                                      <w:marTop w:val="0"/>
                                      <w:marBottom w:val="0"/>
                                      <w:divBdr>
                                        <w:top w:val="none" w:sz="0" w:space="0" w:color="auto"/>
                                        <w:left w:val="none" w:sz="0" w:space="0" w:color="auto"/>
                                        <w:bottom w:val="none" w:sz="0" w:space="0" w:color="auto"/>
                                        <w:right w:val="none" w:sz="0" w:space="0" w:color="auto"/>
                                      </w:divBdr>
                                      <w:divsChild>
                                        <w:div w:id="2603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7846120">
      <w:bodyDiv w:val="1"/>
      <w:marLeft w:val="0"/>
      <w:marRight w:val="0"/>
      <w:marTop w:val="0"/>
      <w:marBottom w:val="0"/>
      <w:divBdr>
        <w:top w:val="none" w:sz="0" w:space="0" w:color="auto"/>
        <w:left w:val="none" w:sz="0" w:space="0" w:color="auto"/>
        <w:bottom w:val="none" w:sz="0" w:space="0" w:color="auto"/>
        <w:right w:val="none" w:sz="0" w:space="0" w:color="auto"/>
      </w:divBdr>
    </w:div>
    <w:div w:id="1466433919">
      <w:bodyDiv w:val="1"/>
      <w:marLeft w:val="0"/>
      <w:marRight w:val="0"/>
      <w:marTop w:val="0"/>
      <w:marBottom w:val="0"/>
      <w:divBdr>
        <w:top w:val="none" w:sz="0" w:space="0" w:color="auto"/>
        <w:left w:val="none" w:sz="0" w:space="0" w:color="auto"/>
        <w:bottom w:val="none" w:sz="0" w:space="0" w:color="auto"/>
        <w:right w:val="none" w:sz="0" w:space="0" w:color="auto"/>
      </w:divBdr>
    </w:div>
    <w:div w:id="1486627717">
      <w:bodyDiv w:val="1"/>
      <w:marLeft w:val="0"/>
      <w:marRight w:val="0"/>
      <w:marTop w:val="0"/>
      <w:marBottom w:val="0"/>
      <w:divBdr>
        <w:top w:val="none" w:sz="0" w:space="0" w:color="auto"/>
        <w:left w:val="none" w:sz="0" w:space="0" w:color="auto"/>
        <w:bottom w:val="none" w:sz="0" w:space="0" w:color="auto"/>
        <w:right w:val="none" w:sz="0" w:space="0" w:color="auto"/>
      </w:divBdr>
    </w:div>
    <w:div w:id="1566447407">
      <w:bodyDiv w:val="1"/>
      <w:marLeft w:val="0"/>
      <w:marRight w:val="0"/>
      <w:marTop w:val="0"/>
      <w:marBottom w:val="0"/>
      <w:divBdr>
        <w:top w:val="none" w:sz="0" w:space="0" w:color="auto"/>
        <w:left w:val="none" w:sz="0" w:space="0" w:color="auto"/>
        <w:bottom w:val="none" w:sz="0" w:space="0" w:color="auto"/>
        <w:right w:val="none" w:sz="0" w:space="0" w:color="auto"/>
      </w:divBdr>
    </w:div>
    <w:div w:id="1664161460">
      <w:bodyDiv w:val="1"/>
      <w:marLeft w:val="0"/>
      <w:marRight w:val="0"/>
      <w:marTop w:val="0"/>
      <w:marBottom w:val="0"/>
      <w:divBdr>
        <w:top w:val="none" w:sz="0" w:space="0" w:color="auto"/>
        <w:left w:val="none" w:sz="0" w:space="0" w:color="auto"/>
        <w:bottom w:val="none" w:sz="0" w:space="0" w:color="auto"/>
        <w:right w:val="none" w:sz="0" w:space="0" w:color="auto"/>
      </w:divBdr>
    </w:div>
    <w:div w:id="1740783375">
      <w:bodyDiv w:val="1"/>
      <w:marLeft w:val="0"/>
      <w:marRight w:val="0"/>
      <w:marTop w:val="0"/>
      <w:marBottom w:val="0"/>
      <w:divBdr>
        <w:top w:val="none" w:sz="0" w:space="0" w:color="auto"/>
        <w:left w:val="none" w:sz="0" w:space="0" w:color="auto"/>
        <w:bottom w:val="none" w:sz="0" w:space="0" w:color="auto"/>
        <w:right w:val="none" w:sz="0" w:space="0" w:color="auto"/>
      </w:divBdr>
      <w:divsChild>
        <w:div w:id="66614036">
          <w:marLeft w:val="547"/>
          <w:marRight w:val="0"/>
          <w:marTop w:val="0"/>
          <w:marBottom w:val="168"/>
          <w:divBdr>
            <w:top w:val="none" w:sz="0" w:space="0" w:color="auto"/>
            <w:left w:val="none" w:sz="0" w:space="0" w:color="auto"/>
            <w:bottom w:val="none" w:sz="0" w:space="0" w:color="auto"/>
            <w:right w:val="none" w:sz="0" w:space="0" w:color="auto"/>
          </w:divBdr>
        </w:div>
      </w:divsChild>
    </w:div>
    <w:div w:id="1758551301">
      <w:bodyDiv w:val="1"/>
      <w:marLeft w:val="0"/>
      <w:marRight w:val="0"/>
      <w:marTop w:val="0"/>
      <w:marBottom w:val="0"/>
      <w:divBdr>
        <w:top w:val="none" w:sz="0" w:space="0" w:color="auto"/>
        <w:left w:val="none" w:sz="0" w:space="0" w:color="auto"/>
        <w:bottom w:val="none" w:sz="0" w:space="0" w:color="auto"/>
        <w:right w:val="none" w:sz="0" w:space="0" w:color="auto"/>
      </w:divBdr>
    </w:div>
    <w:div w:id="1763332844">
      <w:bodyDiv w:val="1"/>
      <w:marLeft w:val="0"/>
      <w:marRight w:val="0"/>
      <w:marTop w:val="0"/>
      <w:marBottom w:val="0"/>
      <w:divBdr>
        <w:top w:val="none" w:sz="0" w:space="0" w:color="auto"/>
        <w:left w:val="none" w:sz="0" w:space="0" w:color="auto"/>
        <w:bottom w:val="none" w:sz="0" w:space="0" w:color="auto"/>
        <w:right w:val="none" w:sz="0" w:space="0" w:color="auto"/>
      </w:divBdr>
    </w:div>
    <w:div w:id="1790657902">
      <w:bodyDiv w:val="1"/>
      <w:marLeft w:val="0"/>
      <w:marRight w:val="0"/>
      <w:marTop w:val="0"/>
      <w:marBottom w:val="0"/>
      <w:divBdr>
        <w:top w:val="none" w:sz="0" w:space="0" w:color="auto"/>
        <w:left w:val="none" w:sz="0" w:space="0" w:color="auto"/>
        <w:bottom w:val="none" w:sz="0" w:space="0" w:color="auto"/>
        <w:right w:val="none" w:sz="0" w:space="0" w:color="auto"/>
      </w:divBdr>
      <w:divsChild>
        <w:div w:id="1322457">
          <w:marLeft w:val="547"/>
          <w:marRight w:val="0"/>
          <w:marTop w:val="0"/>
          <w:marBottom w:val="0"/>
          <w:divBdr>
            <w:top w:val="none" w:sz="0" w:space="0" w:color="auto"/>
            <w:left w:val="none" w:sz="0" w:space="0" w:color="auto"/>
            <w:bottom w:val="none" w:sz="0" w:space="0" w:color="auto"/>
            <w:right w:val="none" w:sz="0" w:space="0" w:color="auto"/>
          </w:divBdr>
        </w:div>
      </w:divsChild>
    </w:div>
    <w:div w:id="1847330631">
      <w:bodyDiv w:val="1"/>
      <w:marLeft w:val="0"/>
      <w:marRight w:val="0"/>
      <w:marTop w:val="0"/>
      <w:marBottom w:val="0"/>
      <w:divBdr>
        <w:top w:val="none" w:sz="0" w:space="0" w:color="auto"/>
        <w:left w:val="none" w:sz="0" w:space="0" w:color="auto"/>
        <w:bottom w:val="none" w:sz="0" w:space="0" w:color="auto"/>
        <w:right w:val="none" w:sz="0" w:space="0" w:color="auto"/>
      </w:divBdr>
    </w:div>
    <w:div w:id="1851796775">
      <w:bodyDiv w:val="1"/>
      <w:marLeft w:val="0"/>
      <w:marRight w:val="0"/>
      <w:marTop w:val="0"/>
      <w:marBottom w:val="0"/>
      <w:divBdr>
        <w:top w:val="none" w:sz="0" w:space="0" w:color="auto"/>
        <w:left w:val="none" w:sz="0" w:space="0" w:color="auto"/>
        <w:bottom w:val="none" w:sz="0" w:space="0" w:color="auto"/>
        <w:right w:val="none" w:sz="0" w:space="0" w:color="auto"/>
      </w:divBdr>
    </w:div>
    <w:div w:id="1861041371">
      <w:bodyDiv w:val="1"/>
      <w:marLeft w:val="0"/>
      <w:marRight w:val="0"/>
      <w:marTop w:val="0"/>
      <w:marBottom w:val="0"/>
      <w:divBdr>
        <w:top w:val="none" w:sz="0" w:space="0" w:color="auto"/>
        <w:left w:val="none" w:sz="0" w:space="0" w:color="auto"/>
        <w:bottom w:val="none" w:sz="0" w:space="0" w:color="auto"/>
        <w:right w:val="none" w:sz="0" w:space="0" w:color="auto"/>
      </w:divBdr>
    </w:div>
    <w:div w:id="1865248609">
      <w:bodyDiv w:val="1"/>
      <w:marLeft w:val="0"/>
      <w:marRight w:val="0"/>
      <w:marTop w:val="0"/>
      <w:marBottom w:val="0"/>
      <w:divBdr>
        <w:top w:val="none" w:sz="0" w:space="0" w:color="auto"/>
        <w:left w:val="none" w:sz="0" w:space="0" w:color="auto"/>
        <w:bottom w:val="none" w:sz="0" w:space="0" w:color="auto"/>
        <w:right w:val="none" w:sz="0" w:space="0" w:color="auto"/>
      </w:divBdr>
    </w:div>
    <w:div w:id="1901943451">
      <w:bodyDiv w:val="1"/>
      <w:marLeft w:val="0"/>
      <w:marRight w:val="0"/>
      <w:marTop w:val="0"/>
      <w:marBottom w:val="0"/>
      <w:divBdr>
        <w:top w:val="none" w:sz="0" w:space="0" w:color="auto"/>
        <w:left w:val="none" w:sz="0" w:space="0" w:color="auto"/>
        <w:bottom w:val="none" w:sz="0" w:space="0" w:color="auto"/>
        <w:right w:val="none" w:sz="0" w:space="0" w:color="auto"/>
      </w:divBdr>
      <w:divsChild>
        <w:div w:id="717051940">
          <w:marLeft w:val="0"/>
          <w:marRight w:val="0"/>
          <w:marTop w:val="144"/>
          <w:marBottom w:val="0"/>
          <w:divBdr>
            <w:top w:val="none" w:sz="0" w:space="0" w:color="auto"/>
            <w:left w:val="none" w:sz="0" w:space="0" w:color="auto"/>
            <w:bottom w:val="none" w:sz="0" w:space="0" w:color="auto"/>
            <w:right w:val="none" w:sz="0" w:space="0" w:color="auto"/>
          </w:divBdr>
        </w:div>
        <w:div w:id="1450121523">
          <w:marLeft w:val="0"/>
          <w:marRight w:val="0"/>
          <w:marTop w:val="144"/>
          <w:marBottom w:val="0"/>
          <w:divBdr>
            <w:top w:val="none" w:sz="0" w:space="0" w:color="auto"/>
            <w:left w:val="none" w:sz="0" w:space="0" w:color="auto"/>
            <w:bottom w:val="none" w:sz="0" w:space="0" w:color="auto"/>
            <w:right w:val="none" w:sz="0" w:space="0" w:color="auto"/>
          </w:divBdr>
        </w:div>
        <w:div w:id="1534685790">
          <w:marLeft w:val="0"/>
          <w:marRight w:val="0"/>
          <w:marTop w:val="144"/>
          <w:marBottom w:val="0"/>
          <w:divBdr>
            <w:top w:val="none" w:sz="0" w:space="0" w:color="auto"/>
            <w:left w:val="none" w:sz="0" w:space="0" w:color="auto"/>
            <w:bottom w:val="none" w:sz="0" w:space="0" w:color="auto"/>
            <w:right w:val="none" w:sz="0" w:space="0" w:color="auto"/>
          </w:divBdr>
        </w:div>
        <w:div w:id="1932933295">
          <w:marLeft w:val="0"/>
          <w:marRight w:val="0"/>
          <w:marTop w:val="144"/>
          <w:marBottom w:val="0"/>
          <w:divBdr>
            <w:top w:val="none" w:sz="0" w:space="0" w:color="auto"/>
            <w:left w:val="none" w:sz="0" w:space="0" w:color="auto"/>
            <w:bottom w:val="none" w:sz="0" w:space="0" w:color="auto"/>
            <w:right w:val="none" w:sz="0" w:space="0" w:color="auto"/>
          </w:divBdr>
        </w:div>
      </w:divsChild>
    </w:div>
    <w:div w:id="1920627805">
      <w:bodyDiv w:val="1"/>
      <w:marLeft w:val="0"/>
      <w:marRight w:val="0"/>
      <w:marTop w:val="0"/>
      <w:marBottom w:val="0"/>
      <w:divBdr>
        <w:top w:val="none" w:sz="0" w:space="0" w:color="auto"/>
        <w:left w:val="none" w:sz="0" w:space="0" w:color="auto"/>
        <w:bottom w:val="none" w:sz="0" w:space="0" w:color="auto"/>
        <w:right w:val="none" w:sz="0" w:space="0" w:color="auto"/>
      </w:divBdr>
    </w:div>
    <w:div w:id="2050908405">
      <w:bodyDiv w:val="1"/>
      <w:marLeft w:val="0"/>
      <w:marRight w:val="0"/>
      <w:marTop w:val="0"/>
      <w:marBottom w:val="0"/>
      <w:divBdr>
        <w:top w:val="none" w:sz="0" w:space="0" w:color="auto"/>
        <w:left w:val="none" w:sz="0" w:space="0" w:color="auto"/>
        <w:bottom w:val="none" w:sz="0" w:space="0" w:color="auto"/>
        <w:right w:val="none" w:sz="0" w:space="0" w:color="auto"/>
      </w:divBdr>
      <w:divsChild>
        <w:div w:id="233470175">
          <w:marLeft w:val="0"/>
          <w:marRight w:val="0"/>
          <w:marTop w:val="0"/>
          <w:marBottom w:val="0"/>
          <w:divBdr>
            <w:top w:val="none" w:sz="0" w:space="0" w:color="auto"/>
            <w:left w:val="none" w:sz="0" w:space="0" w:color="auto"/>
            <w:bottom w:val="none" w:sz="0" w:space="0" w:color="auto"/>
            <w:right w:val="none" w:sz="0" w:space="0" w:color="auto"/>
          </w:divBdr>
          <w:divsChild>
            <w:div w:id="1641884165">
              <w:marLeft w:val="0"/>
              <w:marRight w:val="0"/>
              <w:marTop w:val="0"/>
              <w:marBottom w:val="0"/>
              <w:divBdr>
                <w:top w:val="none" w:sz="0" w:space="0" w:color="auto"/>
                <w:left w:val="none" w:sz="0" w:space="0" w:color="auto"/>
                <w:bottom w:val="none" w:sz="0" w:space="0" w:color="auto"/>
                <w:right w:val="none" w:sz="0" w:space="0" w:color="auto"/>
              </w:divBdr>
            </w:div>
          </w:divsChild>
        </w:div>
        <w:div w:id="428965629">
          <w:marLeft w:val="0"/>
          <w:marRight w:val="0"/>
          <w:marTop w:val="0"/>
          <w:marBottom w:val="0"/>
          <w:divBdr>
            <w:top w:val="none" w:sz="0" w:space="0" w:color="auto"/>
            <w:left w:val="none" w:sz="0" w:space="0" w:color="auto"/>
            <w:bottom w:val="none" w:sz="0" w:space="0" w:color="auto"/>
            <w:right w:val="none" w:sz="0" w:space="0" w:color="auto"/>
          </w:divBdr>
          <w:divsChild>
            <w:div w:id="911157355">
              <w:marLeft w:val="0"/>
              <w:marRight w:val="0"/>
              <w:marTop w:val="0"/>
              <w:marBottom w:val="0"/>
              <w:divBdr>
                <w:top w:val="none" w:sz="0" w:space="0" w:color="auto"/>
                <w:left w:val="none" w:sz="0" w:space="0" w:color="auto"/>
                <w:bottom w:val="none" w:sz="0" w:space="0" w:color="auto"/>
                <w:right w:val="none" w:sz="0" w:space="0" w:color="auto"/>
              </w:divBdr>
            </w:div>
          </w:divsChild>
        </w:div>
        <w:div w:id="447284582">
          <w:marLeft w:val="0"/>
          <w:marRight w:val="0"/>
          <w:marTop w:val="0"/>
          <w:marBottom w:val="0"/>
          <w:divBdr>
            <w:top w:val="none" w:sz="0" w:space="0" w:color="auto"/>
            <w:left w:val="none" w:sz="0" w:space="0" w:color="auto"/>
            <w:bottom w:val="none" w:sz="0" w:space="0" w:color="auto"/>
            <w:right w:val="none" w:sz="0" w:space="0" w:color="auto"/>
          </w:divBdr>
          <w:divsChild>
            <w:div w:id="1039470677">
              <w:marLeft w:val="0"/>
              <w:marRight w:val="0"/>
              <w:marTop w:val="0"/>
              <w:marBottom w:val="0"/>
              <w:divBdr>
                <w:top w:val="none" w:sz="0" w:space="0" w:color="auto"/>
                <w:left w:val="none" w:sz="0" w:space="0" w:color="auto"/>
                <w:bottom w:val="none" w:sz="0" w:space="0" w:color="auto"/>
                <w:right w:val="none" w:sz="0" w:space="0" w:color="auto"/>
              </w:divBdr>
            </w:div>
          </w:divsChild>
        </w:div>
        <w:div w:id="458376302">
          <w:marLeft w:val="0"/>
          <w:marRight w:val="0"/>
          <w:marTop w:val="0"/>
          <w:marBottom w:val="0"/>
          <w:divBdr>
            <w:top w:val="none" w:sz="0" w:space="0" w:color="auto"/>
            <w:left w:val="none" w:sz="0" w:space="0" w:color="auto"/>
            <w:bottom w:val="none" w:sz="0" w:space="0" w:color="auto"/>
            <w:right w:val="none" w:sz="0" w:space="0" w:color="auto"/>
          </w:divBdr>
          <w:divsChild>
            <w:div w:id="395932337">
              <w:marLeft w:val="0"/>
              <w:marRight w:val="0"/>
              <w:marTop w:val="0"/>
              <w:marBottom w:val="0"/>
              <w:divBdr>
                <w:top w:val="none" w:sz="0" w:space="0" w:color="auto"/>
                <w:left w:val="none" w:sz="0" w:space="0" w:color="auto"/>
                <w:bottom w:val="none" w:sz="0" w:space="0" w:color="auto"/>
                <w:right w:val="none" w:sz="0" w:space="0" w:color="auto"/>
              </w:divBdr>
            </w:div>
          </w:divsChild>
        </w:div>
        <w:div w:id="850026189">
          <w:marLeft w:val="0"/>
          <w:marRight w:val="0"/>
          <w:marTop w:val="0"/>
          <w:marBottom w:val="0"/>
          <w:divBdr>
            <w:top w:val="none" w:sz="0" w:space="0" w:color="auto"/>
            <w:left w:val="none" w:sz="0" w:space="0" w:color="auto"/>
            <w:bottom w:val="none" w:sz="0" w:space="0" w:color="auto"/>
            <w:right w:val="none" w:sz="0" w:space="0" w:color="auto"/>
          </w:divBdr>
          <w:divsChild>
            <w:div w:id="1310551472">
              <w:marLeft w:val="0"/>
              <w:marRight w:val="0"/>
              <w:marTop w:val="0"/>
              <w:marBottom w:val="0"/>
              <w:divBdr>
                <w:top w:val="none" w:sz="0" w:space="0" w:color="auto"/>
                <w:left w:val="none" w:sz="0" w:space="0" w:color="auto"/>
                <w:bottom w:val="none" w:sz="0" w:space="0" w:color="auto"/>
                <w:right w:val="none" w:sz="0" w:space="0" w:color="auto"/>
              </w:divBdr>
            </w:div>
          </w:divsChild>
        </w:div>
        <w:div w:id="887567259">
          <w:marLeft w:val="0"/>
          <w:marRight w:val="0"/>
          <w:marTop w:val="0"/>
          <w:marBottom w:val="0"/>
          <w:divBdr>
            <w:top w:val="none" w:sz="0" w:space="0" w:color="auto"/>
            <w:left w:val="none" w:sz="0" w:space="0" w:color="auto"/>
            <w:bottom w:val="none" w:sz="0" w:space="0" w:color="auto"/>
            <w:right w:val="none" w:sz="0" w:space="0" w:color="auto"/>
          </w:divBdr>
          <w:divsChild>
            <w:div w:id="1997103556">
              <w:marLeft w:val="0"/>
              <w:marRight w:val="0"/>
              <w:marTop w:val="0"/>
              <w:marBottom w:val="0"/>
              <w:divBdr>
                <w:top w:val="none" w:sz="0" w:space="0" w:color="auto"/>
                <w:left w:val="none" w:sz="0" w:space="0" w:color="auto"/>
                <w:bottom w:val="none" w:sz="0" w:space="0" w:color="auto"/>
                <w:right w:val="none" w:sz="0" w:space="0" w:color="auto"/>
              </w:divBdr>
            </w:div>
          </w:divsChild>
        </w:div>
        <w:div w:id="1624116651">
          <w:marLeft w:val="0"/>
          <w:marRight w:val="0"/>
          <w:marTop w:val="0"/>
          <w:marBottom w:val="0"/>
          <w:divBdr>
            <w:top w:val="none" w:sz="0" w:space="0" w:color="auto"/>
            <w:left w:val="none" w:sz="0" w:space="0" w:color="auto"/>
            <w:bottom w:val="none" w:sz="0" w:space="0" w:color="auto"/>
            <w:right w:val="none" w:sz="0" w:space="0" w:color="auto"/>
          </w:divBdr>
          <w:divsChild>
            <w:div w:id="1914773269">
              <w:marLeft w:val="0"/>
              <w:marRight w:val="0"/>
              <w:marTop w:val="0"/>
              <w:marBottom w:val="0"/>
              <w:divBdr>
                <w:top w:val="none" w:sz="0" w:space="0" w:color="auto"/>
                <w:left w:val="none" w:sz="0" w:space="0" w:color="auto"/>
                <w:bottom w:val="none" w:sz="0" w:space="0" w:color="auto"/>
                <w:right w:val="none" w:sz="0" w:space="0" w:color="auto"/>
              </w:divBdr>
            </w:div>
            <w:div w:id="2045327620">
              <w:marLeft w:val="0"/>
              <w:marRight w:val="0"/>
              <w:marTop w:val="0"/>
              <w:marBottom w:val="0"/>
              <w:divBdr>
                <w:top w:val="none" w:sz="0" w:space="0" w:color="auto"/>
                <w:left w:val="none" w:sz="0" w:space="0" w:color="auto"/>
                <w:bottom w:val="none" w:sz="0" w:space="0" w:color="auto"/>
                <w:right w:val="none" w:sz="0" w:space="0" w:color="auto"/>
              </w:divBdr>
            </w:div>
          </w:divsChild>
        </w:div>
        <w:div w:id="1634017478">
          <w:marLeft w:val="0"/>
          <w:marRight w:val="0"/>
          <w:marTop w:val="0"/>
          <w:marBottom w:val="0"/>
          <w:divBdr>
            <w:top w:val="none" w:sz="0" w:space="0" w:color="auto"/>
            <w:left w:val="none" w:sz="0" w:space="0" w:color="auto"/>
            <w:bottom w:val="none" w:sz="0" w:space="0" w:color="auto"/>
            <w:right w:val="none" w:sz="0" w:space="0" w:color="auto"/>
          </w:divBdr>
          <w:divsChild>
            <w:div w:id="1176463623">
              <w:marLeft w:val="0"/>
              <w:marRight w:val="0"/>
              <w:marTop w:val="0"/>
              <w:marBottom w:val="0"/>
              <w:divBdr>
                <w:top w:val="none" w:sz="0" w:space="0" w:color="auto"/>
                <w:left w:val="none" w:sz="0" w:space="0" w:color="auto"/>
                <w:bottom w:val="none" w:sz="0" w:space="0" w:color="auto"/>
                <w:right w:val="none" w:sz="0" w:space="0" w:color="auto"/>
              </w:divBdr>
            </w:div>
          </w:divsChild>
        </w:div>
        <w:div w:id="1658922933">
          <w:marLeft w:val="0"/>
          <w:marRight w:val="0"/>
          <w:marTop w:val="0"/>
          <w:marBottom w:val="0"/>
          <w:divBdr>
            <w:top w:val="none" w:sz="0" w:space="0" w:color="auto"/>
            <w:left w:val="none" w:sz="0" w:space="0" w:color="auto"/>
            <w:bottom w:val="none" w:sz="0" w:space="0" w:color="auto"/>
            <w:right w:val="none" w:sz="0" w:space="0" w:color="auto"/>
          </w:divBdr>
          <w:divsChild>
            <w:div w:id="1597520522">
              <w:marLeft w:val="0"/>
              <w:marRight w:val="0"/>
              <w:marTop w:val="0"/>
              <w:marBottom w:val="0"/>
              <w:divBdr>
                <w:top w:val="none" w:sz="0" w:space="0" w:color="auto"/>
                <w:left w:val="none" w:sz="0" w:space="0" w:color="auto"/>
                <w:bottom w:val="none" w:sz="0" w:space="0" w:color="auto"/>
                <w:right w:val="none" w:sz="0" w:space="0" w:color="auto"/>
              </w:divBdr>
            </w:div>
          </w:divsChild>
        </w:div>
        <w:div w:id="1682662925">
          <w:marLeft w:val="0"/>
          <w:marRight w:val="0"/>
          <w:marTop w:val="0"/>
          <w:marBottom w:val="0"/>
          <w:divBdr>
            <w:top w:val="none" w:sz="0" w:space="0" w:color="auto"/>
            <w:left w:val="none" w:sz="0" w:space="0" w:color="auto"/>
            <w:bottom w:val="none" w:sz="0" w:space="0" w:color="auto"/>
            <w:right w:val="none" w:sz="0" w:space="0" w:color="auto"/>
          </w:divBdr>
          <w:divsChild>
            <w:div w:id="130662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797940">
      <w:bodyDiv w:val="1"/>
      <w:marLeft w:val="0"/>
      <w:marRight w:val="0"/>
      <w:marTop w:val="0"/>
      <w:marBottom w:val="0"/>
      <w:divBdr>
        <w:top w:val="none" w:sz="0" w:space="0" w:color="auto"/>
        <w:left w:val="none" w:sz="0" w:space="0" w:color="auto"/>
        <w:bottom w:val="none" w:sz="0" w:space="0" w:color="auto"/>
        <w:right w:val="none" w:sz="0" w:space="0" w:color="auto"/>
      </w:divBdr>
    </w:div>
    <w:div w:id="2104035144">
      <w:bodyDiv w:val="1"/>
      <w:marLeft w:val="0"/>
      <w:marRight w:val="0"/>
      <w:marTop w:val="0"/>
      <w:marBottom w:val="0"/>
      <w:divBdr>
        <w:top w:val="none" w:sz="0" w:space="0" w:color="auto"/>
        <w:left w:val="none" w:sz="0" w:space="0" w:color="auto"/>
        <w:bottom w:val="none" w:sz="0" w:space="0" w:color="auto"/>
        <w:right w:val="none" w:sz="0" w:space="0" w:color="auto"/>
      </w:divBdr>
      <w:divsChild>
        <w:div w:id="174680562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svg"/><Relationship Id="rId18" Type="http://schemas.openxmlformats.org/officeDocument/2006/relationships/image" Target="media/image7.png"/><Relationship Id="rId26" Type="http://schemas.openxmlformats.org/officeDocument/2006/relationships/hyperlink" Target="https://www.local.gov.uk/sites/default/files/documents/5.81%20Renewable%20Energy%20Good%20Practice%20Guidance_03%20%28002%29.pdf" TargetMode="External"/><Relationship Id="rId39" Type="http://schemas.openxmlformats.org/officeDocument/2006/relationships/hyperlink" Target="https://assets.publishing.service.gov.uk/government/uploads/system/uploads/attachment_data/file/1128689/mission-zero-independent-review.pdf" TargetMode="External"/><Relationship Id="rId21" Type="http://schemas.openxmlformats.org/officeDocument/2006/relationships/image" Target="media/image10.svg"/><Relationship Id="rId34" Type="http://schemas.openxmlformats.org/officeDocument/2006/relationships/image" Target="media/image20.png"/><Relationship Id="rId42" Type="http://schemas.openxmlformats.org/officeDocument/2006/relationships/hyperlink" Target="https://assets.publishing.service.gov.uk/government/uploads/system/uploads/attachment_data/file/1128689/mission-zero-independent-review.pdf" TargetMode="External"/><Relationship Id="rId47" Type="http://schemas.openxmlformats.org/officeDocument/2006/relationships/hyperlink" Target="https://www.gov.uk/government/publications/smart-export-guarantee-seg-earn-money-for-exporting-the-renewable-electricity-you-have-generated" TargetMode="External"/><Relationship Id="rId50"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5.png"/><Relationship Id="rId11" Type="http://schemas.openxmlformats.org/officeDocument/2006/relationships/hyperlink" Target="https://www.netzerogo.org.uk/s/" TargetMode="External"/><Relationship Id="rId24" Type="http://schemas.openxmlformats.org/officeDocument/2006/relationships/image" Target="media/image13.png"/><Relationship Id="rId32" Type="http://schemas.openxmlformats.org/officeDocument/2006/relationships/image" Target="media/image18.svg"/><Relationship Id="rId37" Type="http://schemas.openxmlformats.org/officeDocument/2006/relationships/hyperlink" Target="https://www.theccc.org.uk/wp-content/uploads/2022/06/Progress-in-reducing-emissions-2022-Report-to-Parliament.pdf" TargetMode="External"/><Relationship Id="rId40" Type="http://schemas.openxmlformats.org/officeDocument/2006/relationships/hyperlink" Target="https://www.nationalgrideso.com/document/263951/download" TargetMode="External"/><Relationship Id="rId45" Type="http://schemas.openxmlformats.org/officeDocument/2006/relationships/hyperlink" Target="https://www.gov.uk/government/collections/public-sector-decarbonisation-scheme"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8.svg"/><Relationship Id="rId31" Type="http://schemas.openxmlformats.org/officeDocument/2006/relationships/image" Target="media/image17.png"/><Relationship Id="rId44" Type="http://schemas.openxmlformats.org/officeDocument/2006/relationships/hyperlink" Target="https://www.local.gov.uk/publications/financing-green-ambitions" TargetMode="External"/><Relationship Id="rId52" Type="http://schemas.openxmlformats.org/officeDocument/2006/relationships/hyperlink" Target="https://www.netzerogo.org.uk/s/terms-of-u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hyperlink" Target="https://www.netzerogo.org.uk/s/article/Business-Case-Glossary" TargetMode="External"/><Relationship Id="rId30" Type="http://schemas.openxmlformats.org/officeDocument/2006/relationships/image" Target="media/image16.svg"/><Relationship Id="rId35" Type="http://schemas.openxmlformats.org/officeDocument/2006/relationships/image" Target="media/image21.svg"/><Relationship Id="rId43" Type="http://schemas.openxmlformats.org/officeDocument/2006/relationships/hyperlink" Target="https://assets.publishing.service.gov.uk/government/uploads/system/uploads/attachment_data/file/1147340/powering-up-britain-joint-overview.pdf" TargetMode="External"/><Relationship Id="rId48"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svg"/><Relationship Id="rId25" Type="http://schemas.openxmlformats.org/officeDocument/2006/relationships/image" Target="media/image14.svg"/><Relationship Id="rId33" Type="http://schemas.openxmlformats.org/officeDocument/2006/relationships/image" Target="media/image19.png"/><Relationship Id="rId38" Type="http://schemas.openxmlformats.org/officeDocument/2006/relationships/hyperlink" Target="https://assets.publishing.service.gov.uk/government/uploads/system/uploads/attachment_data/file/1147340/powering-up-britain-joint-overview.pdf" TargetMode="External"/><Relationship Id="rId46" Type="http://schemas.openxmlformats.org/officeDocument/2006/relationships/hyperlink" Target="https://www.gov.uk/government/publications/contracts-for-difference/contract-for-difference" TargetMode="External"/><Relationship Id="rId20" Type="http://schemas.openxmlformats.org/officeDocument/2006/relationships/image" Target="media/image9.png"/><Relationship Id="rId41" Type="http://schemas.openxmlformats.org/officeDocument/2006/relationships/hyperlink" Target="https://www.gov.uk/government/statistics/solar-photovoltaics-deployment"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svg"/><Relationship Id="rId23" Type="http://schemas.openxmlformats.org/officeDocument/2006/relationships/image" Target="media/image12.svg"/><Relationship Id="rId28" Type="http://schemas.openxmlformats.org/officeDocument/2006/relationships/hyperlink" Target="https://bregroup.com/wp-content/uploads/2018/03/99939-BRE-Solar-Carpark-Guide-Feb18-A4-24pp-nocrop-LR.pdf" TargetMode="External"/><Relationship Id="rId36" Type="http://schemas.openxmlformats.org/officeDocument/2006/relationships/image" Target="media/image22.svg"/><Relationship Id="rId4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gov.uk/government/publications/valuation-of-energy-use-and-greenhouse-gas-emissions-for-appraisal" TargetMode="External"/><Relationship Id="rId2" Type="http://schemas.openxmlformats.org/officeDocument/2006/relationships/hyperlink" Target="https://www.gov.uk/government/publications/green-book-supplementary-guidance-environment" TargetMode="External"/><Relationship Id="rId1" Type="http://schemas.openxmlformats.org/officeDocument/2006/relationships/hyperlink" Target="https://www.gov.uk/government/publications/the-green-book-appraisal-and-evaluation-in-central-governent/the-green-book-2020" TargetMode="External"/><Relationship Id="rId4" Type="http://schemas.openxmlformats.org/officeDocument/2006/relationships/hyperlink" Target="https://www.gov.uk/government/collections/the-green-book-and-accompanying-guidance-and-document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5.png"/><Relationship Id="rId2" Type="http://schemas.openxmlformats.org/officeDocument/2006/relationships/image" Target="media/image24.png"/><Relationship Id="rId1" Type="http://schemas.openxmlformats.org/officeDocument/2006/relationships/image" Target="media/image23.jpg"/></Relationships>
</file>

<file path=word/theme/theme1.xml><?xml version="1.0" encoding="utf-8"?>
<a:theme xmlns:a="http://schemas.openxmlformats.org/drawingml/2006/main" name="Office Theme">
  <a:themeElements>
    <a:clrScheme name="Custom 1">
      <a:dk1>
        <a:srgbClr val="000000"/>
      </a:dk1>
      <a:lt1>
        <a:sysClr val="window" lastClr="FFFFFF"/>
      </a:lt1>
      <a:dk2>
        <a:srgbClr val="007078"/>
      </a:dk2>
      <a:lt2>
        <a:srgbClr val="00C18B"/>
      </a:lt2>
      <a:accent1>
        <a:srgbClr val="CFDA00"/>
      </a:accent1>
      <a:accent2>
        <a:srgbClr val="263746"/>
      </a:accent2>
      <a:accent3>
        <a:srgbClr val="009FDF"/>
      </a:accent3>
      <a:accent4>
        <a:srgbClr val="FFB545"/>
      </a:accent4>
      <a:accent5>
        <a:srgbClr val="E29BFF"/>
      </a:accent5>
      <a:accent6>
        <a:srgbClr val="9D9D9C"/>
      </a:accent6>
      <a:hlink>
        <a:srgbClr val="007078"/>
      </a:hlink>
      <a:folHlink>
        <a:srgbClr val="00707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d51b326-2b73-423b-9c83-a608e4458030">
      <Terms xmlns="http://schemas.microsoft.com/office/infopath/2007/PartnerControls"/>
    </lcf76f155ced4ddcb4097134ff3c332f>
    <SharedWithUsers xmlns="0215d19b-6f61-4f3c-aace-35978ab804ab">
      <UserInfo>
        <DisplayName>LP-MSEC-SPO-Corporate-Restricted</DisplayName>
        <AccountId>23</AccountId>
        <AccountType/>
      </UserInfo>
      <UserInfo>
        <DisplayName>said.sayyar@bakit.net</DisplayName>
        <AccountId>54</AccountId>
        <AccountType/>
      </UserInfo>
      <UserInfo>
        <DisplayName>Duncan Harper</DisplayName>
        <AccountId>64</AccountId>
        <AccountType/>
      </UserInfo>
      <UserInfo>
        <DisplayName>SharingLinks.302a9f04-70a3-4320-a58e-72beafb02f89.Flexible.4825c1d1-5003-4a29-8855-b71d120aed51</DisplayName>
        <AccountId>82</AccountId>
        <AccountType/>
      </UserInfo>
      <UserInfo>
        <DisplayName>Huw Russell</DisplayName>
        <AccountId>79</AccountId>
        <AccountType/>
      </UserInfo>
      <UserInfo>
        <DisplayName>SharingLinks.6337ac92-1f51-55fc-9616-638cceaac3be.Flexible.9e1b3e84-65f6-4278-ba17-c4dbf0a06b2a</DisplayName>
        <AccountId>97</AccountId>
        <AccountType/>
      </UserInfo>
      <UserInfo>
        <DisplayName>Sarah-Joy Lewis</DisplayName>
        <AccountId>58</AccountId>
        <AccountType/>
      </UserInfo>
      <UserInfo>
        <DisplayName>James Dunbar</DisplayName>
        <AccountId>80</AccountId>
        <AccountType/>
      </UserInfo>
      <UserInfo>
        <DisplayName>SPO Operations HR Restricted Group</DisplayName>
        <AccountId>28</AccountId>
        <AccountType/>
      </UserInfo>
      <UserInfo>
        <DisplayName>Vicky Kingston</DisplayName>
        <AccountId>90</AccountId>
        <AccountType/>
      </UserInfo>
      <UserInfo>
        <DisplayName>Nathan Wicks</DisplayName>
        <AccountId>63</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2770444EA358A4A88F0B3AE7BE2AA85" ma:contentTypeVersion="14" ma:contentTypeDescription="Create a new document." ma:contentTypeScope="" ma:versionID="a2bae2aa72fae8f51ca235ebc02eeb4e">
  <xsd:schema xmlns:xsd="http://www.w3.org/2001/XMLSchema" xmlns:xs="http://www.w3.org/2001/XMLSchema" xmlns:p="http://schemas.microsoft.com/office/2006/metadata/properties" xmlns:ns2="7d51b326-2b73-423b-9c83-a608e4458030" xmlns:ns3="0215d19b-6f61-4f3c-aace-35978ab804ab" targetNamespace="http://schemas.microsoft.com/office/2006/metadata/properties" ma:root="true" ma:fieldsID="19221d78933762fe9c0475180e10471a" ns2:_="" ns3:_="">
    <xsd:import namespace="7d51b326-2b73-423b-9c83-a608e4458030"/>
    <xsd:import namespace="0215d19b-6f61-4f3c-aace-35978ab804a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51b326-2b73-423b-9c83-a608e4458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c237d6a-5a32-4419-9e18-68f6dc55d02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15d19b-6f61-4f3c-aace-35978ab804a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b:Source>
    <b:Tag>htt</b:Tag>
    <b:SourceType>Book</b:SourceType>
    <b:Guid>{F82A2081-6C89-4B31-B1D9-0A8048FCD15E}</b:Guid>
    <b:Author>
      <b:Author>
        <b:NameList>
          <b:Person>
            <b:Last>https://www.nationalgrideso.com/document/263951/download</b:Last>
          </b:Person>
        </b:NameList>
      </b:Author>
    </b:Author>
    <b:RefOrder>1</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995762-383F-45A5-9BD0-73D10E42AF53}">
  <ds:schemaRefs>
    <ds:schemaRef ds:uri="http://schemas.microsoft.com/office/2006/metadata/properties"/>
    <ds:schemaRef ds:uri="http://schemas.microsoft.com/office/infopath/2007/PartnerControls"/>
    <ds:schemaRef ds:uri="2ee7b925-ab12-4cbd-ae3d-a6a514fdbeba"/>
    <ds:schemaRef ds:uri="43f143c1-e41c-4cf5-92c2-4128a3ea9f57"/>
    <ds:schemaRef ds:uri="7d51b326-2b73-423b-9c83-a608e4458030"/>
    <ds:schemaRef ds:uri="0215d19b-6f61-4f3c-aace-35978ab804ab"/>
  </ds:schemaRefs>
</ds:datastoreItem>
</file>

<file path=customXml/itemProps2.xml><?xml version="1.0" encoding="utf-8"?>
<ds:datastoreItem xmlns:ds="http://schemas.openxmlformats.org/officeDocument/2006/customXml" ds:itemID="{6592DC10-74DE-417A-AF46-AA545E3325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51b326-2b73-423b-9c83-a608e4458030"/>
    <ds:schemaRef ds:uri="0215d19b-6f61-4f3c-aace-35978ab804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BC4CF4-CC66-4531-8ED3-12A901B14F05}">
  <ds:schemaRefs>
    <ds:schemaRef ds:uri="http://schemas.openxmlformats.org/officeDocument/2006/bibliography"/>
  </ds:schemaRefs>
</ds:datastoreItem>
</file>

<file path=customXml/itemProps4.xml><?xml version="1.0" encoding="utf-8"?>
<ds:datastoreItem xmlns:ds="http://schemas.openxmlformats.org/officeDocument/2006/customXml" ds:itemID="{B22394D0-E3CB-4C4E-B7AC-CB96E616B5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12026</Words>
  <Characters>68552</Characters>
  <Application>Microsoft Office Word</Application>
  <DocSecurity>0</DocSecurity>
  <Lines>571</Lines>
  <Paragraphs>160</Paragraphs>
  <ScaleCrop>false</ScaleCrop>
  <HeadingPairs>
    <vt:vector size="2" baseType="variant">
      <vt:variant>
        <vt:lpstr>Title</vt:lpstr>
      </vt:variant>
      <vt:variant>
        <vt:i4>1</vt:i4>
      </vt:variant>
    </vt:vector>
  </HeadingPairs>
  <TitlesOfParts>
    <vt:vector size="1" baseType="lpstr">
      <vt:lpstr/>
    </vt:vector>
  </TitlesOfParts>
  <Company>LGA</Company>
  <LinksUpToDate>false</LinksUpToDate>
  <CharactersWithSpaces>80418</CharactersWithSpaces>
  <SharedDoc>false</SharedDoc>
  <HLinks>
    <vt:vector size="426" baseType="variant">
      <vt:variant>
        <vt:i4>4587606</vt:i4>
      </vt:variant>
      <vt:variant>
        <vt:i4>297</vt:i4>
      </vt:variant>
      <vt:variant>
        <vt:i4>0</vt:i4>
      </vt:variant>
      <vt:variant>
        <vt:i4>5</vt:i4>
      </vt:variant>
      <vt:variant>
        <vt:lpwstr>https://www.theccc.org.uk/wp-content/uploads/2020/12/The-Sixth-Carbon-Budget-The-UKs-path-to-Net-Zero.pdf</vt:lpwstr>
      </vt:variant>
      <vt:variant>
        <vt:lpwstr/>
      </vt:variant>
      <vt:variant>
        <vt:i4>7536751</vt:i4>
      </vt:variant>
      <vt:variant>
        <vt:i4>294</vt:i4>
      </vt:variant>
      <vt:variant>
        <vt:i4>0</vt:i4>
      </vt:variant>
      <vt:variant>
        <vt:i4>5</vt:i4>
      </vt:variant>
      <vt:variant>
        <vt:lpwstr>https://www.gov.uk/government/collections/the-green-book-and-accompanying-guidance-and-documents</vt:lpwstr>
      </vt:variant>
      <vt:variant>
        <vt:lpwstr>supplementary-guidance</vt:lpwstr>
      </vt:variant>
      <vt:variant>
        <vt:i4>3538979</vt:i4>
      </vt:variant>
      <vt:variant>
        <vt:i4>291</vt:i4>
      </vt:variant>
      <vt:variant>
        <vt:i4>0</vt:i4>
      </vt:variant>
      <vt:variant>
        <vt:i4>5</vt:i4>
      </vt:variant>
      <vt:variant>
        <vt:lpwstr>https://www.heattrust.org/resources</vt:lpwstr>
      </vt:variant>
      <vt:variant>
        <vt:lpwstr/>
      </vt:variant>
      <vt:variant>
        <vt:i4>3801202</vt:i4>
      </vt:variant>
      <vt:variant>
        <vt:i4>288</vt:i4>
      </vt:variant>
      <vt:variant>
        <vt:i4>0</vt:i4>
      </vt:variant>
      <vt:variant>
        <vt:i4>5</vt:i4>
      </vt:variant>
      <vt:variant>
        <vt:lpwstr>https://www.london.gov.uk/programmes-and-strategies/environment-and-climate-change/energy/london-heat-network-manual-ii</vt:lpwstr>
      </vt:variant>
      <vt:variant>
        <vt:lpwstr/>
      </vt:variant>
      <vt:variant>
        <vt:i4>4456556</vt:i4>
      </vt:variant>
      <vt:variant>
        <vt:i4>282</vt:i4>
      </vt:variant>
      <vt:variant>
        <vt:i4>0</vt:i4>
      </vt:variant>
      <vt:variant>
        <vt:i4>5</vt:i4>
      </vt:variant>
      <vt:variant>
        <vt:lpwstr>https://www.scottishfuturestrust.org.uk/files/publications/SFT_Delivery_Structures_2013.pdf</vt:lpwstr>
      </vt:variant>
      <vt:variant>
        <vt:lpwstr/>
      </vt:variant>
      <vt:variant>
        <vt:i4>4063239</vt:i4>
      </vt:variant>
      <vt:variant>
        <vt:i4>279</vt:i4>
      </vt:variant>
      <vt:variant>
        <vt:i4>0</vt:i4>
      </vt:variant>
      <vt:variant>
        <vt:i4>5</vt:i4>
      </vt:variant>
      <vt:variant>
        <vt:lpwstr>https://assets.publishing.service.gov.uk/government/uploads/system/uploads/attachment_data/file/717804/Procurement_and_State_Aid_guidance.pdf</vt:lpwstr>
      </vt:variant>
      <vt:variant>
        <vt:lpwstr/>
      </vt:variant>
      <vt:variant>
        <vt:i4>2949126</vt:i4>
      </vt:variant>
      <vt:variant>
        <vt:i4>276</vt:i4>
      </vt:variant>
      <vt:variant>
        <vt:i4>0</vt:i4>
      </vt:variant>
      <vt:variant>
        <vt:i4>5</vt:i4>
      </vt:variant>
      <vt:variant>
        <vt:lpwstr>https://assets.publishing.service.gov.uk/government/uploads/system/uploads/attachment_data/file/717802/Economic_and_Financial_Case_development.pdf</vt:lpwstr>
      </vt:variant>
      <vt:variant>
        <vt:lpwstr/>
      </vt:variant>
      <vt:variant>
        <vt:i4>6094952</vt:i4>
      </vt:variant>
      <vt:variant>
        <vt:i4>273</vt:i4>
      </vt:variant>
      <vt:variant>
        <vt:i4>0</vt:i4>
      </vt:variant>
      <vt:variant>
        <vt:i4>5</vt:i4>
      </vt:variant>
      <vt:variant>
        <vt:lpwstr>https://assets.publishing.service.gov.uk/government/uploads/system/uploads/attachment_data/file/717798/Strategic_and_Commercial_Case_development.pdf</vt:lpwstr>
      </vt:variant>
      <vt:variant>
        <vt:lpwstr/>
      </vt:variant>
      <vt:variant>
        <vt:i4>1114173</vt:i4>
      </vt:variant>
      <vt:variant>
        <vt:i4>266</vt:i4>
      </vt:variant>
      <vt:variant>
        <vt:i4>0</vt:i4>
      </vt:variant>
      <vt:variant>
        <vt:i4>5</vt:i4>
      </vt:variant>
      <vt:variant>
        <vt:lpwstr/>
      </vt:variant>
      <vt:variant>
        <vt:lpwstr>_Toc134600839</vt:lpwstr>
      </vt:variant>
      <vt:variant>
        <vt:i4>1114173</vt:i4>
      </vt:variant>
      <vt:variant>
        <vt:i4>260</vt:i4>
      </vt:variant>
      <vt:variant>
        <vt:i4>0</vt:i4>
      </vt:variant>
      <vt:variant>
        <vt:i4>5</vt:i4>
      </vt:variant>
      <vt:variant>
        <vt:lpwstr/>
      </vt:variant>
      <vt:variant>
        <vt:lpwstr>_Toc134600838</vt:lpwstr>
      </vt:variant>
      <vt:variant>
        <vt:i4>1114173</vt:i4>
      </vt:variant>
      <vt:variant>
        <vt:i4>254</vt:i4>
      </vt:variant>
      <vt:variant>
        <vt:i4>0</vt:i4>
      </vt:variant>
      <vt:variant>
        <vt:i4>5</vt:i4>
      </vt:variant>
      <vt:variant>
        <vt:lpwstr/>
      </vt:variant>
      <vt:variant>
        <vt:lpwstr>_Toc134600837</vt:lpwstr>
      </vt:variant>
      <vt:variant>
        <vt:i4>1114173</vt:i4>
      </vt:variant>
      <vt:variant>
        <vt:i4>248</vt:i4>
      </vt:variant>
      <vt:variant>
        <vt:i4>0</vt:i4>
      </vt:variant>
      <vt:variant>
        <vt:i4>5</vt:i4>
      </vt:variant>
      <vt:variant>
        <vt:lpwstr/>
      </vt:variant>
      <vt:variant>
        <vt:lpwstr>_Toc134600836</vt:lpwstr>
      </vt:variant>
      <vt:variant>
        <vt:i4>1114173</vt:i4>
      </vt:variant>
      <vt:variant>
        <vt:i4>242</vt:i4>
      </vt:variant>
      <vt:variant>
        <vt:i4>0</vt:i4>
      </vt:variant>
      <vt:variant>
        <vt:i4>5</vt:i4>
      </vt:variant>
      <vt:variant>
        <vt:lpwstr/>
      </vt:variant>
      <vt:variant>
        <vt:lpwstr>_Toc134600835</vt:lpwstr>
      </vt:variant>
      <vt:variant>
        <vt:i4>1114173</vt:i4>
      </vt:variant>
      <vt:variant>
        <vt:i4>236</vt:i4>
      </vt:variant>
      <vt:variant>
        <vt:i4>0</vt:i4>
      </vt:variant>
      <vt:variant>
        <vt:i4>5</vt:i4>
      </vt:variant>
      <vt:variant>
        <vt:lpwstr/>
      </vt:variant>
      <vt:variant>
        <vt:lpwstr>_Toc134600834</vt:lpwstr>
      </vt:variant>
      <vt:variant>
        <vt:i4>1114173</vt:i4>
      </vt:variant>
      <vt:variant>
        <vt:i4>230</vt:i4>
      </vt:variant>
      <vt:variant>
        <vt:i4>0</vt:i4>
      </vt:variant>
      <vt:variant>
        <vt:i4>5</vt:i4>
      </vt:variant>
      <vt:variant>
        <vt:lpwstr/>
      </vt:variant>
      <vt:variant>
        <vt:lpwstr>_Toc134600833</vt:lpwstr>
      </vt:variant>
      <vt:variant>
        <vt:i4>1114173</vt:i4>
      </vt:variant>
      <vt:variant>
        <vt:i4>224</vt:i4>
      </vt:variant>
      <vt:variant>
        <vt:i4>0</vt:i4>
      </vt:variant>
      <vt:variant>
        <vt:i4>5</vt:i4>
      </vt:variant>
      <vt:variant>
        <vt:lpwstr/>
      </vt:variant>
      <vt:variant>
        <vt:lpwstr>_Toc134600832</vt:lpwstr>
      </vt:variant>
      <vt:variant>
        <vt:i4>1114173</vt:i4>
      </vt:variant>
      <vt:variant>
        <vt:i4>218</vt:i4>
      </vt:variant>
      <vt:variant>
        <vt:i4>0</vt:i4>
      </vt:variant>
      <vt:variant>
        <vt:i4>5</vt:i4>
      </vt:variant>
      <vt:variant>
        <vt:lpwstr/>
      </vt:variant>
      <vt:variant>
        <vt:lpwstr>_Toc134600831</vt:lpwstr>
      </vt:variant>
      <vt:variant>
        <vt:i4>1114173</vt:i4>
      </vt:variant>
      <vt:variant>
        <vt:i4>212</vt:i4>
      </vt:variant>
      <vt:variant>
        <vt:i4>0</vt:i4>
      </vt:variant>
      <vt:variant>
        <vt:i4>5</vt:i4>
      </vt:variant>
      <vt:variant>
        <vt:lpwstr/>
      </vt:variant>
      <vt:variant>
        <vt:lpwstr>_Toc134600830</vt:lpwstr>
      </vt:variant>
      <vt:variant>
        <vt:i4>1048637</vt:i4>
      </vt:variant>
      <vt:variant>
        <vt:i4>206</vt:i4>
      </vt:variant>
      <vt:variant>
        <vt:i4>0</vt:i4>
      </vt:variant>
      <vt:variant>
        <vt:i4>5</vt:i4>
      </vt:variant>
      <vt:variant>
        <vt:lpwstr/>
      </vt:variant>
      <vt:variant>
        <vt:lpwstr>_Toc134600829</vt:lpwstr>
      </vt:variant>
      <vt:variant>
        <vt:i4>1048637</vt:i4>
      </vt:variant>
      <vt:variant>
        <vt:i4>200</vt:i4>
      </vt:variant>
      <vt:variant>
        <vt:i4>0</vt:i4>
      </vt:variant>
      <vt:variant>
        <vt:i4>5</vt:i4>
      </vt:variant>
      <vt:variant>
        <vt:lpwstr/>
      </vt:variant>
      <vt:variant>
        <vt:lpwstr>_Toc134600828</vt:lpwstr>
      </vt:variant>
      <vt:variant>
        <vt:i4>1048637</vt:i4>
      </vt:variant>
      <vt:variant>
        <vt:i4>194</vt:i4>
      </vt:variant>
      <vt:variant>
        <vt:i4>0</vt:i4>
      </vt:variant>
      <vt:variant>
        <vt:i4>5</vt:i4>
      </vt:variant>
      <vt:variant>
        <vt:lpwstr/>
      </vt:variant>
      <vt:variant>
        <vt:lpwstr>_Toc134600827</vt:lpwstr>
      </vt:variant>
      <vt:variant>
        <vt:i4>1048637</vt:i4>
      </vt:variant>
      <vt:variant>
        <vt:i4>188</vt:i4>
      </vt:variant>
      <vt:variant>
        <vt:i4>0</vt:i4>
      </vt:variant>
      <vt:variant>
        <vt:i4>5</vt:i4>
      </vt:variant>
      <vt:variant>
        <vt:lpwstr/>
      </vt:variant>
      <vt:variant>
        <vt:lpwstr>_Toc134600826</vt:lpwstr>
      </vt:variant>
      <vt:variant>
        <vt:i4>1048637</vt:i4>
      </vt:variant>
      <vt:variant>
        <vt:i4>182</vt:i4>
      </vt:variant>
      <vt:variant>
        <vt:i4>0</vt:i4>
      </vt:variant>
      <vt:variant>
        <vt:i4>5</vt:i4>
      </vt:variant>
      <vt:variant>
        <vt:lpwstr/>
      </vt:variant>
      <vt:variant>
        <vt:lpwstr>_Toc134600825</vt:lpwstr>
      </vt:variant>
      <vt:variant>
        <vt:i4>1048637</vt:i4>
      </vt:variant>
      <vt:variant>
        <vt:i4>176</vt:i4>
      </vt:variant>
      <vt:variant>
        <vt:i4>0</vt:i4>
      </vt:variant>
      <vt:variant>
        <vt:i4>5</vt:i4>
      </vt:variant>
      <vt:variant>
        <vt:lpwstr/>
      </vt:variant>
      <vt:variant>
        <vt:lpwstr>_Toc134600824</vt:lpwstr>
      </vt:variant>
      <vt:variant>
        <vt:i4>1048637</vt:i4>
      </vt:variant>
      <vt:variant>
        <vt:i4>170</vt:i4>
      </vt:variant>
      <vt:variant>
        <vt:i4>0</vt:i4>
      </vt:variant>
      <vt:variant>
        <vt:i4>5</vt:i4>
      </vt:variant>
      <vt:variant>
        <vt:lpwstr/>
      </vt:variant>
      <vt:variant>
        <vt:lpwstr>_Toc134600823</vt:lpwstr>
      </vt:variant>
      <vt:variant>
        <vt:i4>1048637</vt:i4>
      </vt:variant>
      <vt:variant>
        <vt:i4>164</vt:i4>
      </vt:variant>
      <vt:variant>
        <vt:i4>0</vt:i4>
      </vt:variant>
      <vt:variant>
        <vt:i4>5</vt:i4>
      </vt:variant>
      <vt:variant>
        <vt:lpwstr/>
      </vt:variant>
      <vt:variant>
        <vt:lpwstr>_Toc134600822</vt:lpwstr>
      </vt:variant>
      <vt:variant>
        <vt:i4>1048637</vt:i4>
      </vt:variant>
      <vt:variant>
        <vt:i4>158</vt:i4>
      </vt:variant>
      <vt:variant>
        <vt:i4>0</vt:i4>
      </vt:variant>
      <vt:variant>
        <vt:i4>5</vt:i4>
      </vt:variant>
      <vt:variant>
        <vt:lpwstr/>
      </vt:variant>
      <vt:variant>
        <vt:lpwstr>_Toc134600821</vt:lpwstr>
      </vt:variant>
      <vt:variant>
        <vt:i4>1245229</vt:i4>
      </vt:variant>
      <vt:variant>
        <vt:i4>152</vt:i4>
      </vt:variant>
      <vt:variant>
        <vt:i4>0</vt:i4>
      </vt:variant>
      <vt:variant>
        <vt:i4>5</vt:i4>
      </vt:variant>
      <vt:variant>
        <vt:lpwstr>https://localpartnershipsllp.sharepoint.com/sites/LocalPartnerships/Programmes/Climate Response/Energy Systems Catapult/Business Case templates/Templates/SOC DRAFT Heat Networks April 2023 v3.docx</vt:lpwstr>
      </vt:variant>
      <vt:variant>
        <vt:lpwstr>_Toc134600820</vt:lpwstr>
      </vt:variant>
      <vt:variant>
        <vt:i4>1048621</vt:i4>
      </vt:variant>
      <vt:variant>
        <vt:i4>146</vt:i4>
      </vt:variant>
      <vt:variant>
        <vt:i4>0</vt:i4>
      </vt:variant>
      <vt:variant>
        <vt:i4>5</vt:i4>
      </vt:variant>
      <vt:variant>
        <vt:lpwstr>https://localpartnershipsllp.sharepoint.com/sites/LocalPartnerships/Programmes/Climate Response/Energy Systems Catapult/Business Case templates/Templates/SOC DRAFT Heat Networks April 2023 v3.docx</vt:lpwstr>
      </vt:variant>
      <vt:variant>
        <vt:lpwstr>_Toc134600819</vt:lpwstr>
      </vt:variant>
      <vt:variant>
        <vt:i4>1048621</vt:i4>
      </vt:variant>
      <vt:variant>
        <vt:i4>140</vt:i4>
      </vt:variant>
      <vt:variant>
        <vt:i4>0</vt:i4>
      </vt:variant>
      <vt:variant>
        <vt:i4>5</vt:i4>
      </vt:variant>
      <vt:variant>
        <vt:lpwstr>https://localpartnershipsllp.sharepoint.com/sites/LocalPartnerships/Programmes/Climate Response/Energy Systems Catapult/Business Case templates/Templates/SOC DRAFT Heat Networks April 2023 v3.docx</vt:lpwstr>
      </vt:variant>
      <vt:variant>
        <vt:lpwstr>_Toc134600818</vt:lpwstr>
      </vt:variant>
      <vt:variant>
        <vt:i4>1048621</vt:i4>
      </vt:variant>
      <vt:variant>
        <vt:i4>134</vt:i4>
      </vt:variant>
      <vt:variant>
        <vt:i4>0</vt:i4>
      </vt:variant>
      <vt:variant>
        <vt:i4>5</vt:i4>
      </vt:variant>
      <vt:variant>
        <vt:lpwstr>https://localpartnershipsllp.sharepoint.com/sites/LocalPartnerships/Programmes/Climate Response/Energy Systems Catapult/Business Case templates/Templates/SOC DRAFT Heat Networks April 2023 v3.docx</vt:lpwstr>
      </vt:variant>
      <vt:variant>
        <vt:lpwstr>_Toc134600817</vt:lpwstr>
      </vt:variant>
      <vt:variant>
        <vt:i4>1245245</vt:i4>
      </vt:variant>
      <vt:variant>
        <vt:i4>128</vt:i4>
      </vt:variant>
      <vt:variant>
        <vt:i4>0</vt:i4>
      </vt:variant>
      <vt:variant>
        <vt:i4>5</vt:i4>
      </vt:variant>
      <vt:variant>
        <vt:lpwstr/>
      </vt:variant>
      <vt:variant>
        <vt:lpwstr>_Toc134600816</vt:lpwstr>
      </vt:variant>
      <vt:variant>
        <vt:i4>1245245</vt:i4>
      </vt:variant>
      <vt:variant>
        <vt:i4>122</vt:i4>
      </vt:variant>
      <vt:variant>
        <vt:i4>0</vt:i4>
      </vt:variant>
      <vt:variant>
        <vt:i4>5</vt:i4>
      </vt:variant>
      <vt:variant>
        <vt:lpwstr/>
      </vt:variant>
      <vt:variant>
        <vt:lpwstr>_Toc134600815</vt:lpwstr>
      </vt:variant>
      <vt:variant>
        <vt:i4>1245245</vt:i4>
      </vt:variant>
      <vt:variant>
        <vt:i4>116</vt:i4>
      </vt:variant>
      <vt:variant>
        <vt:i4>0</vt:i4>
      </vt:variant>
      <vt:variant>
        <vt:i4>5</vt:i4>
      </vt:variant>
      <vt:variant>
        <vt:lpwstr/>
      </vt:variant>
      <vt:variant>
        <vt:lpwstr>_Toc134600814</vt:lpwstr>
      </vt:variant>
      <vt:variant>
        <vt:i4>1245245</vt:i4>
      </vt:variant>
      <vt:variant>
        <vt:i4>110</vt:i4>
      </vt:variant>
      <vt:variant>
        <vt:i4>0</vt:i4>
      </vt:variant>
      <vt:variant>
        <vt:i4>5</vt:i4>
      </vt:variant>
      <vt:variant>
        <vt:lpwstr/>
      </vt:variant>
      <vt:variant>
        <vt:lpwstr>_Toc134600813</vt:lpwstr>
      </vt:variant>
      <vt:variant>
        <vt:i4>1245245</vt:i4>
      </vt:variant>
      <vt:variant>
        <vt:i4>104</vt:i4>
      </vt:variant>
      <vt:variant>
        <vt:i4>0</vt:i4>
      </vt:variant>
      <vt:variant>
        <vt:i4>5</vt:i4>
      </vt:variant>
      <vt:variant>
        <vt:lpwstr/>
      </vt:variant>
      <vt:variant>
        <vt:lpwstr>_Toc134600812</vt:lpwstr>
      </vt:variant>
      <vt:variant>
        <vt:i4>1245245</vt:i4>
      </vt:variant>
      <vt:variant>
        <vt:i4>98</vt:i4>
      </vt:variant>
      <vt:variant>
        <vt:i4>0</vt:i4>
      </vt:variant>
      <vt:variant>
        <vt:i4>5</vt:i4>
      </vt:variant>
      <vt:variant>
        <vt:lpwstr/>
      </vt:variant>
      <vt:variant>
        <vt:lpwstr>_Toc134600811</vt:lpwstr>
      </vt:variant>
      <vt:variant>
        <vt:i4>1245245</vt:i4>
      </vt:variant>
      <vt:variant>
        <vt:i4>92</vt:i4>
      </vt:variant>
      <vt:variant>
        <vt:i4>0</vt:i4>
      </vt:variant>
      <vt:variant>
        <vt:i4>5</vt:i4>
      </vt:variant>
      <vt:variant>
        <vt:lpwstr/>
      </vt:variant>
      <vt:variant>
        <vt:lpwstr>_Toc134600810</vt:lpwstr>
      </vt:variant>
      <vt:variant>
        <vt:i4>1179709</vt:i4>
      </vt:variant>
      <vt:variant>
        <vt:i4>86</vt:i4>
      </vt:variant>
      <vt:variant>
        <vt:i4>0</vt:i4>
      </vt:variant>
      <vt:variant>
        <vt:i4>5</vt:i4>
      </vt:variant>
      <vt:variant>
        <vt:lpwstr/>
      </vt:variant>
      <vt:variant>
        <vt:lpwstr>_Toc134600809</vt:lpwstr>
      </vt:variant>
      <vt:variant>
        <vt:i4>1179709</vt:i4>
      </vt:variant>
      <vt:variant>
        <vt:i4>80</vt:i4>
      </vt:variant>
      <vt:variant>
        <vt:i4>0</vt:i4>
      </vt:variant>
      <vt:variant>
        <vt:i4>5</vt:i4>
      </vt:variant>
      <vt:variant>
        <vt:lpwstr/>
      </vt:variant>
      <vt:variant>
        <vt:lpwstr>_Toc134600808</vt:lpwstr>
      </vt:variant>
      <vt:variant>
        <vt:i4>1179709</vt:i4>
      </vt:variant>
      <vt:variant>
        <vt:i4>74</vt:i4>
      </vt:variant>
      <vt:variant>
        <vt:i4>0</vt:i4>
      </vt:variant>
      <vt:variant>
        <vt:i4>5</vt:i4>
      </vt:variant>
      <vt:variant>
        <vt:lpwstr/>
      </vt:variant>
      <vt:variant>
        <vt:lpwstr>_Toc134600807</vt:lpwstr>
      </vt:variant>
      <vt:variant>
        <vt:i4>1179709</vt:i4>
      </vt:variant>
      <vt:variant>
        <vt:i4>68</vt:i4>
      </vt:variant>
      <vt:variant>
        <vt:i4>0</vt:i4>
      </vt:variant>
      <vt:variant>
        <vt:i4>5</vt:i4>
      </vt:variant>
      <vt:variant>
        <vt:lpwstr/>
      </vt:variant>
      <vt:variant>
        <vt:lpwstr>_Toc134600806</vt:lpwstr>
      </vt:variant>
      <vt:variant>
        <vt:i4>1179709</vt:i4>
      </vt:variant>
      <vt:variant>
        <vt:i4>62</vt:i4>
      </vt:variant>
      <vt:variant>
        <vt:i4>0</vt:i4>
      </vt:variant>
      <vt:variant>
        <vt:i4>5</vt:i4>
      </vt:variant>
      <vt:variant>
        <vt:lpwstr/>
      </vt:variant>
      <vt:variant>
        <vt:lpwstr>_Toc134600805</vt:lpwstr>
      </vt:variant>
      <vt:variant>
        <vt:i4>1179709</vt:i4>
      </vt:variant>
      <vt:variant>
        <vt:i4>56</vt:i4>
      </vt:variant>
      <vt:variant>
        <vt:i4>0</vt:i4>
      </vt:variant>
      <vt:variant>
        <vt:i4>5</vt:i4>
      </vt:variant>
      <vt:variant>
        <vt:lpwstr/>
      </vt:variant>
      <vt:variant>
        <vt:lpwstr>_Toc134600804</vt:lpwstr>
      </vt:variant>
      <vt:variant>
        <vt:i4>1179709</vt:i4>
      </vt:variant>
      <vt:variant>
        <vt:i4>50</vt:i4>
      </vt:variant>
      <vt:variant>
        <vt:i4>0</vt:i4>
      </vt:variant>
      <vt:variant>
        <vt:i4>5</vt:i4>
      </vt:variant>
      <vt:variant>
        <vt:lpwstr/>
      </vt:variant>
      <vt:variant>
        <vt:lpwstr>_Toc134600803</vt:lpwstr>
      </vt:variant>
      <vt:variant>
        <vt:i4>1179709</vt:i4>
      </vt:variant>
      <vt:variant>
        <vt:i4>44</vt:i4>
      </vt:variant>
      <vt:variant>
        <vt:i4>0</vt:i4>
      </vt:variant>
      <vt:variant>
        <vt:i4>5</vt:i4>
      </vt:variant>
      <vt:variant>
        <vt:lpwstr/>
      </vt:variant>
      <vt:variant>
        <vt:lpwstr>_Toc134600802</vt:lpwstr>
      </vt:variant>
      <vt:variant>
        <vt:i4>1179709</vt:i4>
      </vt:variant>
      <vt:variant>
        <vt:i4>38</vt:i4>
      </vt:variant>
      <vt:variant>
        <vt:i4>0</vt:i4>
      </vt:variant>
      <vt:variant>
        <vt:i4>5</vt:i4>
      </vt:variant>
      <vt:variant>
        <vt:lpwstr/>
      </vt:variant>
      <vt:variant>
        <vt:lpwstr>_Toc134600801</vt:lpwstr>
      </vt:variant>
      <vt:variant>
        <vt:i4>1179709</vt:i4>
      </vt:variant>
      <vt:variant>
        <vt:i4>32</vt:i4>
      </vt:variant>
      <vt:variant>
        <vt:i4>0</vt:i4>
      </vt:variant>
      <vt:variant>
        <vt:i4>5</vt:i4>
      </vt:variant>
      <vt:variant>
        <vt:lpwstr/>
      </vt:variant>
      <vt:variant>
        <vt:lpwstr>_Toc134600800</vt:lpwstr>
      </vt:variant>
      <vt:variant>
        <vt:i4>1769522</vt:i4>
      </vt:variant>
      <vt:variant>
        <vt:i4>26</vt:i4>
      </vt:variant>
      <vt:variant>
        <vt:i4>0</vt:i4>
      </vt:variant>
      <vt:variant>
        <vt:i4>5</vt:i4>
      </vt:variant>
      <vt:variant>
        <vt:lpwstr/>
      </vt:variant>
      <vt:variant>
        <vt:lpwstr>_Toc134600799</vt:lpwstr>
      </vt:variant>
      <vt:variant>
        <vt:i4>1769522</vt:i4>
      </vt:variant>
      <vt:variant>
        <vt:i4>20</vt:i4>
      </vt:variant>
      <vt:variant>
        <vt:i4>0</vt:i4>
      </vt:variant>
      <vt:variant>
        <vt:i4>5</vt:i4>
      </vt:variant>
      <vt:variant>
        <vt:lpwstr/>
      </vt:variant>
      <vt:variant>
        <vt:lpwstr>_Toc134600798</vt:lpwstr>
      </vt:variant>
      <vt:variant>
        <vt:i4>1769522</vt:i4>
      </vt:variant>
      <vt:variant>
        <vt:i4>14</vt:i4>
      </vt:variant>
      <vt:variant>
        <vt:i4>0</vt:i4>
      </vt:variant>
      <vt:variant>
        <vt:i4>5</vt:i4>
      </vt:variant>
      <vt:variant>
        <vt:lpwstr/>
      </vt:variant>
      <vt:variant>
        <vt:lpwstr>_Toc134600797</vt:lpwstr>
      </vt:variant>
      <vt:variant>
        <vt:i4>1769522</vt:i4>
      </vt:variant>
      <vt:variant>
        <vt:i4>8</vt:i4>
      </vt:variant>
      <vt:variant>
        <vt:i4>0</vt:i4>
      </vt:variant>
      <vt:variant>
        <vt:i4>5</vt:i4>
      </vt:variant>
      <vt:variant>
        <vt:lpwstr/>
      </vt:variant>
      <vt:variant>
        <vt:lpwstr>_Toc134600796</vt:lpwstr>
      </vt:variant>
      <vt:variant>
        <vt:i4>1769522</vt:i4>
      </vt:variant>
      <vt:variant>
        <vt:i4>2</vt:i4>
      </vt:variant>
      <vt:variant>
        <vt:i4>0</vt:i4>
      </vt:variant>
      <vt:variant>
        <vt:i4>5</vt:i4>
      </vt:variant>
      <vt:variant>
        <vt:lpwstr/>
      </vt:variant>
      <vt:variant>
        <vt:lpwstr>_Toc134600795</vt:lpwstr>
      </vt:variant>
      <vt:variant>
        <vt:i4>7274601</vt:i4>
      </vt:variant>
      <vt:variant>
        <vt:i4>51</vt:i4>
      </vt:variant>
      <vt:variant>
        <vt:i4>0</vt:i4>
      </vt:variant>
      <vt:variant>
        <vt:i4>5</vt:i4>
      </vt:variant>
      <vt:variant>
        <vt:lpwstr>https://www.gov.uk/guidance/heat-networks-delivery-unit</vt:lpwstr>
      </vt:variant>
      <vt:variant>
        <vt:lpwstr/>
      </vt:variant>
      <vt:variant>
        <vt:i4>6488106</vt:i4>
      </vt:variant>
      <vt:variant>
        <vt:i4>48</vt:i4>
      </vt:variant>
      <vt:variant>
        <vt:i4>0</vt:i4>
      </vt:variant>
      <vt:variant>
        <vt:i4>5</vt:i4>
      </vt:variant>
      <vt:variant>
        <vt:lpwstr>https://www.gov.uk/government/collections/public-sector-decarbonisation-scheme</vt:lpwstr>
      </vt:variant>
      <vt:variant>
        <vt:lpwstr/>
      </vt:variant>
      <vt:variant>
        <vt:i4>5242943</vt:i4>
      </vt:variant>
      <vt:variant>
        <vt:i4>45</vt:i4>
      </vt:variant>
      <vt:variant>
        <vt:i4>0</vt:i4>
      </vt:variant>
      <vt:variant>
        <vt:i4>5</vt:i4>
      </vt:variant>
      <vt:variant>
        <vt:lpwstr>https://assets.publishing.service.gov.uk/government/uploads/system/uploads/attachment_data/file/1146056/heat-network-efficiency-scheme-guidance.pdf</vt:lpwstr>
      </vt:variant>
      <vt:variant>
        <vt:lpwstr/>
      </vt:variant>
      <vt:variant>
        <vt:i4>4849758</vt:i4>
      </vt:variant>
      <vt:variant>
        <vt:i4>42</vt:i4>
      </vt:variant>
      <vt:variant>
        <vt:i4>0</vt:i4>
      </vt:variant>
      <vt:variant>
        <vt:i4>5</vt:i4>
      </vt:variant>
      <vt:variant>
        <vt:lpwstr>https://www.gov.uk/government/publications/energy-security-bill-factsheets/energy-security-bill-factsheet-heat-networks-regulation-and-zoning</vt:lpwstr>
      </vt:variant>
      <vt:variant>
        <vt:lpwstr/>
      </vt:variant>
      <vt:variant>
        <vt:i4>4784231</vt:i4>
      </vt:variant>
      <vt:variant>
        <vt:i4>39</vt:i4>
      </vt:variant>
      <vt:variant>
        <vt:i4>0</vt:i4>
      </vt:variant>
      <vt:variant>
        <vt:i4>5</vt:i4>
      </vt:variant>
      <vt:variant>
        <vt:lpwstr>https://assets.publishing.service.gov.uk/government/uploads/system/uploads/attachment_data/file/1128689/mission-zero-independent-review.pdf</vt:lpwstr>
      </vt:variant>
      <vt:variant>
        <vt:lpwstr/>
      </vt:variant>
      <vt:variant>
        <vt:i4>4784231</vt:i4>
      </vt:variant>
      <vt:variant>
        <vt:i4>36</vt:i4>
      </vt:variant>
      <vt:variant>
        <vt:i4>0</vt:i4>
      </vt:variant>
      <vt:variant>
        <vt:i4>5</vt:i4>
      </vt:variant>
      <vt:variant>
        <vt:lpwstr>https://assets.publishing.service.gov.uk/government/uploads/system/uploads/attachment_data/file/1128689/mission-zero-independent-review.pdf</vt:lpwstr>
      </vt:variant>
      <vt:variant>
        <vt:lpwstr/>
      </vt:variant>
      <vt:variant>
        <vt:i4>589826</vt:i4>
      </vt:variant>
      <vt:variant>
        <vt:i4>33</vt:i4>
      </vt:variant>
      <vt:variant>
        <vt:i4>0</vt:i4>
      </vt:variant>
      <vt:variant>
        <vt:i4>5</vt:i4>
      </vt:variant>
      <vt:variant>
        <vt:lpwstr>https://www.gov.uk/government/publications/energy-security-bill-factsheets/energy-security-bill-overarching-</vt:lpwstr>
      </vt:variant>
      <vt:variant>
        <vt:lpwstr/>
      </vt:variant>
      <vt:variant>
        <vt:i4>4325383</vt:i4>
      </vt:variant>
      <vt:variant>
        <vt:i4>30</vt:i4>
      </vt:variant>
      <vt:variant>
        <vt:i4>0</vt:i4>
      </vt:variant>
      <vt:variant>
        <vt:i4>5</vt:i4>
      </vt:variant>
      <vt:variant>
        <vt:lpwstr>https://www.gov.uk/government/consultations/the-future-buildings-standard</vt:lpwstr>
      </vt:variant>
      <vt:variant>
        <vt:lpwstr/>
      </vt:variant>
      <vt:variant>
        <vt:i4>262224</vt:i4>
      </vt:variant>
      <vt:variant>
        <vt:i4>27</vt:i4>
      </vt:variant>
      <vt:variant>
        <vt:i4>0</vt:i4>
      </vt:variant>
      <vt:variant>
        <vt:i4>5</vt:i4>
      </vt:variant>
      <vt:variant>
        <vt:lpwstr>https://www.gov.uk/government/consultations/the-future-homes-standard-changes-to-part-l-and-part-f-of-the-building-regulations-for-new-dwellings</vt:lpwstr>
      </vt:variant>
      <vt:variant>
        <vt:lpwstr/>
      </vt:variant>
      <vt:variant>
        <vt:i4>983157</vt:i4>
      </vt:variant>
      <vt:variant>
        <vt:i4>24</vt:i4>
      </vt:variant>
      <vt:variant>
        <vt:i4>0</vt:i4>
      </vt:variant>
      <vt:variant>
        <vt:i4>5</vt:i4>
      </vt:variant>
      <vt:variant>
        <vt:lpwstr>https://assets.publishing.service.gov.uk/government/uploads/system/uploads/attachment_data/file/1147340/powering-up-britain-joint-overview.pdf</vt:lpwstr>
      </vt:variant>
      <vt:variant>
        <vt:lpwstr/>
      </vt:variant>
      <vt:variant>
        <vt:i4>4784231</vt:i4>
      </vt:variant>
      <vt:variant>
        <vt:i4>21</vt:i4>
      </vt:variant>
      <vt:variant>
        <vt:i4>0</vt:i4>
      </vt:variant>
      <vt:variant>
        <vt:i4>5</vt:i4>
      </vt:variant>
      <vt:variant>
        <vt:lpwstr>https://assets.publishing.service.gov.uk/government/uploads/system/uploads/attachment_data/file/1128689/mission-zero-independent-review.pdf</vt:lpwstr>
      </vt:variant>
      <vt:variant>
        <vt:lpwstr/>
      </vt:variant>
      <vt:variant>
        <vt:i4>5046289</vt:i4>
      </vt:variant>
      <vt:variant>
        <vt:i4>18</vt:i4>
      </vt:variant>
      <vt:variant>
        <vt:i4>0</vt:i4>
      </vt:variant>
      <vt:variant>
        <vt:i4>5</vt:i4>
      </vt:variant>
      <vt:variant>
        <vt:lpwstr>https://www.gov.uk/government/publications/british-energy-security-strategy/british-energy-security-strategy</vt:lpwstr>
      </vt:variant>
      <vt:variant>
        <vt:lpwstr/>
      </vt:variant>
      <vt:variant>
        <vt:i4>7012408</vt:i4>
      </vt:variant>
      <vt:variant>
        <vt:i4>15</vt:i4>
      </vt:variant>
      <vt:variant>
        <vt:i4>0</vt:i4>
      </vt:variant>
      <vt:variant>
        <vt:i4>5</vt:i4>
      </vt:variant>
      <vt:variant>
        <vt:lpwstr>https://www.gov.uk/government/publications/heat-and-buildings-strategy</vt:lpwstr>
      </vt:variant>
      <vt:variant>
        <vt:lpwstr/>
      </vt:variant>
      <vt:variant>
        <vt:i4>2687008</vt:i4>
      </vt:variant>
      <vt:variant>
        <vt:i4>12</vt:i4>
      </vt:variant>
      <vt:variant>
        <vt:i4>0</vt:i4>
      </vt:variant>
      <vt:variant>
        <vt:i4>5</vt:i4>
      </vt:variant>
      <vt:variant>
        <vt:lpwstr>https://www.gov.uk/government/publications/the-ten-point-plan-for-a-green-industrial-revolution</vt:lpwstr>
      </vt:variant>
      <vt:variant>
        <vt:lpwstr/>
      </vt:variant>
      <vt:variant>
        <vt:i4>4259935</vt:i4>
      </vt:variant>
      <vt:variant>
        <vt:i4>9</vt:i4>
      </vt:variant>
      <vt:variant>
        <vt:i4>0</vt:i4>
      </vt:variant>
      <vt:variant>
        <vt:i4>5</vt:i4>
      </vt:variant>
      <vt:variant>
        <vt:lpwstr>https://www.theccc.org.uk/wp-content/uploads/2022/06/Progress-in-reducing-emissions-2022-Report-to-Parliament.pdf</vt:lpwstr>
      </vt:variant>
      <vt:variant>
        <vt:lpwstr/>
      </vt:variant>
      <vt:variant>
        <vt:i4>1835088</vt:i4>
      </vt:variant>
      <vt:variant>
        <vt:i4>6</vt:i4>
      </vt:variant>
      <vt:variant>
        <vt:i4>0</vt:i4>
      </vt:variant>
      <vt:variant>
        <vt:i4>5</vt:i4>
      </vt:variant>
      <vt:variant>
        <vt:lpwstr>https://www.gov.uk/government/publications/valuation-of-energy-use-and-greenhouse-gas-emissions-for-appraisal</vt:lpwstr>
      </vt:variant>
      <vt:variant>
        <vt:lpwstr/>
      </vt:variant>
      <vt:variant>
        <vt:i4>5832780</vt:i4>
      </vt:variant>
      <vt:variant>
        <vt:i4>3</vt:i4>
      </vt:variant>
      <vt:variant>
        <vt:i4>0</vt:i4>
      </vt:variant>
      <vt:variant>
        <vt:i4>5</vt:i4>
      </vt:variant>
      <vt:variant>
        <vt:lpwstr>https://www.gov.uk/government/publications/green-book-supplementary-guidance-environment</vt:lpwstr>
      </vt:variant>
      <vt:variant>
        <vt:lpwstr/>
      </vt:variant>
      <vt:variant>
        <vt:i4>3997816</vt:i4>
      </vt:variant>
      <vt:variant>
        <vt:i4>0</vt:i4>
      </vt:variant>
      <vt:variant>
        <vt:i4>0</vt:i4>
      </vt:variant>
      <vt:variant>
        <vt:i4>5</vt:i4>
      </vt:variant>
      <vt:variant>
        <vt:lpwstr>https://www.gov.uk/government/publications/the-green-book-appraisal-and-evaluation-in-central-governent/the-green-book-2020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Crowe</dc:creator>
  <cp:keywords/>
  <cp:lastModifiedBy>Jim Lott</cp:lastModifiedBy>
  <cp:revision>2</cp:revision>
  <cp:lastPrinted>2023-05-11T17:17:00Z</cp:lastPrinted>
  <dcterms:created xsi:type="dcterms:W3CDTF">2023-10-10T14:00:00Z</dcterms:created>
  <dcterms:modified xsi:type="dcterms:W3CDTF">2023-10-10T14:00:00Z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0x010100A2770444EA358A4A88F0B3AE7BE2AA85</vt:lpwstr>
  </property>
  <property fmtid="{D5CDD505-2E9C-101B-9397-08002B2CF9AE}" pid="3" name="Order">
    <vt:r8>1561000</vt:r8>
  </property>
  <property fmtid="{D5CDD505-2E9C-101B-9397-08002B2CF9AE}" pid="4" name="MediaServiceImageTags">
    <vt:lpwstr/>
  </property>
  <property fmtid="{D5CDD505-2E9C-101B-9397-08002B2CF9AE}" pid="5" name="SharedWithUsers">
    <vt:lpwstr>23;#Stuart Proffitt;#54;#Anna Rulton;#64;#Davine Ngani-Oketch;#82;#Catherine Stephens;#79;#Steve Richardson;#97;#Jaspreet Lyall;#58;#Neil Allen;#80;#Sharon Bridglalsingh;#28;#Lucy Jones</vt:lpwstr>
  </property>
  <property fmtid="{D5CDD505-2E9C-101B-9397-08002B2CF9AE}" pid="6" name="lcf76f155ced4ddcb4097134ff3c332f">
    <vt:lpwstr/>
  </property>
  <property fmtid="{D5CDD505-2E9C-101B-9397-08002B2CF9AE}" pid="7" name="TaxCatchAll">
    <vt:lpwstr/>
  </property>
  <property fmtid="{D5CDD505-2E9C-101B-9397-08002B2CF9AE}" pid="8" name="_dlc_DocIdItemGuid">
    <vt:lpwstr>edf0ff7f-a9f3-46ee-bbba-7578c0646baf</vt:lpwstr>
  </property>
  <property fmtid="{D5CDD505-2E9C-101B-9397-08002B2CF9AE}" pid="9" name="ClassificationContentMarkingFooterShapeIds">
    <vt:lpwstr>38950d98,53dca6e6,3252e3e9</vt:lpwstr>
  </property>
  <property fmtid="{D5CDD505-2E9C-101B-9397-08002B2CF9AE}" pid="10" name="ClassificationContentMarkingFooterFontProps">
    <vt:lpwstr>#000000,10,Calibri</vt:lpwstr>
  </property>
  <property fmtid="{D5CDD505-2E9C-101B-9397-08002B2CF9AE}" pid="11" name="ClassificationContentMarkingFooterText">
    <vt:lpwstr>
--------------------------------------------------------
This document is marked as confidential</vt:lpwstr>
  </property>
  <property fmtid="{D5CDD505-2E9C-101B-9397-08002B2CF9AE}" pid="12" name="MSIP_Label_dbb19938-abdf-4bf9-b36f-6fa56c0e1ffb_Enabled">
    <vt:lpwstr>true</vt:lpwstr>
  </property>
  <property fmtid="{D5CDD505-2E9C-101B-9397-08002B2CF9AE}" pid="13" name="MSIP_Label_dbb19938-abdf-4bf9-b36f-6fa56c0e1ffb_SetDate">
    <vt:lpwstr>2023-07-03T08:47:35Z</vt:lpwstr>
  </property>
  <property fmtid="{D5CDD505-2E9C-101B-9397-08002B2CF9AE}" pid="14" name="MSIP_Label_dbb19938-abdf-4bf9-b36f-6fa56c0e1ffb_Method">
    <vt:lpwstr>Standard</vt:lpwstr>
  </property>
  <property fmtid="{D5CDD505-2E9C-101B-9397-08002B2CF9AE}" pid="15" name="MSIP_Label_dbb19938-abdf-4bf9-b36f-6fa56c0e1ffb_Name">
    <vt:lpwstr>dbb19938-abdf-4bf9-b36f-6fa56c0e1ffb</vt:lpwstr>
  </property>
  <property fmtid="{D5CDD505-2E9C-101B-9397-08002B2CF9AE}" pid="16" name="MSIP_Label_dbb19938-abdf-4bf9-b36f-6fa56c0e1ffb_SiteId">
    <vt:lpwstr>532a5fd0-268c-48ff-b181-14740d5d430b</vt:lpwstr>
  </property>
  <property fmtid="{D5CDD505-2E9C-101B-9397-08002B2CF9AE}" pid="17" name="MSIP_Label_dbb19938-abdf-4bf9-b36f-6fa56c0e1ffb_ActionId">
    <vt:lpwstr>ede99230-a428-4d47-8473-3fdb34390cb7</vt:lpwstr>
  </property>
  <property fmtid="{D5CDD505-2E9C-101B-9397-08002B2CF9AE}" pid="18" name="MSIP_Label_dbb19938-abdf-4bf9-b36f-6fa56c0e1ffb_ContentBits">
    <vt:lpwstr>2</vt:lpwstr>
  </property>
</Properties>
</file>