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622E" w14:textId="4640A1E6" w:rsidR="00652FD2" w:rsidRPr="00C95062" w:rsidRDefault="00652FD2" w:rsidP="0054328F">
      <w:pPr>
        <w:rPr>
          <w:rFonts w:ascii="Segoe UI" w:hAnsi="Segoe UI" w:cs="Segoe UI"/>
          <w:b/>
          <w:color w:val="9AA300" w:themeColor="accent1" w:themeShade="BF"/>
        </w:rPr>
      </w:pPr>
      <w:bookmarkStart w:id="0" w:name="_Toc417057812"/>
    </w:p>
    <w:p w14:paraId="1F329067" w14:textId="0CBCAF28" w:rsidR="0054328F" w:rsidRPr="00C95062" w:rsidRDefault="0054328F" w:rsidP="0054328F">
      <w:pPr>
        <w:rPr>
          <w:rFonts w:ascii="Segoe UI" w:hAnsi="Segoe UI" w:cs="Segoe UI"/>
          <w:b/>
          <w:color w:val="9AA300" w:themeColor="accent1" w:themeShade="BF"/>
        </w:rPr>
      </w:pPr>
    </w:p>
    <w:p w14:paraId="71DA950F" w14:textId="7CAEB7C1" w:rsidR="0054328F" w:rsidRPr="00C95062" w:rsidRDefault="0054328F" w:rsidP="0054328F">
      <w:pPr>
        <w:rPr>
          <w:rFonts w:ascii="Segoe UI" w:hAnsi="Segoe UI" w:cs="Segoe UI"/>
          <w:b/>
          <w:color w:val="9AA300" w:themeColor="accent1" w:themeShade="BF"/>
        </w:rPr>
      </w:pPr>
    </w:p>
    <w:p w14:paraId="699551E3" w14:textId="5461FE4D" w:rsidR="0054328F" w:rsidRPr="00C95062" w:rsidRDefault="0054328F" w:rsidP="00410780">
      <w:pPr>
        <w:rPr>
          <w:rFonts w:ascii="Segoe UI" w:hAnsi="Segoe UI" w:cs="Segoe UI"/>
        </w:rPr>
      </w:pPr>
    </w:p>
    <w:p w14:paraId="207371F8" w14:textId="2576DF00" w:rsidR="00410780" w:rsidRPr="00C95062" w:rsidRDefault="00410780" w:rsidP="00410780">
      <w:pPr>
        <w:rPr>
          <w:rFonts w:ascii="Segoe UI" w:hAnsi="Segoe UI" w:cs="Segoe UI"/>
        </w:rPr>
      </w:pPr>
    </w:p>
    <w:p w14:paraId="07E7FE48" w14:textId="77349185" w:rsidR="00410780" w:rsidRPr="00C95062" w:rsidRDefault="00410780" w:rsidP="00410780">
      <w:pPr>
        <w:rPr>
          <w:rFonts w:ascii="Segoe UI" w:hAnsi="Segoe UI" w:cs="Segoe UI"/>
        </w:rPr>
      </w:pPr>
    </w:p>
    <w:p w14:paraId="6A12B2B2" w14:textId="0E55FFDC" w:rsidR="00410780" w:rsidRPr="00C95062" w:rsidRDefault="00410780" w:rsidP="00410780">
      <w:pPr>
        <w:rPr>
          <w:rFonts w:ascii="Segoe UI" w:hAnsi="Segoe UI" w:cs="Segoe UI"/>
        </w:rPr>
      </w:pPr>
    </w:p>
    <w:p w14:paraId="377A06B4" w14:textId="24390A18" w:rsidR="00B51FAF" w:rsidRPr="00C95062" w:rsidRDefault="00B51FAF" w:rsidP="00410780">
      <w:pPr>
        <w:rPr>
          <w:rFonts w:ascii="Segoe UI" w:hAnsi="Segoe UI" w:cs="Segoe UI"/>
        </w:rPr>
      </w:pPr>
    </w:p>
    <w:p w14:paraId="002A90F9" w14:textId="6B70478E" w:rsidR="00B51FAF" w:rsidRPr="00C95062" w:rsidRDefault="00B51FAF" w:rsidP="00410780">
      <w:pPr>
        <w:rPr>
          <w:rFonts w:ascii="Segoe UI" w:hAnsi="Segoe UI" w:cs="Segoe UI"/>
        </w:rPr>
      </w:pPr>
    </w:p>
    <w:p w14:paraId="669A08B8" w14:textId="55B3310E" w:rsidR="00B51FAF" w:rsidRPr="00C95062" w:rsidRDefault="00B51FAF" w:rsidP="00410780">
      <w:pPr>
        <w:rPr>
          <w:rFonts w:ascii="Segoe UI" w:hAnsi="Segoe UI" w:cs="Segoe UI"/>
        </w:rPr>
      </w:pPr>
    </w:p>
    <w:p w14:paraId="3BD85FA8" w14:textId="2256E381" w:rsidR="00B51FAF" w:rsidRPr="00C95062" w:rsidRDefault="00B51FAF" w:rsidP="00410780">
      <w:pPr>
        <w:rPr>
          <w:rFonts w:ascii="Segoe UI" w:hAnsi="Segoe UI" w:cs="Segoe UI"/>
        </w:rPr>
      </w:pPr>
    </w:p>
    <w:p w14:paraId="35C8E5A3" w14:textId="20A9EDE2" w:rsidR="00B51FAF" w:rsidRPr="00C95062" w:rsidRDefault="00B51FAF" w:rsidP="00410780">
      <w:pPr>
        <w:rPr>
          <w:rFonts w:ascii="Segoe UI" w:hAnsi="Segoe UI" w:cs="Segoe UI"/>
        </w:rPr>
      </w:pPr>
    </w:p>
    <w:p w14:paraId="66160C96" w14:textId="77777777" w:rsidR="00B51FAF" w:rsidRPr="00C95062" w:rsidRDefault="00B51FAF" w:rsidP="00410780">
      <w:pPr>
        <w:rPr>
          <w:rFonts w:ascii="Segoe UI" w:hAnsi="Segoe UI" w:cs="Segoe UI"/>
        </w:rPr>
      </w:pPr>
    </w:p>
    <w:p w14:paraId="6A5E4CC0" w14:textId="77777777" w:rsidR="00410780" w:rsidRPr="00C95062" w:rsidRDefault="00410780" w:rsidP="00410780">
      <w:pPr>
        <w:rPr>
          <w:rFonts w:ascii="Segoe UI" w:hAnsi="Segoe UI" w:cs="Segoe UI"/>
          <w:color w:val="007377"/>
        </w:rPr>
      </w:pPr>
    </w:p>
    <w:p w14:paraId="4B1869D2" w14:textId="77777777" w:rsidR="00CE6855" w:rsidRPr="00C95062" w:rsidRDefault="00CE6855" w:rsidP="00410780">
      <w:pPr>
        <w:rPr>
          <w:rFonts w:ascii="Segoe UI" w:hAnsi="Segoe UI" w:cs="Segoe UI"/>
          <w:color w:val="007377"/>
        </w:rPr>
      </w:pPr>
    </w:p>
    <w:p w14:paraId="0A65E6F8" w14:textId="77777777" w:rsidR="00CE6855" w:rsidRPr="00C95062" w:rsidRDefault="00CE6855" w:rsidP="00410780">
      <w:pPr>
        <w:rPr>
          <w:rFonts w:ascii="Segoe UI" w:hAnsi="Segoe UI" w:cs="Segoe UI"/>
          <w:color w:val="007377"/>
        </w:rPr>
      </w:pPr>
    </w:p>
    <w:p w14:paraId="6472B3F7" w14:textId="77777777" w:rsidR="00CE6855" w:rsidRPr="00C95062" w:rsidRDefault="00CE6855" w:rsidP="00410780">
      <w:pPr>
        <w:rPr>
          <w:rFonts w:ascii="Segoe UI" w:hAnsi="Segoe UI" w:cs="Segoe UI"/>
          <w:color w:val="007377"/>
        </w:rPr>
      </w:pPr>
    </w:p>
    <w:p w14:paraId="7DE18B16" w14:textId="77777777" w:rsidR="00CE6855" w:rsidRPr="00C95062" w:rsidRDefault="00CE6855" w:rsidP="00410780">
      <w:pPr>
        <w:rPr>
          <w:rFonts w:ascii="Segoe UI" w:hAnsi="Segoe UI" w:cs="Segoe UI"/>
          <w:color w:val="007377"/>
        </w:rPr>
      </w:pPr>
    </w:p>
    <w:p w14:paraId="6B9DDC15" w14:textId="77777777" w:rsidR="00CE6855" w:rsidRPr="00C95062" w:rsidRDefault="00CE6855" w:rsidP="00410780">
      <w:pPr>
        <w:rPr>
          <w:rFonts w:ascii="Segoe UI" w:hAnsi="Segoe UI" w:cs="Segoe UI"/>
          <w:color w:val="007377"/>
        </w:rPr>
      </w:pPr>
    </w:p>
    <w:p w14:paraId="0084B122" w14:textId="77777777" w:rsidR="00CE6855" w:rsidRPr="00C95062" w:rsidRDefault="00CE6855" w:rsidP="00410780">
      <w:pPr>
        <w:rPr>
          <w:rFonts w:ascii="Segoe UI" w:hAnsi="Segoe UI" w:cs="Segoe UI"/>
          <w:color w:val="007377"/>
        </w:rPr>
      </w:pPr>
    </w:p>
    <w:p w14:paraId="00D28384" w14:textId="77777777" w:rsidR="00CE6855" w:rsidRPr="00C95062" w:rsidRDefault="00CE6855" w:rsidP="00410780">
      <w:pPr>
        <w:rPr>
          <w:rFonts w:ascii="Segoe UI" w:hAnsi="Segoe UI" w:cs="Segoe UI"/>
          <w:color w:val="007377"/>
        </w:rPr>
      </w:pPr>
    </w:p>
    <w:p w14:paraId="12CA730E" w14:textId="77777777" w:rsidR="00CE6855" w:rsidRPr="00C95062" w:rsidRDefault="00CE6855" w:rsidP="00410780">
      <w:pPr>
        <w:rPr>
          <w:rFonts w:ascii="Segoe UI" w:hAnsi="Segoe UI" w:cs="Segoe UI"/>
          <w:color w:val="007377"/>
        </w:rPr>
      </w:pPr>
    </w:p>
    <w:p w14:paraId="270058EA" w14:textId="77777777" w:rsidR="00CE6855" w:rsidRPr="00C95062" w:rsidRDefault="00CE6855" w:rsidP="00410780">
      <w:pPr>
        <w:rPr>
          <w:rFonts w:ascii="Segoe UI" w:hAnsi="Segoe UI" w:cs="Segoe UI"/>
          <w:color w:val="007377"/>
        </w:rPr>
      </w:pPr>
    </w:p>
    <w:p w14:paraId="3EB345C8" w14:textId="77777777" w:rsidR="00410780" w:rsidRPr="00C95062" w:rsidRDefault="00410780" w:rsidP="00410780">
      <w:pPr>
        <w:rPr>
          <w:rFonts w:ascii="Segoe UI" w:hAnsi="Segoe UI" w:cs="Segoe UI"/>
          <w:color w:val="007377"/>
        </w:rPr>
      </w:pPr>
    </w:p>
    <w:p w14:paraId="7E88CFEF" w14:textId="77777777" w:rsidR="00410780" w:rsidRPr="00C95062" w:rsidRDefault="00410780" w:rsidP="00410780">
      <w:pPr>
        <w:rPr>
          <w:rFonts w:ascii="Segoe UI" w:hAnsi="Segoe UI" w:cs="Segoe UI"/>
          <w:color w:val="007377"/>
        </w:rPr>
      </w:pPr>
    </w:p>
    <w:p w14:paraId="7494C39E" w14:textId="32310990" w:rsidR="00236FDC" w:rsidRPr="00C95062" w:rsidRDefault="00D25CD3" w:rsidP="00A33620">
      <w:pPr>
        <w:pStyle w:val="Title"/>
        <w:rPr>
          <w:rFonts w:ascii="Segoe UI" w:hAnsi="Segoe UI" w:cs="Segoe UI"/>
        </w:rPr>
      </w:pPr>
      <w:r w:rsidRPr="00C95062">
        <w:rPr>
          <w:rFonts w:ascii="Segoe UI" w:hAnsi="Segoe UI" w:cs="Segoe UI"/>
        </w:rPr>
        <w:t xml:space="preserve">Strategic </w:t>
      </w:r>
      <w:r w:rsidR="00EF5D04" w:rsidRPr="00C95062">
        <w:rPr>
          <w:rFonts w:ascii="Segoe UI" w:hAnsi="Segoe UI" w:cs="Segoe UI"/>
        </w:rPr>
        <w:t xml:space="preserve">Outline </w:t>
      </w:r>
      <w:r w:rsidRPr="00C95062">
        <w:rPr>
          <w:rFonts w:ascii="Segoe UI" w:hAnsi="Segoe UI" w:cs="Segoe UI"/>
        </w:rPr>
        <w:t>Case</w:t>
      </w:r>
    </w:p>
    <w:p w14:paraId="7AC54D30" w14:textId="24CE9E90" w:rsidR="00596F50" w:rsidRPr="00C95062" w:rsidRDefault="00933C4E" w:rsidP="00A33620">
      <w:pPr>
        <w:pStyle w:val="Title"/>
        <w:rPr>
          <w:rFonts w:ascii="Segoe UI" w:hAnsi="Segoe UI" w:cs="Segoe UI"/>
          <w:sz w:val="44"/>
          <w:szCs w:val="44"/>
        </w:rPr>
      </w:pPr>
      <w:r w:rsidRPr="00C95062">
        <w:rPr>
          <w:rFonts w:ascii="Segoe UI" w:hAnsi="Segoe UI" w:cs="Segoe UI"/>
          <w:sz w:val="44"/>
          <w:szCs w:val="44"/>
        </w:rPr>
        <w:t xml:space="preserve">Heat Network </w:t>
      </w:r>
      <w:r w:rsidR="00B15140" w:rsidRPr="00C95062">
        <w:rPr>
          <w:rFonts w:ascii="Segoe UI" w:hAnsi="Segoe UI" w:cs="Segoe UI"/>
          <w:sz w:val="44"/>
          <w:szCs w:val="44"/>
        </w:rPr>
        <w:t>template</w:t>
      </w:r>
    </w:p>
    <w:p w14:paraId="083AF934" w14:textId="77777777" w:rsidR="0054328F" w:rsidRPr="00C95062" w:rsidRDefault="0054328F" w:rsidP="0054328F">
      <w:pPr>
        <w:rPr>
          <w:rFonts w:ascii="Segoe UI" w:hAnsi="Segoe UI" w:cs="Segoe UI"/>
        </w:rPr>
      </w:pPr>
    </w:p>
    <w:p w14:paraId="59770007" w14:textId="77777777" w:rsidR="0054328F" w:rsidRPr="00C95062" w:rsidRDefault="0054328F" w:rsidP="0054328F">
      <w:pPr>
        <w:rPr>
          <w:rFonts w:ascii="Segoe UI" w:hAnsi="Segoe UI" w:cs="Segoe UI"/>
        </w:rPr>
      </w:pPr>
    </w:p>
    <w:p w14:paraId="4548F8F7" w14:textId="77777777" w:rsidR="0054328F" w:rsidRPr="00C95062" w:rsidRDefault="0054328F" w:rsidP="0054328F">
      <w:pPr>
        <w:rPr>
          <w:rFonts w:ascii="Segoe UI" w:hAnsi="Segoe UI" w:cs="Segoe UI"/>
        </w:rPr>
      </w:pPr>
    </w:p>
    <w:p w14:paraId="1B83EF34" w14:textId="77777777" w:rsidR="0054328F" w:rsidRPr="00C95062" w:rsidRDefault="0054328F" w:rsidP="0054328F">
      <w:pPr>
        <w:rPr>
          <w:rFonts w:ascii="Segoe UI" w:hAnsi="Segoe UI" w:cs="Segoe UI"/>
        </w:rPr>
      </w:pPr>
    </w:p>
    <w:p w14:paraId="5AA22070" w14:textId="38928F08" w:rsidR="004C63D9" w:rsidRPr="00C95062" w:rsidRDefault="0054328F" w:rsidP="004C63D9">
      <w:pPr>
        <w:pStyle w:val="Subtitle"/>
        <w:rPr>
          <w:rFonts w:ascii="Segoe UI" w:hAnsi="Segoe UI" w:cs="Segoe UI"/>
        </w:rPr>
      </w:pPr>
      <w:r w:rsidRPr="00C95062">
        <w:rPr>
          <w:rFonts w:ascii="Segoe UI" w:hAnsi="Segoe UI" w:cs="Segoe UI"/>
        </w:rPr>
        <w:t>Version No:</w:t>
      </w:r>
      <w:r w:rsidRPr="00C95062">
        <w:rPr>
          <w:rFonts w:ascii="Segoe UI" w:hAnsi="Segoe UI" w:cs="Segoe UI"/>
        </w:rPr>
        <w:tab/>
      </w:r>
      <w:r w:rsidR="00452254" w:rsidRPr="00C95062">
        <w:rPr>
          <w:rFonts w:ascii="Segoe UI" w:hAnsi="Segoe UI" w:cs="Segoe UI"/>
        </w:rPr>
        <w:t>1.</w:t>
      </w:r>
      <w:r w:rsidR="00BA0196">
        <w:rPr>
          <w:rFonts w:ascii="Segoe UI" w:hAnsi="Segoe UI" w:cs="Segoe UI"/>
        </w:rPr>
        <w:t>1</w:t>
      </w:r>
    </w:p>
    <w:p w14:paraId="4ECD972E" w14:textId="77777777" w:rsidR="004C63D9" w:rsidRPr="00C95062" w:rsidRDefault="004C63D9" w:rsidP="004C63D9">
      <w:pPr>
        <w:rPr>
          <w:rFonts w:ascii="Segoe UI" w:hAnsi="Segoe UI" w:cs="Segoe UI"/>
        </w:rPr>
      </w:pPr>
    </w:p>
    <w:p w14:paraId="07D6998E" w14:textId="7BB2A4ED" w:rsidR="004C63D9" w:rsidRPr="00C95062" w:rsidRDefault="004C63D9" w:rsidP="00650FEB">
      <w:pPr>
        <w:pStyle w:val="Subtitle"/>
        <w:rPr>
          <w:rFonts w:ascii="Segoe UI" w:hAnsi="Segoe UI" w:cs="Segoe UI"/>
        </w:rPr>
      </w:pPr>
      <w:r w:rsidRPr="00C95062">
        <w:rPr>
          <w:rFonts w:ascii="Segoe UI" w:hAnsi="Segoe UI" w:cs="Segoe UI"/>
        </w:rPr>
        <w:t>Issue Date:</w:t>
      </w:r>
      <w:r w:rsidRPr="00C95062">
        <w:rPr>
          <w:rFonts w:ascii="Segoe UI" w:hAnsi="Segoe UI" w:cs="Segoe UI"/>
        </w:rPr>
        <w:tab/>
      </w:r>
      <w:r w:rsidR="00BA0196">
        <w:rPr>
          <w:rFonts w:ascii="Segoe UI" w:hAnsi="Segoe UI" w:cs="Segoe UI"/>
        </w:rPr>
        <w:t>Oct</w:t>
      </w:r>
      <w:r w:rsidR="008D75B9" w:rsidRPr="00C95062">
        <w:rPr>
          <w:rFonts w:ascii="Segoe UI" w:hAnsi="Segoe UI" w:cs="Segoe UI"/>
        </w:rPr>
        <w:t xml:space="preserve"> 2023</w:t>
      </w:r>
    </w:p>
    <w:p w14:paraId="01AEE377" w14:textId="4190B881" w:rsidR="004C63D9" w:rsidRPr="00C95062" w:rsidDel="004C63D9" w:rsidRDefault="004C63D9" w:rsidP="0022616A">
      <w:pPr>
        <w:rPr>
          <w:rFonts w:ascii="Segoe UI" w:hAnsi="Segoe UI" w:cs="Segoe UI"/>
        </w:rPr>
      </w:pPr>
    </w:p>
    <w:p w14:paraId="6F27E35C" w14:textId="77777777" w:rsidR="00A91697" w:rsidRPr="00C95062" w:rsidRDefault="0054328F">
      <w:pPr>
        <w:pStyle w:val="TOC1"/>
        <w:tabs>
          <w:tab w:val="right" w:leader="dot" w:pos="8678"/>
        </w:tabs>
        <w:rPr>
          <w:rFonts w:ascii="Segoe UI" w:hAnsi="Segoe UI" w:cs="Segoe UI"/>
        </w:rPr>
      </w:pPr>
      <w:r w:rsidRPr="00C95062">
        <w:rPr>
          <w:rFonts w:ascii="Segoe UI" w:hAnsi="Segoe UI" w:cs="Segoe UI"/>
        </w:rPr>
        <w:br w:type="page"/>
      </w:r>
    </w:p>
    <w:p w14:paraId="03EBA875" w14:textId="0A34FA4B" w:rsidR="00A91697" w:rsidRPr="00C95062" w:rsidRDefault="00A91697">
      <w:pPr>
        <w:pStyle w:val="TOC1"/>
        <w:tabs>
          <w:tab w:val="right" w:leader="dot" w:pos="8678"/>
        </w:tabs>
        <w:rPr>
          <w:rFonts w:ascii="Segoe UI" w:hAnsi="Segoe UI" w:cs="Segoe UI"/>
          <w:sz w:val="32"/>
          <w:szCs w:val="32"/>
        </w:rPr>
      </w:pPr>
      <w:r w:rsidRPr="00C95062">
        <w:rPr>
          <w:rFonts w:ascii="Segoe UI" w:hAnsi="Segoe UI" w:cs="Segoe UI"/>
          <w:sz w:val="32"/>
          <w:szCs w:val="32"/>
        </w:rPr>
        <w:lastRenderedPageBreak/>
        <w:t>C</w:t>
      </w:r>
      <w:r w:rsidRPr="00C95062">
        <w:rPr>
          <w:rFonts w:ascii="Segoe UI" w:hAnsi="Segoe UI" w:cs="Segoe UI"/>
          <w:caps w:val="0"/>
          <w:sz w:val="32"/>
          <w:szCs w:val="32"/>
        </w:rPr>
        <w:t>ontents</w:t>
      </w:r>
    </w:p>
    <w:p w14:paraId="0DADC4DB" w14:textId="6BF7E2E6" w:rsidR="00B15140" w:rsidRPr="00C95062" w:rsidRDefault="006B5B3C">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r w:rsidRPr="00C95062">
        <w:rPr>
          <w:rFonts w:ascii="Segoe UI" w:hAnsi="Segoe UI" w:cs="Segoe UI"/>
          <w:spacing w:val="15"/>
          <w:sz w:val="20"/>
          <w:szCs w:val="20"/>
        </w:rPr>
        <w:fldChar w:fldCharType="begin"/>
      </w:r>
      <w:r w:rsidRPr="00C95062">
        <w:rPr>
          <w:rFonts w:ascii="Segoe UI" w:hAnsi="Segoe UI" w:cs="Segoe UI"/>
          <w:sz w:val="20"/>
          <w:szCs w:val="20"/>
        </w:rPr>
        <w:instrText xml:space="preserve"> TOC \o "1-2" \h \z \u </w:instrText>
      </w:r>
      <w:r w:rsidRPr="00C95062">
        <w:rPr>
          <w:rFonts w:ascii="Segoe UI" w:hAnsi="Segoe UI" w:cs="Segoe UI"/>
          <w:spacing w:val="15"/>
          <w:sz w:val="20"/>
          <w:szCs w:val="20"/>
        </w:rPr>
        <w:fldChar w:fldCharType="separate"/>
      </w:r>
      <w:hyperlink w:anchor="_Toc139380115"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1</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About this Document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_Toc139380115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4</w:t>
        </w:r>
        <w:r w:rsidR="00B15140" w:rsidRPr="00C95062">
          <w:rPr>
            <w:rFonts w:ascii="Segoe UI" w:hAnsi="Segoe UI" w:cs="Segoe UI"/>
            <w:noProof/>
            <w:webHidden/>
            <w:sz w:val="20"/>
            <w:szCs w:val="20"/>
          </w:rPr>
          <w:fldChar w:fldCharType="end"/>
        </w:r>
      </w:hyperlink>
    </w:p>
    <w:p w14:paraId="5E65AF4B" w14:textId="4621D766"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16" w:history="1">
        <w:r w:rsidR="00B15140" w:rsidRPr="00C95062">
          <w:rPr>
            <w:rStyle w:val="Hyperlink"/>
            <w:rFonts w:ascii="Segoe UI" w:hAnsi="Segoe UI" w:cs="Segoe UI"/>
            <w:noProof/>
            <w:sz w:val="20"/>
            <w:szCs w:val="20"/>
          </w:rPr>
          <w:t>1.1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Guidance on document use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_Toc139380116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4</w:t>
        </w:r>
        <w:r w:rsidR="00B15140" w:rsidRPr="00C95062">
          <w:rPr>
            <w:rFonts w:ascii="Segoe UI" w:hAnsi="Segoe UI" w:cs="Segoe UI"/>
            <w:noProof/>
            <w:webHidden/>
            <w:sz w:val="20"/>
            <w:szCs w:val="20"/>
          </w:rPr>
          <w:fldChar w:fldCharType="end"/>
        </w:r>
      </w:hyperlink>
    </w:p>
    <w:p w14:paraId="7E02B0C0" w14:textId="1EFAA1AF"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17" w:history="1">
        <w:r w:rsidR="00B15140" w:rsidRPr="00C95062">
          <w:rPr>
            <w:rStyle w:val="Hyperlink"/>
            <w:rFonts w:ascii="Segoe UI" w:hAnsi="Segoe UI" w:cs="Segoe UI"/>
            <w:noProof/>
            <w:sz w:val="20"/>
            <w:szCs w:val="20"/>
          </w:rPr>
          <w:t>1.2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Working with Stakeholders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_Toc139380117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4</w:t>
        </w:r>
        <w:r w:rsidR="00B15140" w:rsidRPr="00C95062">
          <w:rPr>
            <w:rFonts w:ascii="Segoe UI" w:hAnsi="Segoe UI" w:cs="Segoe UI"/>
            <w:noProof/>
            <w:webHidden/>
            <w:sz w:val="20"/>
            <w:szCs w:val="20"/>
          </w:rPr>
          <w:fldChar w:fldCharType="end"/>
        </w:r>
      </w:hyperlink>
    </w:p>
    <w:p w14:paraId="4843B427" w14:textId="545E9C0B"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18" w:history="1">
        <w:r w:rsidR="00B15140" w:rsidRPr="00C95062">
          <w:rPr>
            <w:rStyle w:val="Hyperlink"/>
            <w:rFonts w:ascii="Segoe UI" w:hAnsi="Segoe UI" w:cs="Segoe UI"/>
            <w:noProof/>
            <w:sz w:val="20"/>
            <w:szCs w:val="20"/>
          </w:rPr>
          <w:t>1.3</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Green Book supplementary guidance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_Toc139380118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5</w:t>
        </w:r>
        <w:r w:rsidR="00B15140" w:rsidRPr="00C95062">
          <w:rPr>
            <w:rFonts w:ascii="Segoe UI" w:hAnsi="Segoe UI" w:cs="Segoe UI"/>
            <w:noProof/>
            <w:webHidden/>
            <w:sz w:val="20"/>
            <w:szCs w:val="20"/>
          </w:rPr>
          <w:fldChar w:fldCharType="end"/>
        </w:r>
      </w:hyperlink>
    </w:p>
    <w:p w14:paraId="6863267D" w14:textId="2DA542A1"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19" w:history="1">
        <w:r w:rsidR="00B15140" w:rsidRPr="00C95062">
          <w:rPr>
            <w:rStyle w:val="Hyperlink"/>
            <w:rFonts w:ascii="Segoe UI" w:hAnsi="Segoe UI" w:cs="Segoe UI"/>
            <w:noProof/>
            <w:sz w:val="20"/>
            <w:szCs w:val="20"/>
          </w:rPr>
          <w:t>1.4</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Use for retrofit project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_Toc139380119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5</w:t>
        </w:r>
        <w:r w:rsidR="00B15140" w:rsidRPr="00C95062">
          <w:rPr>
            <w:rFonts w:ascii="Segoe UI" w:hAnsi="Segoe UI" w:cs="Segoe UI"/>
            <w:noProof/>
            <w:webHidden/>
            <w:sz w:val="20"/>
            <w:szCs w:val="20"/>
          </w:rPr>
          <w:fldChar w:fldCharType="end"/>
        </w:r>
      </w:hyperlink>
    </w:p>
    <w:p w14:paraId="3EC87FF2" w14:textId="5359715D"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20"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2</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Approval Sought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_Toc139380120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6</w:t>
        </w:r>
        <w:r w:rsidR="00B15140" w:rsidRPr="00C95062">
          <w:rPr>
            <w:rFonts w:ascii="Segoe UI" w:hAnsi="Segoe UI" w:cs="Segoe UI"/>
            <w:noProof/>
            <w:webHidden/>
            <w:sz w:val="20"/>
            <w:szCs w:val="20"/>
          </w:rPr>
          <w:fldChar w:fldCharType="end"/>
        </w:r>
      </w:hyperlink>
    </w:p>
    <w:p w14:paraId="2CE14E64" w14:textId="5406A030"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21"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3</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Executive Summary</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_Toc139380121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7</w:t>
        </w:r>
        <w:r w:rsidR="00B15140" w:rsidRPr="00C95062">
          <w:rPr>
            <w:rFonts w:ascii="Segoe UI" w:hAnsi="Segoe UI" w:cs="Segoe UI"/>
            <w:noProof/>
            <w:webHidden/>
            <w:sz w:val="20"/>
            <w:szCs w:val="20"/>
          </w:rPr>
          <w:fldChar w:fldCharType="end"/>
        </w:r>
      </w:hyperlink>
    </w:p>
    <w:p w14:paraId="5A89263F" w14:textId="4EE20405"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22"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4</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Introduction</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_Toc139380122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8</w:t>
        </w:r>
        <w:r w:rsidR="00B15140" w:rsidRPr="00C95062">
          <w:rPr>
            <w:rFonts w:ascii="Segoe UI" w:hAnsi="Segoe UI" w:cs="Segoe UI"/>
            <w:noProof/>
            <w:webHidden/>
            <w:sz w:val="20"/>
            <w:szCs w:val="20"/>
          </w:rPr>
          <w:fldChar w:fldCharType="end"/>
        </w:r>
      </w:hyperlink>
    </w:p>
    <w:p w14:paraId="5A8D2982" w14:textId="30FAF7AF"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3" w:history="1">
        <w:r w:rsidR="00B15140" w:rsidRPr="00C95062">
          <w:rPr>
            <w:rStyle w:val="Hyperlink"/>
            <w:rFonts w:ascii="Segoe UI" w:hAnsi="Segoe UI" w:cs="Segoe UI"/>
            <w:noProof/>
            <w:sz w:val="20"/>
            <w:szCs w:val="20"/>
          </w:rPr>
          <w:t>4.1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Background</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_Toc139380123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8</w:t>
        </w:r>
        <w:r w:rsidR="00B15140" w:rsidRPr="00C95062">
          <w:rPr>
            <w:rFonts w:ascii="Segoe UI" w:hAnsi="Segoe UI" w:cs="Segoe UI"/>
            <w:noProof/>
            <w:webHidden/>
            <w:sz w:val="20"/>
            <w:szCs w:val="20"/>
          </w:rPr>
          <w:fldChar w:fldCharType="end"/>
        </w:r>
      </w:hyperlink>
    </w:p>
    <w:p w14:paraId="747E4C45" w14:textId="23BADC97"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4" w:history="1">
        <w:r w:rsidR="00B15140" w:rsidRPr="00C95062">
          <w:rPr>
            <w:rStyle w:val="Hyperlink"/>
            <w:rFonts w:ascii="Segoe UI" w:hAnsi="Segoe UI" w:cs="Segoe UI"/>
            <w:noProof/>
            <w:sz w:val="20"/>
            <w:szCs w:val="20"/>
          </w:rPr>
          <w:t>4.2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Strategic Outline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_Toc139380124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8</w:t>
        </w:r>
        <w:r w:rsidR="00B15140" w:rsidRPr="00C95062">
          <w:rPr>
            <w:rFonts w:ascii="Segoe UI" w:hAnsi="Segoe UI" w:cs="Segoe UI"/>
            <w:noProof/>
            <w:webHidden/>
            <w:sz w:val="20"/>
            <w:szCs w:val="20"/>
          </w:rPr>
          <w:fldChar w:fldCharType="end"/>
        </w:r>
      </w:hyperlink>
    </w:p>
    <w:p w14:paraId="2C40F06C" w14:textId="6DC9A1FF"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25"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5</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Strategic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_Toc139380125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9</w:t>
        </w:r>
        <w:r w:rsidR="00B15140" w:rsidRPr="00C95062">
          <w:rPr>
            <w:rFonts w:ascii="Segoe UI" w:hAnsi="Segoe UI" w:cs="Segoe UI"/>
            <w:noProof/>
            <w:webHidden/>
            <w:sz w:val="20"/>
            <w:szCs w:val="20"/>
          </w:rPr>
          <w:fldChar w:fldCharType="end"/>
        </w:r>
      </w:hyperlink>
    </w:p>
    <w:p w14:paraId="525434BA" w14:textId="219E1D94"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6" w:history="1">
        <w:r w:rsidR="00B15140" w:rsidRPr="00C95062">
          <w:rPr>
            <w:rStyle w:val="Hyperlink"/>
            <w:rFonts w:ascii="Segoe UI" w:hAnsi="Segoe UI" w:cs="Segoe UI"/>
            <w:noProof/>
            <w:sz w:val="20"/>
            <w:szCs w:val="20"/>
          </w:rPr>
          <w:t>5.1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Purpose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_Toc139380126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10</w:t>
        </w:r>
        <w:r w:rsidR="00B15140" w:rsidRPr="00C95062">
          <w:rPr>
            <w:rFonts w:ascii="Segoe UI" w:hAnsi="Segoe UI" w:cs="Segoe UI"/>
            <w:noProof/>
            <w:webHidden/>
            <w:sz w:val="20"/>
            <w:szCs w:val="20"/>
          </w:rPr>
          <w:fldChar w:fldCharType="end"/>
        </w:r>
      </w:hyperlink>
    </w:p>
    <w:p w14:paraId="0377A714" w14:textId="6CBC9979"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7" w:history="1">
        <w:r w:rsidR="00B15140" w:rsidRPr="00C95062">
          <w:rPr>
            <w:rStyle w:val="Hyperlink"/>
            <w:rFonts w:ascii="Segoe UI" w:hAnsi="Segoe UI" w:cs="Segoe UI"/>
            <w:noProof/>
            <w:sz w:val="20"/>
            <w:szCs w:val="20"/>
          </w:rPr>
          <w:t>5.2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Strategic Context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_Toc139380127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10</w:t>
        </w:r>
        <w:r w:rsidR="00B15140" w:rsidRPr="00C95062">
          <w:rPr>
            <w:rFonts w:ascii="Segoe UI" w:hAnsi="Segoe UI" w:cs="Segoe UI"/>
            <w:noProof/>
            <w:webHidden/>
            <w:sz w:val="20"/>
            <w:szCs w:val="20"/>
          </w:rPr>
          <w:fldChar w:fldCharType="end"/>
        </w:r>
      </w:hyperlink>
    </w:p>
    <w:p w14:paraId="20516623" w14:textId="20CEAF80"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8" w:history="1">
        <w:r w:rsidR="00B15140" w:rsidRPr="00C95062">
          <w:rPr>
            <w:rStyle w:val="Hyperlink"/>
            <w:rFonts w:ascii="Segoe UI" w:hAnsi="Segoe UI" w:cs="Segoe UI"/>
            <w:noProof/>
            <w:sz w:val="20"/>
            <w:szCs w:val="20"/>
          </w:rPr>
          <w:t>5.3</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The Case for Change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_Toc139380128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16</w:t>
        </w:r>
        <w:r w:rsidR="00B15140" w:rsidRPr="00C95062">
          <w:rPr>
            <w:rFonts w:ascii="Segoe UI" w:hAnsi="Segoe UI" w:cs="Segoe UI"/>
            <w:noProof/>
            <w:webHidden/>
            <w:sz w:val="20"/>
            <w:szCs w:val="20"/>
          </w:rPr>
          <w:fldChar w:fldCharType="end"/>
        </w:r>
      </w:hyperlink>
    </w:p>
    <w:p w14:paraId="6DC80535" w14:textId="5D86CAF1"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29" w:history="1">
        <w:r w:rsidR="00B15140" w:rsidRPr="00C95062">
          <w:rPr>
            <w:rStyle w:val="Hyperlink"/>
            <w:rFonts w:ascii="Segoe UI" w:hAnsi="Segoe UI" w:cs="Segoe UI"/>
            <w:noProof/>
            <w:sz w:val="20"/>
            <w:szCs w:val="20"/>
          </w:rPr>
          <w:t>5.4</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Benefits, risks, constraints and dependencies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_Toc139380129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19</w:t>
        </w:r>
        <w:r w:rsidR="00B15140" w:rsidRPr="00C95062">
          <w:rPr>
            <w:rFonts w:ascii="Segoe UI" w:hAnsi="Segoe UI" w:cs="Segoe UI"/>
            <w:noProof/>
            <w:webHidden/>
            <w:sz w:val="20"/>
            <w:szCs w:val="20"/>
          </w:rPr>
          <w:fldChar w:fldCharType="end"/>
        </w:r>
      </w:hyperlink>
    </w:p>
    <w:p w14:paraId="2D7CC0CF" w14:textId="13EB5E44"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30"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6</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Economic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_Toc139380130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23</w:t>
        </w:r>
        <w:r w:rsidR="00B15140" w:rsidRPr="00C95062">
          <w:rPr>
            <w:rFonts w:ascii="Segoe UI" w:hAnsi="Segoe UI" w:cs="Segoe UI"/>
            <w:noProof/>
            <w:webHidden/>
            <w:sz w:val="20"/>
            <w:szCs w:val="20"/>
          </w:rPr>
          <w:fldChar w:fldCharType="end"/>
        </w:r>
      </w:hyperlink>
    </w:p>
    <w:p w14:paraId="25FD9719" w14:textId="6C3A113E"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1" w:history="1">
        <w:r w:rsidR="00B15140" w:rsidRPr="00C95062">
          <w:rPr>
            <w:rStyle w:val="Hyperlink"/>
            <w:rFonts w:ascii="Segoe UI" w:hAnsi="Segoe UI" w:cs="Segoe UI"/>
            <w:noProof/>
            <w:sz w:val="20"/>
            <w:szCs w:val="20"/>
          </w:rPr>
          <w:t>6.1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Purpose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_Toc139380131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24</w:t>
        </w:r>
        <w:r w:rsidR="00B15140" w:rsidRPr="00C95062">
          <w:rPr>
            <w:rFonts w:ascii="Segoe UI" w:hAnsi="Segoe UI" w:cs="Segoe UI"/>
            <w:noProof/>
            <w:webHidden/>
            <w:sz w:val="20"/>
            <w:szCs w:val="20"/>
          </w:rPr>
          <w:fldChar w:fldCharType="end"/>
        </w:r>
      </w:hyperlink>
    </w:p>
    <w:p w14:paraId="0C9A6204" w14:textId="4444CC1E"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2" w:history="1">
        <w:r w:rsidR="00B15140" w:rsidRPr="00C95062">
          <w:rPr>
            <w:rStyle w:val="Hyperlink"/>
            <w:rFonts w:ascii="Segoe UI" w:hAnsi="Segoe UI" w:cs="Segoe UI"/>
            <w:noProof/>
            <w:sz w:val="20"/>
            <w:szCs w:val="20"/>
          </w:rPr>
          <w:t>6.2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Introduction</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_Toc139380132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24</w:t>
        </w:r>
        <w:r w:rsidR="00B15140" w:rsidRPr="00C95062">
          <w:rPr>
            <w:rFonts w:ascii="Segoe UI" w:hAnsi="Segoe UI" w:cs="Segoe UI"/>
            <w:noProof/>
            <w:webHidden/>
            <w:sz w:val="20"/>
            <w:szCs w:val="20"/>
          </w:rPr>
          <w:fldChar w:fldCharType="end"/>
        </w:r>
      </w:hyperlink>
    </w:p>
    <w:p w14:paraId="19AEF551" w14:textId="65F33E3D"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3" w:history="1">
        <w:r w:rsidR="00B15140" w:rsidRPr="00C95062">
          <w:rPr>
            <w:rStyle w:val="Hyperlink"/>
            <w:rFonts w:ascii="Segoe UI" w:hAnsi="Segoe UI" w:cs="Segoe UI"/>
            <w:noProof/>
            <w:sz w:val="20"/>
            <w:szCs w:val="20"/>
          </w:rPr>
          <w:t>6.3</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Identifying and Short-listing options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_Toc139380133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24</w:t>
        </w:r>
        <w:r w:rsidR="00B15140" w:rsidRPr="00C95062">
          <w:rPr>
            <w:rFonts w:ascii="Segoe UI" w:hAnsi="Segoe UI" w:cs="Segoe UI"/>
            <w:noProof/>
            <w:webHidden/>
            <w:sz w:val="20"/>
            <w:szCs w:val="20"/>
          </w:rPr>
          <w:fldChar w:fldCharType="end"/>
        </w:r>
      </w:hyperlink>
    </w:p>
    <w:p w14:paraId="6805F14D" w14:textId="1F7493B0"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4" w:history="1">
        <w:r w:rsidR="00B15140" w:rsidRPr="00C95062">
          <w:rPr>
            <w:rStyle w:val="Hyperlink"/>
            <w:rFonts w:ascii="Segoe UI" w:hAnsi="Segoe UI" w:cs="Segoe UI"/>
            <w:noProof/>
            <w:sz w:val="20"/>
            <w:szCs w:val="20"/>
          </w:rPr>
          <w:t>6.4</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Short-listed options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_Toc139380134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29</w:t>
        </w:r>
        <w:r w:rsidR="00B15140" w:rsidRPr="00C95062">
          <w:rPr>
            <w:rFonts w:ascii="Segoe UI" w:hAnsi="Segoe UI" w:cs="Segoe UI"/>
            <w:noProof/>
            <w:webHidden/>
            <w:sz w:val="20"/>
            <w:szCs w:val="20"/>
          </w:rPr>
          <w:fldChar w:fldCharType="end"/>
        </w:r>
      </w:hyperlink>
    </w:p>
    <w:p w14:paraId="4706FEC0" w14:textId="3E2A650D"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35"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7</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Commercial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_Toc139380135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30</w:t>
        </w:r>
        <w:r w:rsidR="00B15140" w:rsidRPr="00C95062">
          <w:rPr>
            <w:rFonts w:ascii="Segoe UI" w:hAnsi="Segoe UI" w:cs="Segoe UI"/>
            <w:noProof/>
            <w:webHidden/>
            <w:sz w:val="20"/>
            <w:szCs w:val="20"/>
          </w:rPr>
          <w:fldChar w:fldCharType="end"/>
        </w:r>
      </w:hyperlink>
    </w:p>
    <w:p w14:paraId="7267D52D" w14:textId="491B5AA4"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6" w:history="1">
        <w:r w:rsidR="00B15140" w:rsidRPr="00C95062">
          <w:rPr>
            <w:rStyle w:val="Hyperlink"/>
            <w:rFonts w:ascii="Segoe UI" w:hAnsi="Segoe UI" w:cs="Segoe UI"/>
            <w:noProof/>
            <w:sz w:val="20"/>
            <w:szCs w:val="20"/>
          </w:rPr>
          <w:t>7.1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Purpose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_Toc139380136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31</w:t>
        </w:r>
        <w:r w:rsidR="00B15140" w:rsidRPr="00C95062">
          <w:rPr>
            <w:rFonts w:ascii="Segoe UI" w:hAnsi="Segoe UI" w:cs="Segoe UI"/>
            <w:noProof/>
            <w:webHidden/>
            <w:sz w:val="20"/>
            <w:szCs w:val="20"/>
          </w:rPr>
          <w:fldChar w:fldCharType="end"/>
        </w:r>
      </w:hyperlink>
    </w:p>
    <w:p w14:paraId="146A1FDA" w14:textId="3E686FE0"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7" w:history="1">
        <w:r w:rsidR="00B15140" w:rsidRPr="00C95062">
          <w:rPr>
            <w:rStyle w:val="Hyperlink"/>
            <w:rFonts w:ascii="Segoe UI" w:hAnsi="Segoe UI" w:cs="Segoe UI"/>
            <w:noProof/>
            <w:sz w:val="20"/>
            <w:szCs w:val="20"/>
          </w:rPr>
          <w:t>7.2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Commercial Strategy and Delivery Options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_Toc139380137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31</w:t>
        </w:r>
        <w:r w:rsidR="00B15140" w:rsidRPr="00C95062">
          <w:rPr>
            <w:rFonts w:ascii="Segoe UI" w:hAnsi="Segoe UI" w:cs="Segoe UI"/>
            <w:noProof/>
            <w:webHidden/>
            <w:sz w:val="20"/>
            <w:szCs w:val="20"/>
          </w:rPr>
          <w:fldChar w:fldCharType="end"/>
        </w:r>
      </w:hyperlink>
    </w:p>
    <w:p w14:paraId="4654B574" w14:textId="4B6BB8EE"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38" w:history="1">
        <w:r w:rsidR="00B15140" w:rsidRPr="00C95062">
          <w:rPr>
            <w:rStyle w:val="Hyperlink"/>
            <w:rFonts w:ascii="Segoe UI" w:hAnsi="Segoe UI" w:cs="Segoe UI"/>
            <w:noProof/>
            <w:sz w:val="20"/>
            <w:szCs w:val="20"/>
          </w:rPr>
          <w:t>7.3</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Procurement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_Toc139380138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31</w:t>
        </w:r>
        <w:r w:rsidR="00B15140" w:rsidRPr="00C95062">
          <w:rPr>
            <w:rFonts w:ascii="Segoe UI" w:hAnsi="Segoe UI" w:cs="Segoe UI"/>
            <w:noProof/>
            <w:webHidden/>
            <w:sz w:val="20"/>
            <w:szCs w:val="20"/>
          </w:rPr>
          <w:fldChar w:fldCharType="end"/>
        </w:r>
      </w:hyperlink>
    </w:p>
    <w:p w14:paraId="3AC1F304" w14:textId="3513A0BC"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39"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8</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Financial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_Toc139380139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33</w:t>
        </w:r>
        <w:r w:rsidR="00B15140" w:rsidRPr="00C95062">
          <w:rPr>
            <w:rFonts w:ascii="Segoe UI" w:hAnsi="Segoe UI" w:cs="Segoe UI"/>
            <w:noProof/>
            <w:webHidden/>
            <w:sz w:val="20"/>
            <w:szCs w:val="20"/>
          </w:rPr>
          <w:fldChar w:fldCharType="end"/>
        </w:r>
      </w:hyperlink>
    </w:p>
    <w:p w14:paraId="3D94AC0E" w14:textId="48E37BC6"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0" w:history="1">
        <w:r w:rsidR="00B15140" w:rsidRPr="00C95062">
          <w:rPr>
            <w:rStyle w:val="Hyperlink"/>
            <w:rFonts w:ascii="Segoe UI" w:hAnsi="Segoe UI" w:cs="Segoe UI"/>
            <w:noProof/>
            <w:sz w:val="20"/>
            <w:szCs w:val="20"/>
          </w:rPr>
          <w:t>8.1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Purpose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_Toc139380140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33</w:t>
        </w:r>
        <w:r w:rsidR="00B15140" w:rsidRPr="00C95062">
          <w:rPr>
            <w:rFonts w:ascii="Segoe UI" w:hAnsi="Segoe UI" w:cs="Segoe UI"/>
            <w:noProof/>
            <w:webHidden/>
            <w:sz w:val="20"/>
            <w:szCs w:val="20"/>
          </w:rPr>
          <w:fldChar w:fldCharType="end"/>
        </w:r>
      </w:hyperlink>
    </w:p>
    <w:p w14:paraId="0B99797E" w14:textId="2BCAD79D"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1" w:history="1">
        <w:r w:rsidR="00B15140" w:rsidRPr="00C95062">
          <w:rPr>
            <w:rStyle w:val="Hyperlink"/>
            <w:rFonts w:ascii="Segoe UI" w:hAnsi="Segoe UI" w:cs="Segoe UI"/>
            <w:noProof/>
            <w:sz w:val="20"/>
            <w:szCs w:val="20"/>
          </w:rPr>
          <w:t>8.2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Funding statement</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_Toc139380141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34</w:t>
        </w:r>
        <w:r w:rsidR="00B15140" w:rsidRPr="00C95062">
          <w:rPr>
            <w:rFonts w:ascii="Segoe UI" w:hAnsi="Segoe UI" w:cs="Segoe UI"/>
            <w:noProof/>
            <w:webHidden/>
            <w:sz w:val="20"/>
            <w:szCs w:val="20"/>
          </w:rPr>
          <w:fldChar w:fldCharType="end"/>
        </w:r>
      </w:hyperlink>
    </w:p>
    <w:p w14:paraId="19D6998A" w14:textId="1CD42A01" w:rsidR="00B15140" w:rsidRPr="00C95062" w:rsidRDefault="00000000">
      <w:pPr>
        <w:pStyle w:val="TOC1"/>
        <w:tabs>
          <w:tab w:val="right" w:leader="dot" w:pos="8681"/>
        </w:tabs>
        <w:rPr>
          <w:rFonts w:ascii="Segoe UI" w:eastAsiaTheme="minorEastAsia" w:hAnsi="Segoe UI" w:cs="Segoe UI"/>
          <w:b w:val="0"/>
          <w:caps w:val="0"/>
          <w:noProof/>
          <w:kern w:val="2"/>
          <w:sz w:val="20"/>
          <w:szCs w:val="20"/>
          <w:lang w:eastAsia="en-GB"/>
          <w14:ligatures w14:val="standardContextual"/>
        </w:rPr>
      </w:pPr>
      <w:hyperlink w:anchor="_Toc139380142" w:history="1">
        <w:r w:rsidR="00B15140" w:rsidRPr="00C95062">
          <w:rPr>
            <w:rStyle w:val="Hyperlink"/>
            <w:rFonts w:ascii="Segoe UI" w:hAnsi="Segoe UI" w:cs="Segoe UI"/>
            <w:noProof/>
            <w:sz w:val="20"/>
            <w:szCs w:val="20"/>
            <w14:scene3d>
              <w14:camera w14:prst="orthographicFront"/>
              <w14:lightRig w14:rig="threePt" w14:dir="t">
                <w14:rot w14:lat="0" w14:lon="0" w14:rev="0"/>
              </w14:lightRig>
            </w14:scene3d>
          </w:rPr>
          <w:t>9</w:t>
        </w:r>
        <w:r w:rsidR="00B15140" w:rsidRPr="00C95062">
          <w:rPr>
            <w:rFonts w:ascii="Segoe UI" w:eastAsiaTheme="minorEastAsia" w:hAnsi="Segoe UI" w:cs="Segoe UI"/>
            <w:b w:val="0"/>
            <w:caps w:val="0"/>
            <w:noProof/>
            <w:kern w:val="2"/>
            <w:sz w:val="20"/>
            <w:szCs w:val="20"/>
            <w:lang w:eastAsia="en-GB"/>
            <w14:ligatures w14:val="standardContextual"/>
          </w:rPr>
          <w:tab/>
        </w:r>
        <w:r w:rsidR="00B15140" w:rsidRPr="00C95062">
          <w:rPr>
            <w:rStyle w:val="Hyperlink"/>
            <w:rFonts w:ascii="Segoe UI" w:hAnsi="Segoe UI" w:cs="Segoe UI"/>
            <w:noProof/>
            <w:sz w:val="20"/>
            <w:szCs w:val="20"/>
          </w:rPr>
          <w:t>Management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_Toc139380142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35</w:t>
        </w:r>
        <w:r w:rsidR="00B15140" w:rsidRPr="00C95062">
          <w:rPr>
            <w:rFonts w:ascii="Segoe UI" w:hAnsi="Segoe UI" w:cs="Segoe UI"/>
            <w:noProof/>
            <w:webHidden/>
            <w:sz w:val="20"/>
            <w:szCs w:val="20"/>
          </w:rPr>
          <w:fldChar w:fldCharType="end"/>
        </w:r>
      </w:hyperlink>
    </w:p>
    <w:p w14:paraId="58CCF08A" w14:textId="481609FB"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3" w:history="1">
        <w:r w:rsidR="00B15140" w:rsidRPr="00C95062">
          <w:rPr>
            <w:rStyle w:val="Hyperlink"/>
            <w:rFonts w:ascii="Segoe UI" w:hAnsi="Segoe UI" w:cs="Segoe UI"/>
            <w:noProof/>
            <w:sz w:val="20"/>
            <w:szCs w:val="20"/>
          </w:rPr>
          <w:t>9.1</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Purpose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_Toc139380143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35</w:t>
        </w:r>
        <w:r w:rsidR="00B15140" w:rsidRPr="00C95062">
          <w:rPr>
            <w:rFonts w:ascii="Segoe UI" w:hAnsi="Segoe UI" w:cs="Segoe UI"/>
            <w:noProof/>
            <w:webHidden/>
            <w:sz w:val="20"/>
            <w:szCs w:val="20"/>
          </w:rPr>
          <w:fldChar w:fldCharType="end"/>
        </w:r>
      </w:hyperlink>
    </w:p>
    <w:p w14:paraId="4934BAD2" w14:textId="297547D5"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4" w:history="1">
        <w:r w:rsidR="00B15140" w:rsidRPr="00C95062">
          <w:rPr>
            <w:rStyle w:val="Hyperlink"/>
            <w:rFonts w:ascii="Segoe UI" w:hAnsi="Segoe UI" w:cs="Segoe UI"/>
            <w:noProof/>
            <w:sz w:val="20"/>
            <w:szCs w:val="20"/>
          </w:rPr>
          <w:t>9.2</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Resource requirements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_Toc139380144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35</w:t>
        </w:r>
        <w:r w:rsidR="00B15140" w:rsidRPr="00C95062">
          <w:rPr>
            <w:rFonts w:ascii="Segoe UI" w:hAnsi="Segoe UI" w:cs="Segoe UI"/>
            <w:noProof/>
            <w:webHidden/>
            <w:sz w:val="20"/>
            <w:szCs w:val="20"/>
          </w:rPr>
          <w:fldChar w:fldCharType="end"/>
        </w:r>
      </w:hyperlink>
    </w:p>
    <w:p w14:paraId="06EFD838" w14:textId="784A2909"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5" w:history="1">
        <w:r w:rsidR="00B15140" w:rsidRPr="00C95062">
          <w:rPr>
            <w:rStyle w:val="Hyperlink"/>
            <w:rFonts w:ascii="Segoe UI" w:hAnsi="Segoe UI" w:cs="Segoe UI"/>
            <w:noProof/>
            <w:sz w:val="20"/>
            <w:szCs w:val="20"/>
          </w:rPr>
          <w:t>9.3</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Key activities in developing the Strategic Outline Case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_Toc139380145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36</w:t>
        </w:r>
        <w:r w:rsidR="00B15140" w:rsidRPr="00C95062">
          <w:rPr>
            <w:rFonts w:ascii="Segoe UI" w:hAnsi="Segoe UI" w:cs="Segoe UI"/>
            <w:noProof/>
            <w:webHidden/>
            <w:sz w:val="20"/>
            <w:szCs w:val="20"/>
          </w:rPr>
          <w:fldChar w:fldCharType="end"/>
        </w:r>
      </w:hyperlink>
    </w:p>
    <w:p w14:paraId="3A468C39" w14:textId="7AC36AB5"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6" w:history="1">
        <w:r w:rsidR="00B15140" w:rsidRPr="00C95062">
          <w:rPr>
            <w:rStyle w:val="Hyperlink"/>
            <w:rFonts w:ascii="Segoe UI" w:hAnsi="Segoe UI" w:cs="Segoe UI"/>
            <w:noProof/>
            <w:sz w:val="20"/>
            <w:szCs w:val="20"/>
          </w:rPr>
          <w:t>9.4</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Governance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_Toc139380146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37</w:t>
        </w:r>
        <w:r w:rsidR="00B15140" w:rsidRPr="00C95062">
          <w:rPr>
            <w:rFonts w:ascii="Segoe UI" w:hAnsi="Segoe UI" w:cs="Segoe UI"/>
            <w:noProof/>
            <w:webHidden/>
            <w:sz w:val="20"/>
            <w:szCs w:val="20"/>
          </w:rPr>
          <w:fldChar w:fldCharType="end"/>
        </w:r>
      </w:hyperlink>
    </w:p>
    <w:p w14:paraId="3F7E432B" w14:textId="067735ED"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7" w:history="1">
        <w:r w:rsidR="00B15140" w:rsidRPr="00C95062">
          <w:rPr>
            <w:rStyle w:val="Hyperlink"/>
            <w:rFonts w:ascii="Segoe UI" w:hAnsi="Segoe UI" w:cs="Segoe UI"/>
            <w:noProof/>
            <w:sz w:val="20"/>
            <w:szCs w:val="20"/>
          </w:rPr>
          <w:t>9.5</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Costs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_Toc139380147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37</w:t>
        </w:r>
        <w:r w:rsidR="00B15140" w:rsidRPr="00C95062">
          <w:rPr>
            <w:rFonts w:ascii="Segoe UI" w:hAnsi="Segoe UI" w:cs="Segoe UI"/>
            <w:noProof/>
            <w:webHidden/>
            <w:sz w:val="20"/>
            <w:szCs w:val="20"/>
          </w:rPr>
          <w:fldChar w:fldCharType="end"/>
        </w:r>
      </w:hyperlink>
    </w:p>
    <w:p w14:paraId="69E3A801" w14:textId="03E39C56"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8" w:history="1">
        <w:r w:rsidR="00B15140" w:rsidRPr="00C95062">
          <w:rPr>
            <w:rStyle w:val="Hyperlink"/>
            <w:rFonts w:ascii="Segoe UI" w:hAnsi="Segoe UI" w:cs="Segoe UI"/>
            <w:noProof/>
            <w:sz w:val="20"/>
            <w:szCs w:val="20"/>
          </w:rPr>
          <w:t>9.6</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Risks</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_Toc139380148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38</w:t>
        </w:r>
        <w:r w:rsidR="00B15140" w:rsidRPr="00C95062">
          <w:rPr>
            <w:rFonts w:ascii="Segoe UI" w:hAnsi="Segoe UI" w:cs="Segoe UI"/>
            <w:noProof/>
            <w:webHidden/>
            <w:sz w:val="20"/>
            <w:szCs w:val="20"/>
          </w:rPr>
          <w:fldChar w:fldCharType="end"/>
        </w:r>
      </w:hyperlink>
    </w:p>
    <w:p w14:paraId="5DB110F8" w14:textId="74506B72" w:rsidR="00B15140" w:rsidRPr="00C95062" w:rsidRDefault="00000000">
      <w:pPr>
        <w:pStyle w:val="TOC2"/>
        <w:rPr>
          <w:rFonts w:ascii="Segoe UI" w:eastAsiaTheme="minorEastAsia" w:hAnsi="Segoe UI" w:cs="Segoe UI"/>
          <w:noProof/>
          <w:kern w:val="2"/>
          <w:sz w:val="20"/>
          <w:szCs w:val="20"/>
          <w:lang w:eastAsia="en-GB"/>
          <w14:ligatures w14:val="standardContextual"/>
        </w:rPr>
      </w:pPr>
      <w:hyperlink w:anchor="_Toc139380149" w:history="1">
        <w:r w:rsidR="00B15140" w:rsidRPr="00C95062">
          <w:rPr>
            <w:rStyle w:val="Hyperlink"/>
            <w:rFonts w:ascii="Segoe UI" w:hAnsi="Segoe UI" w:cs="Segoe UI"/>
            <w:noProof/>
            <w:sz w:val="20"/>
            <w:szCs w:val="20"/>
          </w:rPr>
          <w:t>9.7</w:t>
        </w:r>
        <w:r w:rsidR="00B15140" w:rsidRPr="00C95062">
          <w:rPr>
            <w:rFonts w:ascii="Segoe UI" w:eastAsiaTheme="minorEastAsia" w:hAnsi="Segoe UI" w:cs="Segoe UI"/>
            <w:noProof/>
            <w:kern w:val="2"/>
            <w:sz w:val="20"/>
            <w:szCs w:val="20"/>
            <w:lang w:eastAsia="en-GB"/>
            <w14:ligatures w14:val="standardContextual"/>
          </w:rPr>
          <w:tab/>
        </w:r>
        <w:r w:rsidR="00B15140" w:rsidRPr="00C95062">
          <w:rPr>
            <w:rStyle w:val="Hyperlink"/>
            <w:rFonts w:ascii="Segoe UI" w:hAnsi="Segoe UI" w:cs="Segoe UI"/>
            <w:noProof/>
            <w:sz w:val="20"/>
            <w:szCs w:val="20"/>
          </w:rPr>
          <w:t>Next steps – timetable</w:t>
        </w:r>
        <w:r w:rsidR="00B15140" w:rsidRPr="00C95062">
          <w:rPr>
            <w:rFonts w:ascii="Segoe UI" w:hAnsi="Segoe UI" w:cs="Segoe UI"/>
            <w:noProof/>
            <w:webHidden/>
            <w:sz w:val="20"/>
            <w:szCs w:val="20"/>
          </w:rPr>
          <w:tab/>
        </w:r>
        <w:r w:rsidR="00B15140" w:rsidRPr="00C95062">
          <w:rPr>
            <w:rFonts w:ascii="Segoe UI" w:hAnsi="Segoe UI" w:cs="Segoe UI"/>
            <w:noProof/>
            <w:webHidden/>
            <w:sz w:val="20"/>
            <w:szCs w:val="20"/>
          </w:rPr>
          <w:fldChar w:fldCharType="begin"/>
        </w:r>
        <w:r w:rsidR="00B15140" w:rsidRPr="00C95062">
          <w:rPr>
            <w:rFonts w:ascii="Segoe UI" w:hAnsi="Segoe UI" w:cs="Segoe UI"/>
            <w:noProof/>
            <w:webHidden/>
            <w:sz w:val="20"/>
            <w:szCs w:val="20"/>
          </w:rPr>
          <w:instrText xml:space="preserve"> PAGEREF _Toc139380149 \h </w:instrText>
        </w:r>
        <w:r w:rsidR="00B15140" w:rsidRPr="00C95062">
          <w:rPr>
            <w:rFonts w:ascii="Segoe UI" w:hAnsi="Segoe UI" w:cs="Segoe UI"/>
            <w:noProof/>
            <w:webHidden/>
            <w:sz w:val="20"/>
            <w:szCs w:val="20"/>
          </w:rPr>
        </w:r>
        <w:r w:rsidR="00B15140" w:rsidRPr="00C95062">
          <w:rPr>
            <w:rFonts w:ascii="Segoe UI" w:hAnsi="Segoe UI" w:cs="Segoe UI"/>
            <w:noProof/>
            <w:webHidden/>
            <w:sz w:val="20"/>
            <w:szCs w:val="20"/>
          </w:rPr>
          <w:fldChar w:fldCharType="separate"/>
        </w:r>
        <w:r w:rsidR="00B15140" w:rsidRPr="00C95062">
          <w:rPr>
            <w:rFonts w:ascii="Segoe UI" w:hAnsi="Segoe UI" w:cs="Segoe UI"/>
            <w:noProof/>
            <w:webHidden/>
            <w:sz w:val="20"/>
            <w:szCs w:val="20"/>
          </w:rPr>
          <w:t>39</w:t>
        </w:r>
        <w:r w:rsidR="00B15140" w:rsidRPr="00C95062">
          <w:rPr>
            <w:rFonts w:ascii="Segoe UI" w:hAnsi="Segoe UI" w:cs="Segoe UI"/>
            <w:noProof/>
            <w:webHidden/>
            <w:sz w:val="20"/>
            <w:szCs w:val="20"/>
          </w:rPr>
          <w:fldChar w:fldCharType="end"/>
        </w:r>
      </w:hyperlink>
    </w:p>
    <w:p w14:paraId="6B20911D" w14:textId="772C9CF5" w:rsidR="00AF52F5" w:rsidRPr="00C95062" w:rsidRDefault="006B5B3C" w:rsidP="00B15140">
      <w:pPr>
        <w:pStyle w:val="Heading1"/>
        <w:rPr>
          <w:rFonts w:ascii="Segoe UI" w:hAnsi="Segoe UI" w:cs="Segoe UI"/>
        </w:rPr>
      </w:pPr>
      <w:r w:rsidRPr="00C95062">
        <w:rPr>
          <w:rFonts w:ascii="Segoe UI" w:hAnsi="Segoe UI" w:cs="Segoe UI"/>
          <w:sz w:val="20"/>
          <w:szCs w:val="20"/>
        </w:rPr>
        <w:lastRenderedPageBreak/>
        <w:fldChar w:fldCharType="end"/>
      </w:r>
      <w:bookmarkStart w:id="1" w:name="_Toc139380115"/>
      <w:bookmarkEnd w:id="0"/>
      <w:r w:rsidR="00C12134" w:rsidRPr="00C95062">
        <w:rPr>
          <w:rFonts w:ascii="Segoe UI" w:hAnsi="Segoe UI" w:cs="Segoe UI"/>
        </w:rPr>
        <w:t xml:space="preserve">About this </w:t>
      </w:r>
      <w:r w:rsidR="003B146C" w:rsidRPr="00C95062">
        <w:rPr>
          <w:rFonts w:ascii="Segoe UI" w:hAnsi="Segoe UI" w:cs="Segoe UI"/>
        </w:rPr>
        <w:t>Document</w:t>
      </w:r>
      <w:bookmarkEnd w:id="1"/>
      <w:r w:rsidR="003B146C" w:rsidRPr="00C95062">
        <w:rPr>
          <w:rFonts w:ascii="Segoe UI" w:hAnsi="Segoe UI" w:cs="Segoe UI"/>
        </w:rPr>
        <w:t xml:space="preserve"> </w:t>
      </w:r>
      <w:r w:rsidR="00AF52F5" w:rsidRPr="00C95062">
        <w:rPr>
          <w:rFonts w:ascii="Segoe UI" w:hAnsi="Segoe UI" w:cs="Segoe UI"/>
        </w:rPr>
        <w:t xml:space="preserve">  </w:t>
      </w:r>
    </w:p>
    <w:p w14:paraId="65B58383" w14:textId="77777777" w:rsidR="00730F87" w:rsidRPr="00C95062" w:rsidRDefault="00134E74" w:rsidP="00183177">
      <w:pPr>
        <w:suppressAutoHyphens/>
        <w:ind w:right="556"/>
        <w:contextualSpacing/>
        <w:rPr>
          <w:rFonts w:ascii="Segoe UI" w:hAnsi="Segoe UI" w:cs="Segoe UI"/>
        </w:rPr>
      </w:pPr>
      <w:r w:rsidRPr="00C95062">
        <w:rPr>
          <w:rFonts w:ascii="Segoe UI" w:hAnsi="Segoe UI" w:cs="Segoe UI"/>
        </w:rPr>
        <w:t xml:space="preserve">The purpose of this document is to </w:t>
      </w:r>
      <w:r w:rsidR="00724099" w:rsidRPr="00C95062">
        <w:rPr>
          <w:rFonts w:ascii="Segoe UI" w:hAnsi="Segoe UI" w:cs="Segoe UI"/>
        </w:rPr>
        <w:t xml:space="preserve">provide a </w:t>
      </w:r>
      <w:r w:rsidR="00AF02DC" w:rsidRPr="00C95062">
        <w:rPr>
          <w:rFonts w:ascii="Segoe UI" w:hAnsi="Segoe UI" w:cs="Segoe UI"/>
        </w:rPr>
        <w:t xml:space="preserve">template for a council to draft a </w:t>
      </w:r>
      <w:r w:rsidR="00C50AD3" w:rsidRPr="00C95062">
        <w:rPr>
          <w:rFonts w:ascii="Segoe UI" w:hAnsi="Segoe UI" w:cs="Segoe UI"/>
        </w:rPr>
        <w:t>Strategic Outline Case (SOC</w:t>
      </w:r>
      <w:r w:rsidR="00AF02DC" w:rsidRPr="00C95062">
        <w:rPr>
          <w:rFonts w:ascii="Segoe UI" w:hAnsi="Segoe UI" w:cs="Segoe UI"/>
        </w:rPr>
        <w:t>)</w:t>
      </w:r>
      <w:r w:rsidR="00F2003D" w:rsidRPr="00C95062">
        <w:rPr>
          <w:rFonts w:ascii="Segoe UI" w:hAnsi="Segoe UI" w:cs="Segoe UI"/>
        </w:rPr>
        <w:t>. Th</w:t>
      </w:r>
      <w:r w:rsidR="000126D6" w:rsidRPr="00C95062">
        <w:rPr>
          <w:rFonts w:ascii="Segoe UI" w:hAnsi="Segoe UI" w:cs="Segoe UI"/>
        </w:rPr>
        <w:t>is</w:t>
      </w:r>
      <w:r w:rsidR="00F2003D" w:rsidRPr="00C95062">
        <w:rPr>
          <w:rFonts w:ascii="Segoe UI" w:hAnsi="Segoe UI" w:cs="Segoe UI"/>
        </w:rPr>
        <w:t xml:space="preserve"> template</w:t>
      </w:r>
      <w:r w:rsidR="000126D6" w:rsidRPr="00C95062">
        <w:rPr>
          <w:rFonts w:ascii="Segoe UI" w:hAnsi="Segoe UI" w:cs="Segoe UI"/>
        </w:rPr>
        <w:t xml:space="preserve"> is</w:t>
      </w:r>
      <w:r w:rsidR="00FD5065" w:rsidRPr="00C95062">
        <w:rPr>
          <w:rFonts w:ascii="Segoe UI" w:hAnsi="Segoe UI" w:cs="Segoe UI"/>
        </w:rPr>
        <w:t xml:space="preserve"> based upon</w:t>
      </w:r>
      <w:r w:rsidR="002549CF" w:rsidRPr="00C95062">
        <w:rPr>
          <w:rFonts w:ascii="Segoe UI" w:hAnsi="Segoe UI" w:cs="Segoe UI"/>
        </w:rPr>
        <w:t xml:space="preserve"> </w:t>
      </w:r>
      <w:r w:rsidR="00DE5FC7" w:rsidRPr="00C95062">
        <w:rPr>
          <w:rFonts w:ascii="Segoe UI" w:hAnsi="Segoe UI" w:cs="Segoe UI"/>
        </w:rPr>
        <w:t xml:space="preserve">the </w:t>
      </w:r>
      <w:r w:rsidR="002549CF" w:rsidRPr="00C95062">
        <w:rPr>
          <w:rFonts w:ascii="Segoe UI" w:hAnsi="Segoe UI" w:cs="Segoe UI"/>
        </w:rPr>
        <w:t>HM</w:t>
      </w:r>
      <w:r w:rsidR="000126D6" w:rsidRPr="00C95062">
        <w:rPr>
          <w:rFonts w:ascii="Segoe UI" w:hAnsi="Segoe UI" w:cs="Segoe UI"/>
        </w:rPr>
        <w:t xml:space="preserve"> </w:t>
      </w:r>
      <w:r w:rsidR="002549CF" w:rsidRPr="00C95062">
        <w:rPr>
          <w:rFonts w:ascii="Segoe UI" w:hAnsi="Segoe UI" w:cs="Segoe UI"/>
        </w:rPr>
        <w:t>T</w:t>
      </w:r>
      <w:r w:rsidR="000126D6" w:rsidRPr="00C95062">
        <w:rPr>
          <w:rFonts w:ascii="Segoe UI" w:hAnsi="Segoe UI" w:cs="Segoe UI"/>
        </w:rPr>
        <w:t>reasury</w:t>
      </w:r>
      <w:r w:rsidR="002549CF" w:rsidRPr="00C95062">
        <w:rPr>
          <w:rFonts w:ascii="Segoe UI" w:hAnsi="Segoe UI" w:cs="Segoe UI"/>
        </w:rPr>
        <w:t xml:space="preserve"> </w:t>
      </w:r>
      <w:r w:rsidR="001E357C" w:rsidRPr="00C95062">
        <w:rPr>
          <w:rFonts w:ascii="Segoe UI" w:hAnsi="Segoe UI" w:cs="Segoe UI"/>
        </w:rPr>
        <w:t xml:space="preserve">Green Book </w:t>
      </w:r>
      <w:r w:rsidR="002549CF" w:rsidRPr="00C95062">
        <w:rPr>
          <w:rFonts w:ascii="Segoe UI" w:hAnsi="Segoe UI" w:cs="Segoe UI"/>
        </w:rPr>
        <w:t xml:space="preserve">Five Case </w:t>
      </w:r>
      <w:r w:rsidR="00900128" w:rsidRPr="00C95062">
        <w:rPr>
          <w:rFonts w:ascii="Segoe UI" w:hAnsi="Segoe UI" w:cs="Segoe UI"/>
        </w:rPr>
        <w:t>Model</w:t>
      </w:r>
      <w:r w:rsidR="00770A2C" w:rsidRPr="00C95062">
        <w:rPr>
          <w:rStyle w:val="FootnoteReference"/>
          <w:rFonts w:ascii="Segoe UI" w:hAnsi="Segoe UI" w:cs="Segoe UI"/>
        </w:rPr>
        <w:footnoteReference w:id="2"/>
      </w:r>
      <w:r w:rsidR="00900128" w:rsidRPr="00C95062">
        <w:rPr>
          <w:rFonts w:ascii="Segoe UI" w:hAnsi="Segoe UI" w:cs="Segoe UI"/>
        </w:rPr>
        <w:t xml:space="preserve"> and seek</w:t>
      </w:r>
      <w:r w:rsidR="00770A2C" w:rsidRPr="00C95062">
        <w:rPr>
          <w:rFonts w:ascii="Segoe UI" w:hAnsi="Segoe UI" w:cs="Segoe UI"/>
        </w:rPr>
        <w:t>s</w:t>
      </w:r>
      <w:r w:rsidR="00900128" w:rsidRPr="00C95062">
        <w:rPr>
          <w:rFonts w:ascii="Segoe UI" w:hAnsi="Segoe UI" w:cs="Segoe UI"/>
        </w:rPr>
        <w:t xml:space="preserve"> to follow </w:t>
      </w:r>
      <w:r w:rsidR="00CB2D22" w:rsidRPr="00C95062">
        <w:rPr>
          <w:rFonts w:ascii="Segoe UI" w:hAnsi="Segoe UI" w:cs="Segoe UI"/>
        </w:rPr>
        <w:t xml:space="preserve">and build upon </w:t>
      </w:r>
      <w:r w:rsidR="00900128" w:rsidRPr="00C95062">
        <w:rPr>
          <w:rFonts w:ascii="Segoe UI" w:hAnsi="Segoe UI" w:cs="Segoe UI"/>
        </w:rPr>
        <w:t xml:space="preserve">the </w:t>
      </w:r>
      <w:r w:rsidR="00CB2D22" w:rsidRPr="00C95062">
        <w:rPr>
          <w:rFonts w:ascii="Segoe UI" w:hAnsi="Segoe UI" w:cs="Segoe UI"/>
        </w:rPr>
        <w:t>Better Business Case</w:t>
      </w:r>
      <w:r w:rsidR="00C22957" w:rsidRPr="00C95062">
        <w:rPr>
          <w:rFonts w:ascii="Segoe UI" w:hAnsi="Segoe UI" w:cs="Segoe UI"/>
        </w:rPr>
        <w:t>s</w:t>
      </w:r>
      <w:r w:rsidR="00CB2D22" w:rsidRPr="00C95062">
        <w:rPr>
          <w:rFonts w:ascii="Segoe UI" w:hAnsi="Segoe UI" w:cs="Segoe UI"/>
        </w:rPr>
        <w:t xml:space="preserve"> Guidance</w:t>
      </w:r>
      <w:r w:rsidR="00C22957" w:rsidRPr="00C95062">
        <w:rPr>
          <w:rFonts w:ascii="Segoe UI" w:hAnsi="Segoe UI" w:cs="Segoe UI"/>
        </w:rPr>
        <w:t>.</w:t>
      </w:r>
      <w:r w:rsidR="00994C20" w:rsidRPr="00C95062">
        <w:rPr>
          <w:rFonts w:ascii="Segoe UI" w:hAnsi="Segoe UI" w:cs="Segoe UI"/>
        </w:rPr>
        <w:t xml:space="preserve"> </w:t>
      </w:r>
    </w:p>
    <w:p w14:paraId="630210A6" w14:textId="77777777" w:rsidR="00730F87" w:rsidRPr="00C95062" w:rsidRDefault="00730F87" w:rsidP="00183177">
      <w:pPr>
        <w:suppressAutoHyphens/>
        <w:ind w:right="556"/>
        <w:contextualSpacing/>
        <w:rPr>
          <w:rFonts w:ascii="Segoe UI" w:hAnsi="Segoe UI" w:cs="Segoe UI"/>
        </w:rPr>
      </w:pPr>
    </w:p>
    <w:p w14:paraId="24D0D11B" w14:textId="5E8D6FFF" w:rsidR="006A4E12" w:rsidRPr="00C95062" w:rsidRDefault="006A4E12" w:rsidP="00183177">
      <w:pPr>
        <w:suppressAutoHyphens/>
        <w:ind w:right="556"/>
        <w:contextualSpacing/>
        <w:rPr>
          <w:rFonts w:ascii="Segoe UI" w:hAnsi="Segoe UI" w:cs="Segoe UI"/>
        </w:rPr>
      </w:pPr>
      <w:r w:rsidRPr="00C95062">
        <w:rPr>
          <w:rFonts w:ascii="Segoe UI" w:hAnsi="Segoe UI" w:cs="Segoe UI"/>
        </w:rPr>
        <w:t xml:space="preserve">Visit the </w:t>
      </w:r>
      <w:hyperlink r:id="rId11" w:history="1">
        <w:r w:rsidRPr="00C95062">
          <w:rPr>
            <w:rStyle w:val="Hyperlink"/>
            <w:rFonts w:ascii="Segoe UI" w:hAnsi="Segoe UI" w:cs="Segoe UI"/>
          </w:rPr>
          <w:t>Net Zero Go</w:t>
        </w:r>
      </w:hyperlink>
      <w:r w:rsidRPr="00C95062">
        <w:rPr>
          <w:rFonts w:ascii="Segoe UI" w:hAnsi="Segoe UI" w:cs="Segoe UI"/>
        </w:rPr>
        <w:t xml:space="preserve"> platform </w:t>
      </w:r>
      <w:r w:rsidR="00592F0A" w:rsidRPr="00C95062">
        <w:rPr>
          <w:rFonts w:ascii="Segoe UI" w:hAnsi="Segoe UI" w:cs="Segoe UI"/>
        </w:rPr>
        <w:t xml:space="preserve">to find out more about business case development, the Five Case Model, </w:t>
      </w:r>
      <w:r w:rsidR="004F3421" w:rsidRPr="00C95062">
        <w:rPr>
          <w:rFonts w:ascii="Segoe UI" w:hAnsi="Segoe UI" w:cs="Segoe UI"/>
        </w:rPr>
        <w:t xml:space="preserve">the </w:t>
      </w:r>
      <w:r w:rsidR="00592F0A" w:rsidRPr="00C95062">
        <w:rPr>
          <w:rFonts w:ascii="Segoe UI" w:hAnsi="Segoe UI" w:cs="Segoe UI"/>
        </w:rPr>
        <w:t>Strategic Outline Case (SOC)</w:t>
      </w:r>
      <w:r w:rsidR="004328AC" w:rsidRPr="00C95062">
        <w:rPr>
          <w:rFonts w:ascii="Segoe UI" w:hAnsi="Segoe UI" w:cs="Segoe UI"/>
        </w:rPr>
        <w:t>, and t</w:t>
      </w:r>
      <w:r w:rsidR="00A03F80" w:rsidRPr="00C95062">
        <w:rPr>
          <w:rFonts w:ascii="Segoe UI" w:hAnsi="Segoe UI" w:cs="Segoe UI"/>
        </w:rPr>
        <w:t>ools for completing th</w:t>
      </w:r>
      <w:r w:rsidR="00A63F75" w:rsidRPr="00C95062">
        <w:rPr>
          <w:rFonts w:ascii="Segoe UI" w:hAnsi="Segoe UI" w:cs="Segoe UI"/>
        </w:rPr>
        <w:t>e activities in this document</w:t>
      </w:r>
      <w:r w:rsidR="00592F0A" w:rsidRPr="00C95062">
        <w:rPr>
          <w:rFonts w:ascii="Segoe UI" w:hAnsi="Segoe UI" w:cs="Segoe UI"/>
        </w:rPr>
        <w:t>.</w:t>
      </w:r>
    </w:p>
    <w:p w14:paraId="7DFDA05C" w14:textId="371504A5" w:rsidR="00B22666" w:rsidRPr="00C95062" w:rsidRDefault="00B22666" w:rsidP="00183177">
      <w:pPr>
        <w:suppressAutoHyphens/>
        <w:ind w:right="556"/>
        <w:contextualSpacing/>
        <w:rPr>
          <w:rFonts w:ascii="Segoe UI" w:hAnsi="Segoe UI" w:cs="Segoe UI"/>
          <w:spacing w:val="-2"/>
          <w:highlight w:val="cyan"/>
        </w:rPr>
      </w:pPr>
    </w:p>
    <w:p w14:paraId="6D79F970" w14:textId="1E58E591" w:rsidR="0006121C" w:rsidRPr="00C95062" w:rsidRDefault="0006121C" w:rsidP="00CC6F22">
      <w:pPr>
        <w:pStyle w:val="Heading2"/>
        <w:rPr>
          <w:rFonts w:ascii="Segoe UI" w:hAnsi="Segoe UI" w:cs="Segoe UI"/>
          <w:lang w:val="en-GB"/>
        </w:rPr>
      </w:pPr>
      <w:bookmarkStart w:id="2" w:name="_Toc139380116"/>
      <w:r w:rsidRPr="00C95062">
        <w:rPr>
          <w:rFonts w:ascii="Segoe UI" w:hAnsi="Segoe UI" w:cs="Segoe UI"/>
          <w:lang w:val="en-GB"/>
        </w:rPr>
        <w:t>Guidance on document use</w:t>
      </w:r>
      <w:bookmarkEnd w:id="2"/>
    </w:p>
    <w:p w14:paraId="2D4BA73B" w14:textId="77777777" w:rsidR="002D131E" w:rsidRPr="00C95062" w:rsidRDefault="002D131E" w:rsidP="002D131E">
      <w:pPr>
        <w:rPr>
          <w:rFonts w:ascii="Segoe UI" w:hAnsi="Segoe UI" w:cs="Segoe UI"/>
        </w:rPr>
      </w:pPr>
    </w:p>
    <w:p w14:paraId="72E17E28" w14:textId="77777777" w:rsidR="002D131E" w:rsidRPr="00C95062" w:rsidRDefault="002D131E" w:rsidP="002D131E">
      <w:pPr>
        <w:rPr>
          <w:rFonts w:ascii="Segoe UI" w:hAnsi="Segoe UI" w:cs="Segoe UI"/>
        </w:rPr>
      </w:pPr>
      <w:r w:rsidRPr="00C95062">
        <w:rPr>
          <w:rFonts w:ascii="Segoe UI" w:hAnsi="Segoe UI" w:cs="Segoe UI"/>
        </w:rPr>
        <w:t>Where substantial suggested text is provided, it is not intended to be used in its entirety but to assist the user in compiling the most useful information, relevant to the project. This information should be streamlined providing references for follow up, when possible, to further information.</w:t>
      </w:r>
    </w:p>
    <w:p w14:paraId="2473BD55" w14:textId="77777777" w:rsidR="002D131E" w:rsidRPr="00C95062" w:rsidRDefault="002D131E" w:rsidP="002D131E">
      <w:pPr>
        <w:rPr>
          <w:rFonts w:ascii="Segoe UI" w:hAnsi="Segoe UI" w:cs="Segoe UI"/>
        </w:rPr>
      </w:pPr>
    </w:p>
    <w:p w14:paraId="4FB1AE68" w14:textId="77777777" w:rsidR="002D131E" w:rsidRPr="00C95062" w:rsidRDefault="002D131E" w:rsidP="002D131E">
      <w:pPr>
        <w:rPr>
          <w:rFonts w:ascii="Segoe UI" w:hAnsi="Segoe UI" w:cs="Segoe UI"/>
        </w:rPr>
      </w:pPr>
      <w:r w:rsidRPr="00C95062">
        <w:rPr>
          <w:rFonts w:ascii="Segoe UI" w:hAnsi="Segoe UI" w:cs="Segoe UI"/>
        </w:rPr>
        <w:t xml:space="preserve">Graphs and tables are included for illustrative purposes on how these can be replicated with project specific data for the completion of the Strategic Outline Case. </w:t>
      </w:r>
    </w:p>
    <w:p w14:paraId="2C772C0B" w14:textId="77777777" w:rsidR="002D131E" w:rsidRPr="00C95062" w:rsidRDefault="002D131E" w:rsidP="002D131E">
      <w:pPr>
        <w:rPr>
          <w:rFonts w:ascii="Segoe UI" w:hAnsi="Segoe UI" w:cs="Segoe UI"/>
        </w:rPr>
      </w:pPr>
    </w:p>
    <w:p w14:paraId="6EDED87C" w14:textId="77777777" w:rsidR="00485709" w:rsidRPr="00C95062" w:rsidRDefault="00485709" w:rsidP="00812233">
      <w:pPr>
        <w:suppressAutoHyphens/>
        <w:ind w:left="1080" w:right="556" w:hanging="360"/>
        <w:contextualSpacing/>
        <w:rPr>
          <w:rFonts w:ascii="Segoe UI" w:hAnsi="Segoe UI" w:cs="Segoe UI"/>
          <w:color w:val="000000" w:themeColor="text1"/>
          <w:spacing w:val="-2"/>
          <w:highlight w:val="cyan"/>
        </w:rPr>
      </w:pPr>
    </w:p>
    <w:tbl>
      <w:tblPr>
        <w:tblStyle w:val="TableGridLight"/>
        <w:tblW w:w="7933" w:type="dxa"/>
        <w:jc w:val="center"/>
        <w:tblCellMar>
          <w:top w:w="28" w:type="dxa"/>
          <w:bottom w:w="28" w:type="dxa"/>
        </w:tblCellMar>
        <w:tblLook w:val="04A0" w:firstRow="1" w:lastRow="0" w:firstColumn="1" w:lastColumn="0" w:noHBand="0" w:noVBand="1"/>
      </w:tblPr>
      <w:tblGrid>
        <w:gridCol w:w="1110"/>
        <w:gridCol w:w="6823"/>
      </w:tblGrid>
      <w:tr w:rsidR="00300DC5" w:rsidRPr="00C95062" w14:paraId="5B563B99" w14:textId="77777777" w:rsidTr="00173893">
        <w:trPr>
          <w:jc w:val="center"/>
        </w:trPr>
        <w:tc>
          <w:tcPr>
            <w:tcW w:w="1110" w:type="dxa"/>
            <w:shd w:val="clear" w:color="auto" w:fill="009FDF"/>
            <w:vAlign w:val="center"/>
          </w:tcPr>
          <w:p w14:paraId="13272B16" w14:textId="2667348E" w:rsidR="00812233" w:rsidRPr="00C95062" w:rsidRDefault="0075262E" w:rsidP="001C2D56">
            <w:pPr>
              <w:suppressAutoHyphens/>
              <w:contextualSpacing/>
              <w:jc w:val="center"/>
              <w:rPr>
                <w:rFonts w:ascii="Segoe UI" w:hAnsi="Segoe UI" w:cs="Segoe UI"/>
                <w:color w:val="000000" w:themeColor="text1"/>
                <w:spacing w:val="-2"/>
                <w:highlight w:val="cyan"/>
              </w:rPr>
            </w:pPr>
            <w:r w:rsidRPr="00C95062">
              <w:rPr>
                <w:rFonts w:ascii="Segoe UI" w:hAnsi="Segoe UI" w:cs="Segoe UI"/>
                <w:noProof/>
              </w:rPr>
              <w:drawing>
                <wp:inline distT="0" distB="0" distL="0" distR="0" wp14:anchorId="15EBADBA" wp14:editId="4E561927">
                  <wp:extent cx="359410" cy="359410"/>
                  <wp:effectExtent l="0" t="0" r="2540" b="2540"/>
                  <wp:docPr id="346519038" name="Graphic 34651903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803253" name="Graphic 672803253" descr="Lights On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inline>
              </w:drawing>
            </w:r>
          </w:p>
        </w:tc>
        <w:tc>
          <w:tcPr>
            <w:tcW w:w="6823" w:type="dxa"/>
          </w:tcPr>
          <w:p w14:paraId="04C126AF" w14:textId="64B1B6FF" w:rsidR="00812233" w:rsidRPr="00C95062" w:rsidRDefault="00173893"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Information</w:t>
            </w:r>
            <w:r w:rsidR="00812233" w:rsidRPr="00C95062">
              <w:rPr>
                <w:rFonts w:ascii="Segoe UI" w:hAnsi="Segoe UI" w:cs="Segoe UI"/>
                <w:color w:val="000000" w:themeColor="text1"/>
                <w:spacing w:val="-2"/>
              </w:rPr>
              <w:t xml:space="preserve"> and should be deleted once the Strategic Outline Case is complete.</w:t>
            </w:r>
          </w:p>
          <w:p w14:paraId="60ACAC2E" w14:textId="43593ABF" w:rsidR="00485709" w:rsidRPr="00C95062" w:rsidRDefault="00485709" w:rsidP="006A2848">
            <w:pPr>
              <w:suppressAutoHyphens/>
              <w:contextualSpacing/>
              <w:rPr>
                <w:rFonts w:ascii="Segoe UI" w:hAnsi="Segoe UI" w:cs="Segoe UI"/>
                <w:color w:val="000000" w:themeColor="text1"/>
                <w:spacing w:val="-2"/>
              </w:rPr>
            </w:pPr>
          </w:p>
        </w:tc>
      </w:tr>
      <w:tr w:rsidR="00F467A3" w:rsidRPr="00C95062" w14:paraId="7F595BD4" w14:textId="77777777" w:rsidTr="00CB4F29">
        <w:trPr>
          <w:jc w:val="center"/>
        </w:trPr>
        <w:tc>
          <w:tcPr>
            <w:tcW w:w="1110" w:type="dxa"/>
            <w:shd w:val="clear" w:color="auto" w:fill="6288AA" w:themeFill="accent2" w:themeFillTint="99"/>
            <w:vAlign w:val="center"/>
          </w:tcPr>
          <w:p w14:paraId="3E9BDB02" w14:textId="262C2CA3" w:rsidR="00F467A3" w:rsidRPr="00C95062" w:rsidRDefault="00D76F9F" w:rsidP="001C2D56">
            <w:pPr>
              <w:suppressAutoHyphens/>
              <w:contextualSpacing/>
              <w:jc w:val="center"/>
              <w:rPr>
                <w:rFonts w:ascii="Segoe UI" w:hAnsi="Segoe UI" w:cs="Segoe UI"/>
                <w:noProof/>
              </w:rPr>
            </w:pPr>
            <w:r w:rsidRPr="00C95062">
              <w:rPr>
                <w:rFonts w:ascii="Segoe UI" w:hAnsi="Segoe UI" w:cs="Segoe UI"/>
                <w:noProof/>
              </w:rPr>
              <w:drawing>
                <wp:inline distT="0" distB="0" distL="0" distR="0" wp14:anchorId="07B941DC" wp14:editId="1C2A2766">
                  <wp:extent cx="409433" cy="409433"/>
                  <wp:effectExtent l="0" t="0" r="0" b="0"/>
                  <wp:docPr id="12191759" name="Graphic 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11349" cy="411349"/>
                          </a:xfrm>
                          <a:prstGeom prst="rect">
                            <a:avLst/>
                          </a:prstGeom>
                        </pic:spPr>
                      </pic:pic>
                    </a:graphicData>
                  </a:graphic>
                </wp:inline>
              </w:drawing>
            </w:r>
          </w:p>
        </w:tc>
        <w:tc>
          <w:tcPr>
            <w:tcW w:w="6823" w:type="dxa"/>
          </w:tcPr>
          <w:p w14:paraId="7C2DAD2C" w14:textId="0E9DCE7B" w:rsidR="00F467A3" w:rsidRPr="00C95062" w:rsidRDefault="00F467A3"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Subject Specific information that </w:t>
            </w:r>
            <w:r w:rsidR="002F24D4" w:rsidRPr="00C95062">
              <w:rPr>
                <w:rFonts w:ascii="Segoe UI" w:hAnsi="Segoe UI" w:cs="Segoe UI"/>
                <w:color w:val="000000" w:themeColor="text1"/>
                <w:spacing w:val="-2"/>
              </w:rPr>
              <w:t>outlines guidance and considerations for a particular project type</w:t>
            </w:r>
          </w:p>
        </w:tc>
      </w:tr>
      <w:tr w:rsidR="00F33687" w:rsidRPr="00C95062" w14:paraId="08FDEB32" w14:textId="77777777" w:rsidTr="00173893">
        <w:trPr>
          <w:jc w:val="center"/>
        </w:trPr>
        <w:tc>
          <w:tcPr>
            <w:tcW w:w="1110" w:type="dxa"/>
            <w:shd w:val="clear" w:color="auto" w:fill="00C18B"/>
            <w:vAlign w:val="center"/>
          </w:tcPr>
          <w:p w14:paraId="16394316" w14:textId="7DE1159B" w:rsidR="00812233" w:rsidRPr="00C95062" w:rsidRDefault="00485709" w:rsidP="001C2D56">
            <w:pPr>
              <w:suppressAutoHyphens/>
              <w:contextualSpacing/>
              <w:jc w:val="center"/>
              <w:rPr>
                <w:rFonts w:ascii="Segoe UI" w:hAnsi="Segoe UI" w:cs="Segoe UI"/>
                <w:color w:val="000000" w:themeColor="text1"/>
                <w:spacing w:val="-2"/>
                <w:highlight w:val="cyan"/>
              </w:rPr>
            </w:pPr>
            <w:r w:rsidRPr="00C95062">
              <w:rPr>
                <w:rFonts w:ascii="Segoe UI" w:hAnsi="Segoe UI" w:cs="Segoe UI"/>
                <w:i/>
                <w:iCs/>
                <w:noProof/>
                <w:color w:val="00B0F0"/>
                <w:spacing w:val="-2"/>
              </w:rPr>
              <w:drawing>
                <wp:inline distT="0" distB="0" distL="0" distR="0" wp14:anchorId="5FA31440" wp14:editId="1B9E682C">
                  <wp:extent cx="359410" cy="359410"/>
                  <wp:effectExtent l="0" t="0" r="2540" b="0"/>
                  <wp:docPr id="1615437719" name="Graphic 1615437719"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05782" name="Graphic 1776605782" descr="Meeting with solid fill"/>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359410" cy="359410"/>
                          </a:xfrm>
                          <a:prstGeom prst="rect">
                            <a:avLst/>
                          </a:prstGeom>
                        </pic:spPr>
                      </pic:pic>
                    </a:graphicData>
                  </a:graphic>
                </wp:inline>
              </w:drawing>
            </w:r>
          </w:p>
        </w:tc>
        <w:tc>
          <w:tcPr>
            <w:tcW w:w="6823" w:type="dxa"/>
          </w:tcPr>
          <w:p w14:paraId="2DCF690D" w14:textId="621960EA" w:rsidR="00812233" w:rsidRPr="00C95062" w:rsidRDefault="00173893"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P</w:t>
            </w:r>
            <w:r w:rsidR="00812233" w:rsidRPr="00C95062">
              <w:rPr>
                <w:rFonts w:ascii="Segoe UI" w:hAnsi="Segoe UI" w:cs="Segoe UI"/>
                <w:color w:val="000000" w:themeColor="text1"/>
                <w:spacing w:val="-2"/>
              </w:rPr>
              <w:t>otential workshop activities that may facilitate the collation of information required. These can be deleted on</w:t>
            </w:r>
            <w:r w:rsidR="007A1952" w:rsidRPr="00C95062">
              <w:rPr>
                <w:rFonts w:ascii="Segoe UI" w:hAnsi="Segoe UI" w:cs="Segoe UI"/>
                <w:color w:val="000000" w:themeColor="text1"/>
                <w:spacing w:val="-2"/>
              </w:rPr>
              <w:t>c</w:t>
            </w:r>
            <w:r w:rsidR="00812233" w:rsidRPr="00C95062">
              <w:rPr>
                <w:rFonts w:ascii="Segoe UI" w:hAnsi="Segoe UI" w:cs="Segoe UI"/>
                <w:color w:val="000000" w:themeColor="text1"/>
                <w:spacing w:val="-2"/>
              </w:rPr>
              <w:t>e the workshops have taken place.</w:t>
            </w:r>
          </w:p>
        </w:tc>
      </w:tr>
      <w:tr w:rsidR="00522DF2" w:rsidRPr="00C95062" w14:paraId="53555DEB" w14:textId="77777777" w:rsidTr="007B7682">
        <w:trPr>
          <w:jc w:val="center"/>
        </w:trPr>
        <w:tc>
          <w:tcPr>
            <w:tcW w:w="1110" w:type="dxa"/>
            <w:shd w:val="clear" w:color="auto" w:fill="CFDA00" w:themeFill="accent1"/>
          </w:tcPr>
          <w:p w14:paraId="31284EDC" w14:textId="77777777" w:rsidR="00522DF2" w:rsidRPr="00C95062" w:rsidRDefault="00522DF2" w:rsidP="007B7682">
            <w:pPr>
              <w:suppressAutoHyphens/>
              <w:contextualSpacing/>
              <w:jc w:val="center"/>
              <w:rPr>
                <w:rFonts w:ascii="Segoe UI" w:hAnsi="Segoe UI" w:cs="Segoe UI"/>
                <w:noProof/>
                <w:color w:val="000000" w:themeColor="text1"/>
              </w:rPr>
            </w:pPr>
            <w:r w:rsidRPr="00C95062">
              <w:rPr>
                <w:rFonts w:ascii="Segoe UI" w:hAnsi="Segoe UI" w:cs="Segoe UI"/>
                <w:i/>
                <w:iCs/>
                <w:noProof/>
                <w:color w:val="404040" w:themeColor="text1" w:themeTint="BF"/>
              </w:rPr>
              <w:drawing>
                <wp:inline distT="0" distB="0" distL="0" distR="0" wp14:anchorId="0D00D92A" wp14:editId="13DF68E7">
                  <wp:extent cx="341194" cy="341194"/>
                  <wp:effectExtent l="0" t="0" r="1905" b="1905"/>
                  <wp:docPr id="33570118" name="Graphic 33570118"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42720" cy="342720"/>
                          </a:xfrm>
                          <a:prstGeom prst="rect">
                            <a:avLst/>
                          </a:prstGeom>
                        </pic:spPr>
                      </pic:pic>
                    </a:graphicData>
                  </a:graphic>
                </wp:inline>
              </w:drawing>
            </w:r>
          </w:p>
        </w:tc>
        <w:tc>
          <w:tcPr>
            <w:tcW w:w="6823" w:type="dxa"/>
          </w:tcPr>
          <w:p w14:paraId="726622E3" w14:textId="77777777" w:rsidR="00522DF2" w:rsidRPr="00C95062" w:rsidRDefault="00522DF2" w:rsidP="007B7682">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Information required that is project or organisation specific</w:t>
            </w:r>
          </w:p>
        </w:tc>
      </w:tr>
      <w:tr w:rsidR="00522DF2" w:rsidRPr="00C95062" w14:paraId="4BEA0814" w14:textId="77777777" w:rsidTr="007B7682">
        <w:trPr>
          <w:jc w:val="center"/>
        </w:trPr>
        <w:tc>
          <w:tcPr>
            <w:tcW w:w="1110" w:type="dxa"/>
            <w:shd w:val="clear" w:color="auto" w:fill="FFF0D9" w:themeFill="accent4" w:themeFillTint="33"/>
          </w:tcPr>
          <w:p w14:paraId="43ADE87E" w14:textId="77777777" w:rsidR="00522DF2" w:rsidRPr="00C95062" w:rsidRDefault="00522DF2" w:rsidP="007B7682">
            <w:pPr>
              <w:suppressAutoHyphens/>
              <w:contextualSpacing/>
              <w:jc w:val="center"/>
              <w:rPr>
                <w:rFonts w:ascii="Segoe UI" w:hAnsi="Segoe UI" w:cs="Segoe UI"/>
                <w:i/>
                <w:iCs/>
                <w:color w:val="000000" w:themeColor="text1"/>
                <w:spacing w:val="-2"/>
                <w:highlight w:val="lightGray"/>
              </w:rPr>
            </w:pPr>
            <w:r w:rsidRPr="00C95062">
              <w:rPr>
                <w:rFonts w:ascii="Segoe UI" w:hAnsi="Segoe UI" w:cs="Segoe UI"/>
                <w:noProof/>
              </w:rPr>
              <w:drawing>
                <wp:inline distT="0" distB="0" distL="0" distR="0" wp14:anchorId="6C44B3B1" wp14:editId="22AE88A3">
                  <wp:extent cx="369418" cy="369418"/>
                  <wp:effectExtent l="0" t="0" r="0" b="0"/>
                  <wp:docPr id="1767823592" name="Graphic 176782359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6823" w:type="dxa"/>
          </w:tcPr>
          <w:p w14:paraId="01BD080A" w14:textId="77777777" w:rsidR="00522DF2" w:rsidRPr="00C95062" w:rsidRDefault="00522DF2" w:rsidP="007B7682">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Suggested additional to copy paste or delete as required </w:t>
            </w:r>
          </w:p>
        </w:tc>
      </w:tr>
      <w:tr w:rsidR="0083519B" w:rsidRPr="00C95062" w14:paraId="0C8E2755" w14:textId="77777777" w:rsidTr="0083519B">
        <w:trPr>
          <w:jc w:val="center"/>
        </w:trPr>
        <w:tc>
          <w:tcPr>
            <w:tcW w:w="1110" w:type="dxa"/>
            <w:shd w:val="clear" w:color="auto" w:fill="FFFFFF" w:themeFill="background1"/>
          </w:tcPr>
          <w:p w14:paraId="2F64E9FC" w14:textId="46DED48D" w:rsidR="0083519B" w:rsidRPr="00C95062" w:rsidRDefault="0083519B" w:rsidP="00397BB8">
            <w:pPr>
              <w:suppressAutoHyphens/>
              <w:contextualSpacing/>
              <w:jc w:val="center"/>
              <w:rPr>
                <w:rFonts w:ascii="Segoe UI" w:hAnsi="Segoe UI" w:cs="Segoe UI"/>
                <w:noProof/>
              </w:rPr>
            </w:pPr>
            <w:r w:rsidRPr="00C95062">
              <w:rPr>
                <w:rFonts w:ascii="Segoe UI" w:hAnsi="Segoe UI" w:cs="Segoe UI"/>
                <w:noProof/>
                <w:color w:val="000000" w:themeColor="text1"/>
                <w:spacing w:val="-2"/>
              </w:rPr>
              <w:drawing>
                <wp:inline distT="0" distB="0" distL="0" distR="0" wp14:anchorId="6D8CED9A" wp14:editId="5284189E">
                  <wp:extent cx="309124" cy="309124"/>
                  <wp:effectExtent l="0" t="0" r="0" b="0"/>
                  <wp:docPr id="756149200" name="Graphic 756149200"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6823" w:type="dxa"/>
          </w:tcPr>
          <w:p w14:paraId="4D713F17" w14:textId="3A7CF6AF" w:rsidR="0083519B" w:rsidRPr="00C95062" w:rsidRDefault="0083519B"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Highlights where a supporting document is available</w:t>
            </w:r>
          </w:p>
        </w:tc>
      </w:tr>
      <w:tr w:rsidR="0083519B" w:rsidRPr="00C95062" w14:paraId="7DC0CA49" w14:textId="77777777" w:rsidTr="0083519B">
        <w:trPr>
          <w:jc w:val="center"/>
        </w:trPr>
        <w:tc>
          <w:tcPr>
            <w:tcW w:w="1110" w:type="dxa"/>
            <w:shd w:val="clear" w:color="auto" w:fill="FFFFFF" w:themeFill="background1"/>
          </w:tcPr>
          <w:p w14:paraId="1A9879C6" w14:textId="05FBD7D3" w:rsidR="0083519B" w:rsidRPr="00C95062" w:rsidRDefault="0083519B" w:rsidP="00397BB8">
            <w:pPr>
              <w:suppressAutoHyphens/>
              <w:contextualSpacing/>
              <w:jc w:val="center"/>
              <w:rPr>
                <w:rFonts w:ascii="Segoe UI" w:hAnsi="Segoe UI" w:cs="Segoe UI"/>
                <w:noProof/>
              </w:rPr>
            </w:pPr>
            <w:r w:rsidRPr="00C95062">
              <w:rPr>
                <w:rFonts w:ascii="Segoe UI" w:hAnsi="Segoe UI" w:cs="Segoe UI"/>
                <w:noProof/>
                <w:color w:val="000000" w:themeColor="text1"/>
              </w:rPr>
              <w:drawing>
                <wp:inline distT="0" distB="0" distL="0" distR="0" wp14:anchorId="29937AD7" wp14:editId="19DC64FF">
                  <wp:extent cx="220717" cy="220717"/>
                  <wp:effectExtent l="0" t="0" r="8255" b="8255"/>
                  <wp:docPr id="965827564" name="Graphic 965827564"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p>
        </w:tc>
        <w:tc>
          <w:tcPr>
            <w:tcW w:w="6823" w:type="dxa"/>
          </w:tcPr>
          <w:p w14:paraId="66845514" w14:textId="1FE5828A" w:rsidR="0083519B" w:rsidRPr="00C95062" w:rsidRDefault="0083519B"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Highlights where a supporting link is </w:t>
            </w:r>
            <w:r w:rsidR="00241555" w:rsidRPr="00C95062">
              <w:rPr>
                <w:rFonts w:ascii="Segoe UI" w:hAnsi="Segoe UI" w:cs="Segoe UI"/>
                <w:color w:val="000000" w:themeColor="text1"/>
                <w:spacing w:val="-2"/>
              </w:rPr>
              <w:t>available</w:t>
            </w:r>
          </w:p>
        </w:tc>
      </w:tr>
      <w:tr w:rsidR="00241555" w:rsidRPr="00C95062" w14:paraId="550E9B2F" w14:textId="77777777" w:rsidTr="0083519B">
        <w:trPr>
          <w:jc w:val="center"/>
        </w:trPr>
        <w:tc>
          <w:tcPr>
            <w:tcW w:w="1110" w:type="dxa"/>
            <w:shd w:val="clear" w:color="auto" w:fill="FFFFFF" w:themeFill="background1"/>
          </w:tcPr>
          <w:p w14:paraId="63D0DBE0" w14:textId="516A965F" w:rsidR="00241555" w:rsidRPr="00C95062" w:rsidRDefault="00241555" w:rsidP="00397BB8">
            <w:pPr>
              <w:suppressAutoHyphens/>
              <w:contextualSpacing/>
              <w:jc w:val="center"/>
              <w:rPr>
                <w:rFonts w:ascii="Segoe UI" w:hAnsi="Segoe UI" w:cs="Segoe UI"/>
                <w:noProof/>
                <w:color w:val="000000" w:themeColor="text1"/>
              </w:rPr>
            </w:pPr>
            <w:r w:rsidRPr="00C95062">
              <w:rPr>
                <w:rFonts w:ascii="Segoe UI" w:hAnsi="Segoe UI" w:cs="Segoe UI"/>
                <w:noProof/>
                <w:color w:val="000000" w:themeColor="text1"/>
                <w:highlight w:val="green"/>
              </w:rPr>
              <w:t>[ … ]</w:t>
            </w:r>
          </w:p>
        </w:tc>
        <w:tc>
          <w:tcPr>
            <w:tcW w:w="6823" w:type="dxa"/>
          </w:tcPr>
          <w:p w14:paraId="050C1AB0" w14:textId="77777777" w:rsidR="00241555" w:rsidRPr="00C95062" w:rsidRDefault="00241555" w:rsidP="006A2848">
            <w:pPr>
              <w:suppressAutoHyphens/>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In specific sections, there will be items to define. These items are identified in square brackets </w:t>
            </w:r>
            <w:proofErr w:type="gramStart"/>
            <w:r w:rsidRPr="00C95062">
              <w:rPr>
                <w:rFonts w:ascii="Segoe UI" w:hAnsi="Segoe UI" w:cs="Segoe UI"/>
                <w:color w:val="000000" w:themeColor="text1"/>
                <w:spacing w:val="-2"/>
              </w:rPr>
              <w:t>[  ]</w:t>
            </w:r>
            <w:proofErr w:type="gramEnd"/>
          </w:p>
          <w:p w14:paraId="5E8FFDF5" w14:textId="166DD1ED" w:rsidR="002D131E" w:rsidRPr="00C95062" w:rsidRDefault="002D131E" w:rsidP="007C5991">
            <w:pPr>
              <w:suppressAutoHyphens/>
              <w:ind w:left="1080" w:right="556" w:hanging="360"/>
              <w:contextualSpacing/>
              <w:rPr>
                <w:rFonts w:ascii="Segoe UI" w:hAnsi="Segoe UI" w:cs="Segoe UI"/>
                <w:color w:val="000000" w:themeColor="text1"/>
                <w:spacing w:val="-2"/>
              </w:rPr>
            </w:pPr>
          </w:p>
        </w:tc>
      </w:tr>
    </w:tbl>
    <w:p w14:paraId="0C718453" w14:textId="330F69EE" w:rsidR="007E5EE8" w:rsidRPr="00C95062" w:rsidRDefault="007E5EE8" w:rsidP="007E5EE8">
      <w:pPr>
        <w:suppressAutoHyphens/>
        <w:ind w:right="556"/>
        <w:contextualSpacing/>
        <w:rPr>
          <w:rFonts w:ascii="Segoe UI" w:hAnsi="Segoe UI" w:cs="Segoe UI"/>
          <w:color w:val="000000" w:themeColor="text1"/>
          <w:spacing w:val="-2"/>
          <w:highlight w:val="cyan"/>
        </w:rPr>
      </w:pPr>
    </w:p>
    <w:p w14:paraId="33A02DA1" w14:textId="77777777" w:rsidR="00CF78AA" w:rsidRPr="00C95062" w:rsidRDefault="00CF78AA" w:rsidP="00CF78AA">
      <w:pPr>
        <w:pStyle w:val="ListParagraph"/>
        <w:numPr>
          <w:ilvl w:val="0"/>
          <w:numId w:val="0"/>
        </w:numPr>
        <w:suppressAutoHyphens/>
        <w:ind w:left="1440" w:right="556"/>
        <w:contextualSpacing/>
        <w:rPr>
          <w:rFonts w:ascii="Segoe UI" w:hAnsi="Segoe UI" w:cs="Segoe UI"/>
          <w:color w:val="000000" w:themeColor="text1"/>
          <w:spacing w:val="-2"/>
        </w:rPr>
      </w:pPr>
    </w:p>
    <w:p w14:paraId="5EC04FD2" w14:textId="3341DD53" w:rsidR="00CF78AA" w:rsidRPr="00C95062" w:rsidRDefault="00CF78AA" w:rsidP="00CF78AA">
      <w:pPr>
        <w:pStyle w:val="Heading2"/>
        <w:rPr>
          <w:rFonts w:ascii="Segoe UI" w:hAnsi="Segoe UI" w:cs="Segoe UI"/>
          <w:lang w:val="en-GB"/>
        </w:rPr>
      </w:pPr>
      <w:bookmarkStart w:id="3" w:name="_Toc139380117"/>
      <w:r w:rsidRPr="00C95062">
        <w:rPr>
          <w:rFonts w:ascii="Segoe UI" w:hAnsi="Segoe UI" w:cs="Segoe UI"/>
          <w:lang w:val="en-GB"/>
        </w:rPr>
        <w:lastRenderedPageBreak/>
        <w:t>Working with Stakeholders</w:t>
      </w:r>
      <w:bookmarkEnd w:id="3"/>
    </w:p>
    <w:p w14:paraId="7670A9A8" w14:textId="77777777" w:rsidR="00CF78AA" w:rsidRPr="00C95062" w:rsidRDefault="00CF78AA" w:rsidP="00CF78AA">
      <w:pPr>
        <w:rPr>
          <w:rFonts w:ascii="Segoe UI" w:hAnsi="Segoe UI" w:cs="Segoe UI"/>
        </w:rPr>
      </w:pPr>
    </w:p>
    <w:p w14:paraId="58A8EDFD" w14:textId="77777777" w:rsidR="00A22F03" w:rsidRPr="00C95062" w:rsidRDefault="00CD7CEC" w:rsidP="00406AE7">
      <w:pPr>
        <w:suppressAutoHyphens/>
        <w:ind w:right="556"/>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Experience demonstrates that an SOC is best developed </w:t>
      </w:r>
      <w:r w:rsidR="00546CFE" w:rsidRPr="00C95062">
        <w:rPr>
          <w:rFonts w:ascii="Segoe UI" w:hAnsi="Segoe UI" w:cs="Segoe UI"/>
          <w:color w:val="000000" w:themeColor="text1"/>
          <w:spacing w:val="-2"/>
        </w:rPr>
        <w:t>through</w:t>
      </w:r>
      <w:r w:rsidRPr="00C95062">
        <w:rPr>
          <w:rFonts w:ascii="Segoe UI" w:hAnsi="Segoe UI" w:cs="Segoe UI"/>
          <w:color w:val="000000" w:themeColor="text1"/>
          <w:spacing w:val="-2"/>
        </w:rPr>
        <w:t xml:space="preserve"> workshops, involving key stakeholders, at critical phases of a project’s development. This can facilitate the collation of information and add immeasurably to the robustness of the case and, consequently, to the approval and successful delivery of the project. </w:t>
      </w:r>
    </w:p>
    <w:p w14:paraId="2E15ED2E" w14:textId="77777777" w:rsidR="00A22F03" w:rsidRPr="00C95062" w:rsidRDefault="00CD7CEC" w:rsidP="00406AE7">
      <w:pPr>
        <w:suppressAutoHyphens/>
        <w:ind w:right="556"/>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The number of workshops required will depend on the complexity of the project and resources available to deploy. </w:t>
      </w:r>
    </w:p>
    <w:p w14:paraId="0EE36E3B" w14:textId="77777777" w:rsidR="00A22F03" w:rsidRPr="00C95062" w:rsidRDefault="00A22F03" w:rsidP="00406AE7">
      <w:pPr>
        <w:suppressAutoHyphens/>
        <w:ind w:right="556"/>
        <w:contextualSpacing/>
        <w:rPr>
          <w:rFonts w:ascii="Segoe UI" w:hAnsi="Segoe UI" w:cs="Segoe UI"/>
          <w:color w:val="000000" w:themeColor="text1"/>
          <w:spacing w:val="-2"/>
        </w:rPr>
      </w:pPr>
    </w:p>
    <w:p w14:paraId="007A07B4" w14:textId="1A38C4D2" w:rsidR="00CD7CEC" w:rsidRPr="00C95062" w:rsidRDefault="00CD7CEC" w:rsidP="00406AE7">
      <w:pPr>
        <w:suppressAutoHyphens/>
        <w:ind w:right="556"/>
        <w:contextualSpacing/>
        <w:rPr>
          <w:rFonts w:ascii="Segoe UI" w:hAnsi="Segoe UI" w:cs="Segoe UI"/>
          <w:color w:val="000000" w:themeColor="text1"/>
          <w:spacing w:val="-2"/>
        </w:rPr>
      </w:pPr>
      <w:r w:rsidRPr="00C95062">
        <w:rPr>
          <w:rFonts w:ascii="Segoe UI" w:hAnsi="Segoe UI" w:cs="Segoe UI"/>
          <w:color w:val="000000" w:themeColor="text1"/>
          <w:spacing w:val="-2"/>
        </w:rPr>
        <w:t xml:space="preserve">Green boxes within the guidance propose potential workshop activities that may facilitate the collation of information required. </w:t>
      </w:r>
    </w:p>
    <w:p w14:paraId="764AE905" w14:textId="77777777" w:rsidR="00406AE7" w:rsidRPr="00C95062" w:rsidRDefault="00406AE7" w:rsidP="00CF78AA">
      <w:pPr>
        <w:suppressAutoHyphens/>
        <w:ind w:left="360" w:right="556"/>
        <w:contextualSpacing/>
        <w:rPr>
          <w:rFonts w:ascii="Segoe UI" w:hAnsi="Segoe UI" w:cs="Segoe UI"/>
          <w:color w:val="000000" w:themeColor="text1"/>
          <w:spacing w:val="-2"/>
        </w:rPr>
      </w:pPr>
    </w:p>
    <w:p w14:paraId="1F3449DE" w14:textId="77777777" w:rsidR="00406AE7" w:rsidRPr="00C95062" w:rsidRDefault="00406AE7" w:rsidP="00406AE7">
      <w:pPr>
        <w:pStyle w:val="Heading2"/>
        <w:rPr>
          <w:rFonts w:ascii="Segoe UI" w:hAnsi="Segoe UI" w:cs="Segoe UI"/>
          <w:lang w:val="en-GB"/>
        </w:rPr>
      </w:pPr>
      <w:bookmarkStart w:id="4" w:name="_Toc138925268"/>
      <w:bookmarkStart w:id="5" w:name="_Toc139380118"/>
      <w:r w:rsidRPr="00C95062">
        <w:rPr>
          <w:rFonts w:ascii="Segoe UI" w:hAnsi="Segoe UI" w:cs="Segoe UI"/>
          <w:lang w:val="en-GB"/>
        </w:rPr>
        <w:t>Green Book supplementary guidance</w:t>
      </w:r>
      <w:bookmarkEnd w:id="4"/>
      <w:bookmarkEnd w:id="5"/>
    </w:p>
    <w:p w14:paraId="3402964D" w14:textId="77777777" w:rsidR="00406AE7" w:rsidRPr="00C95062" w:rsidRDefault="00406AE7" w:rsidP="00406AE7">
      <w:pPr>
        <w:rPr>
          <w:rFonts w:ascii="Segoe UI" w:hAnsi="Segoe UI" w:cs="Segoe UI"/>
          <w:highlight w:val="cyan"/>
        </w:rPr>
      </w:pPr>
    </w:p>
    <w:p w14:paraId="624CDAD7" w14:textId="77777777" w:rsidR="00406AE7" w:rsidRPr="00C95062" w:rsidRDefault="00406AE7" w:rsidP="00406AE7">
      <w:pPr>
        <w:rPr>
          <w:rFonts w:ascii="Segoe UI" w:hAnsi="Segoe UI" w:cs="Segoe UI"/>
          <w:iCs/>
        </w:rPr>
      </w:pPr>
      <w:r w:rsidRPr="00C95062">
        <w:rPr>
          <w:rFonts w:ascii="Segoe UI" w:hAnsi="Segoe UI" w:cs="Segoe UI"/>
          <w:iCs/>
        </w:rPr>
        <w:t>Various supplementary guidance documents have been published by HM Treasury which build upon the original guidance. Some of these should be considered in relation to all projects, for example:</w:t>
      </w:r>
    </w:p>
    <w:p w14:paraId="39746643" w14:textId="77777777" w:rsidR="00406AE7" w:rsidRPr="00C95062" w:rsidRDefault="00406AE7" w:rsidP="00406AE7">
      <w:pPr>
        <w:rPr>
          <w:rFonts w:ascii="Segoe UI" w:hAnsi="Segoe UI" w:cs="Segoe UI"/>
          <w:iCs/>
        </w:rPr>
      </w:pPr>
    </w:p>
    <w:p w14:paraId="4183F15B" w14:textId="77777777" w:rsidR="00406AE7" w:rsidRPr="00C95062" w:rsidRDefault="00406AE7" w:rsidP="00A070E4">
      <w:pPr>
        <w:pStyle w:val="ListParagraph"/>
        <w:numPr>
          <w:ilvl w:val="0"/>
          <w:numId w:val="19"/>
        </w:numPr>
        <w:rPr>
          <w:rFonts w:ascii="Segoe UI" w:hAnsi="Segoe UI" w:cs="Segoe UI"/>
          <w:iCs/>
        </w:rPr>
      </w:pPr>
      <w:r w:rsidRPr="00C95062">
        <w:rPr>
          <w:rFonts w:ascii="Segoe UI" w:hAnsi="Segoe UI" w:cs="Segoe UI"/>
          <w:iCs/>
        </w:rPr>
        <w:t>Accounting for the effects of climate change</w:t>
      </w:r>
      <w:r w:rsidRPr="00C95062">
        <w:rPr>
          <w:rFonts w:ascii="Segoe UI" w:hAnsi="Segoe UI" w:cs="Segoe UI"/>
          <w:iCs/>
          <w:vertAlign w:val="superscript"/>
        </w:rPr>
        <w:footnoteReference w:id="3"/>
      </w:r>
      <w:r w:rsidRPr="00C95062">
        <w:rPr>
          <w:rFonts w:ascii="Segoe UI" w:hAnsi="Segoe UI" w:cs="Segoe UI"/>
          <w:iCs/>
        </w:rPr>
        <w:t>; and</w:t>
      </w:r>
    </w:p>
    <w:p w14:paraId="7DCF01CD" w14:textId="77777777" w:rsidR="00406AE7" w:rsidRPr="00C95062" w:rsidRDefault="00406AE7" w:rsidP="00A070E4">
      <w:pPr>
        <w:pStyle w:val="ListParagraph"/>
        <w:numPr>
          <w:ilvl w:val="0"/>
          <w:numId w:val="19"/>
        </w:numPr>
        <w:rPr>
          <w:rFonts w:ascii="Segoe UI" w:hAnsi="Segoe UI" w:cs="Segoe UI"/>
          <w:iCs/>
        </w:rPr>
      </w:pPr>
      <w:r w:rsidRPr="00C95062">
        <w:rPr>
          <w:rFonts w:ascii="Segoe UI" w:hAnsi="Segoe UI" w:cs="Segoe UI"/>
          <w:iCs/>
        </w:rPr>
        <w:t>Valuation of energy use and greenhouse gas emissions for appraisal</w:t>
      </w:r>
      <w:r w:rsidRPr="00C95062">
        <w:rPr>
          <w:rStyle w:val="FootnoteReference"/>
          <w:rFonts w:ascii="Segoe UI" w:hAnsi="Segoe UI" w:cs="Segoe UI"/>
          <w:iCs/>
        </w:rPr>
        <w:footnoteReference w:id="4"/>
      </w:r>
      <w:r w:rsidRPr="00C95062">
        <w:rPr>
          <w:rFonts w:ascii="Segoe UI" w:hAnsi="Segoe UI" w:cs="Segoe UI"/>
          <w:iCs/>
        </w:rPr>
        <w:t>.</w:t>
      </w:r>
    </w:p>
    <w:p w14:paraId="09851C33" w14:textId="77777777" w:rsidR="00406AE7" w:rsidRPr="00C95062" w:rsidRDefault="00406AE7" w:rsidP="00406AE7">
      <w:pPr>
        <w:rPr>
          <w:rFonts w:ascii="Segoe UI" w:hAnsi="Segoe UI" w:cs="Segoe UI"/>
          <w:iCs/>
        </w:rPr>
      </w:pPr>
    </w:p>
    <w:p w14:paraId="5297746B" w14:textId="77777777" w:rsidR="00406AE7" w:rsidRPr="00C95062" w:rsidRDefault="00406AE7" w:rsidP="00406AE7">
      <w:pPr>
        <w:rPr>
          <w:rFonts w:ascii="Segoe UI" w:hAnsi="Segoe UI" w:cs="Segoe UI"/>
          <w:iCs/>
          <w:color w:val="0000FF"/>
          <w:u w:val="single"/>
        </w:rPr>
      </w:pPr>
      <w:r w:rsidRPr="00C95062">
        <w:rPr>
          <w:rFonts w:ascii="Segoe UI" w:hAnsi="Segoe UI" w:cs="Segoe UI"/>
          <w:iCs/>
        </w:rPr>
        <w:t xml:space="preserve">Some of the guidance documents are for specific types of </w:t>
      </w:r>
      <w:proofErr w:type="gramStart"/>
      <w:r w:rsidRPr="00C95062">
        <w:rPr>
          <w:rFonts w:ascii="Segoe UI" w:hAnsi="Segoe UI" w:cs="Segoe UI"/>
          <w:iCs/>
        </w:rPr>
        <w:t>project</w:t>
      </w:r>
      <w:proofErr w:type="gramEnd"/>
      <w:r w:rsidRPr="00C95062">
        <w:rPr>
          <w:rFonts w:ascii="Segoe UI" w:hAnsi="Segoe UI" w:cs="Segoe UI"/>
          <w:iCs/>
        </w:rPr>
        <w:t>, for example: transport, health, competition, crime, asset valuation, etc. The full range of supplementary guidance documents can be found on the Gov website.</w:t>
      </w:r>
      <w:r w:rsidRPr="00C95062">
        <w:rPr>
          <w:rStyle w:val="FootnoteReference"/>
          <w:rFonts w:ascii="Segoe UI" w:hAnsi="Segoe UI" w:cs="Segoe UI"/>
          <w:iCs/>
        </w:rPr>
        <w:footnoteReference w:id="5"/>
      </w:r>
    </w:p>
    <w:p w14:paraId="175A06F0" w14:textId="77777777" w:rsidR="00406AE7" w:rsidRPr="00C95062" w:rsidRDefault="00406AE7" w:rsidP="00406AE7">
      <w:pPr>
        <w:rPr>
          <w:rFonts w:ascii="Segoe UI" w:hAnsi="Segoe UI" w:cs="Segoe UI"/>
        </w:rPr>
      </w:pPr>
    </w:p>
    <w:p w14:paraId="17B3C924" w14:textId="77777777" w:rsidR="009A0C93" w:rsidRPr="00C95062" w:rsidRDefault="009A0C93" w:rsidP="009A0C93">
      <w:pPr>
        <w:pStyle w:val="Heading2"/>
        <w:rPr>
          <w:rFonts w:ascii="Segoe UI" w:hAnsi="Segoe UI" w:cs="Segoe UI"/>
          <w:lang w:val="en-GB"/>
        </w:rPr>
      </w:pPr>
      <w:bookmarkStart w:id="6" w:name="_Toc134721131"/>
      <w:commentRangeStart w:id="7"/>
      <w:r w:rsidRPr="00C95062">
        <w:rPr>
          <w:rFonts w:ascii="Segoe UI" w:hAnsi="Segoe UI" w:cs="Segoe UI"/>
          <w:lang w:val="en-GB"/>
        </w:rPr>
        <w:t>Heat Network guidance and further reading</w:t>
      </w:r>
      <w:bookmarkEnd w:id="6"/>
      <w:r w:rsidRPr="00C95062">
        <w:rPr>
          <w:rFonts w:ascii="Segoe UI" w:hAnsi="Segoe UI" w:cs="Segoe UI"/>
          <w:lang w:val="en-GB"/>
        </w:rPr>
        <w:t xml:space="preserve"> </w:t>
      </w:r>
      <w:commentRangeEnd w:id="7"/>
      <w:r w:rsidRPr="00C95062">
        <w:rPr>
          <w:rStyle w:val="CommentReference"/>
          <w:rFonts w:ascii="Segoe UI" w:eastAsiaTheme="minorHAnsi" w:hAnsi="Segoe UI" w:cs="Segoe UI"/>
          <w:b w:val="0"/>
          <w:lang w:val="en-GB"/>
        </w:rPr>
        <w:commentReference w:id="7"/>
      </w:r>
    </w:p>
    <w:p w14:paraId="4A695622" w14:textId="77777777" w:rsidR="00743E08" w:rsidRPr="00C95062" w:rsidRDefault="00743E08" w:rsidP="00743E08">
      <w:pPr>
        <w:rPr>
          <w:rFonts w:ascii="Segoe UI" w:hAnsi="Segoe UI" w:cs="Segoe UI"/>
        </w:rPr>
      </w:pPr>
    </w:p>
    <w:tbl>
      <w:tblPr>
        <w:tblStyle w:val="Style1"/>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0D9" w:themeFill="accent4" w:themeFillTint="33"/>
        <w:tblLook w:val="04A0" w:firstRow="1" w:lastRow="0" w:firstColumn="1" w:lastColumn="0" w:noHBand="0" w:noVBand="1"/>
      </w:tblPr>
      <w:tblGrid>
        <w:gridCol w:w="797"/>
        <w:gridCol w:w="8554"/>
      </w:tblGrid>
      <w:tr w:rsidR="003073FE" w:rsidRPr="00C95062" w14:paraId="072AE863" w14:textId="77777777" w:rsidTr="00E40539">
        <w:trPr>
          <w:cnfStyle w:val="100000000000" w:firstRow="1" w:lastRow="0" w:firstColumn="0" w:lastColumn="0" w:oddVBand="0" w:evenVBand="0" w:oddHBand="0" w:evenHBand="0" w:firstRowFirstColumn="0" w:firstRowLastColumn="0" w:lastRowFirstColumn="0" w:lastRowLastColumn="0"/>
        </w:trPr>
        <w:tc>
          <w:tcPr>
            <w:tcW w:w="9351" w:type="dxa"/>
            <w:gridSpan w:val="2"/>
            <w:shd w:val="clear" w:color="auto" w:fill="FFF0D9" w:themeFill="accent4" w:themeFillTint="33"/>
          </w:tcPr>
          <w:p w14:paraId="34B60C49" w14:textId="77777777" w:rsidR="003073FE" w:rsidRPr="00C95062" w:rsidRDefault="00117C4C" w:rsidP="00117C4C">
            <w:pPr>
              <w:rPr>
                <w:rFonts w:ascii="Segoe UI" w:hAnsi="Segoe UI" w:cs="Segoe UI"/>
                <w:b w:val="0"/>
                <w:color w:val="auto"/>
              </w:rPr>
            </w:pPr>
            <w:r w:rsidRPr="00C95062">
              <w:rPr>
                <w:rFonts w:ascii="Segoe UI" w:hAnsi="Segoe UI" w:cs="Segoe UI"/>
                <w:color w:val="auto"/>
              </w:rPr>
              <w:t>The Department of Energy Security and Net Zero (DESNZ), through the Heat Network Delivery Unit (HNDU) have developed some useful resources to support the development of a Heat Network project OBC.</w:t>
            </w:r>
          </w:p>
          <w:p w14:paraId="34AC7574" w14:textId="77777777" w:rsidR="00165C86" w:rsidRPr="00C95062" w:rsidRDefault="00165C86" w:rsidP="00117C4C">
            <w:pPr>
              <w:rPr>
                <w:rFonts w:ascii="Segoe UI" w:hAnsi="Segoe UI" w:cs="Segoe UI"/>
                <w:b w:val="0"/>
                <w:bCs/>
                <w:color w:val="auto"/>
              </w:rPr>
            </w:pPr>
          </w:p>
          <w:p w14:paraId="5722B69C" w14:textId="77777777" w:rsidR="00165C86" w:rsidRPr="00C95062" w:rsidRDefault="00165C86" w:rsidP="00165C86">
            <w:pPr>
              <w:rPr>
                <w:rFonts w:ascii="Segoe UI" w:hAnsi="Segoe UI" w:cs="Segoe UI"/>
                <w:b w:val="0"/>
                <w:bCs/>
                <w:color w:val="auto"/>
              </w:rPr>
            </w:pPr>
            <w:r w:rsidRPr="00C95062">
              <w:rPr>
                <w:rFonts w:ascii="Segoe UI" w:hAnsi="Segoe UI" w:cs="Segoe UI"/>
                <w:b w:val="0"/>
                <w:bCs/>
                <w:color w:val="auto"/>
              </w:rPr>
              <w:t>Some of the references within these documents may be out of date and will need to be reviewed but the general principles may be of use to your SOC development.</w:t>
            </w:r>
          </w:p>
          <w:p w14:paraId="5535AC96" w14:textId="20B42C72" w:rsidR="00165C86" w:rsidRPr="00C95062" w:rsidRDefault="00165C86" w:rsidP="00117C4C">
            <w:pPr>
              <w:rPr>
                <w:rFonts w:ascii="Segoe UI" w:hAnsi="Segoe UI" w:cs="Segoe UI"/>
              </w:rPr>
            </w:pPr>
          </w:p>
        </w:tc>
      </w:tr>
      <w:tr w:rsidR="003073FE" w:rsidRPr="00C95062" w14:paraId="2A0BA8A6" w14:textId="77777777" w:rsidTr="00E40539">
        <w:tc>
          <w:tcPr>
            <w:tcW w:w="797" w:type="dxa"/>
            <w:shd w:val="clear" w:color="auto" w:fill="FFF0D9" w:themeFill="accent4" w:themeFillTint="33"/>
          </w:tcPr>
          <w:p w14:paraId="469DFF5B" w14:textId="057BF5DB" w:rsidR="00E40539" w:rsidRPr="00C95062" w:rsidRDefault="00117C4C" w:rsidP="00E40539">
            <w:pPr>
              <w:rPr>
                <w:rStyle w:val="Hyperlink"/>
                <w:rFonts w:ascii="Segoe UI" w:eastAsiaTheme="majorEastAsia" w:hAnsi="Segoe UI" w:cs="Segoe UI"/>
              </w:rPr>
            </w:pPr>
            <w:r w:rsidRPr="00C95062">
              <w:rPr>
                <w:rFonts w:ascii="Segoe UI" w:hAnsi="Segoe UI" w:cs="Segoe UI"/>
                <w:noProof/>
                <w:spacing w:val="-2"/>
              </w:rPr>
              <w:drawing>
                <wp:inline distT="0" distB="0" distL="0" distR="0" wp14:anchorId="3AD7B59D" wp14:editId="005F1956">
                  <wp:extent cx="309124" cy="309124"/>
                  <wp:effectExtent l="0" t="0" r="0" b="0"/>
                  <wp:docPr id="1629301787" name="Graphic 1629301787"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r w:rsidR="00E40539" w:rsidRPr="00C95062">
              <w:rPr>
                <w:rFonts w:ascii="Segoe UI" w:hAnsi="Segoe UI" w:cs="Segoe UI"/>
              </w:rPr>
              <w:t xml:space="preserve"> </w:t>
            </w:r>
          </w:p>
          <w:p w14:paraId="365A339B" w14:textId="77777777" w:rsidR="00E40539" w:rsidRPr="00C95062" w:rsidRDefault="00E40539" w:rsidP="00E40539">
            <w:pPr>
              <w:rPr>
                <w:rStyle w:val="Hyperlink"/>
                <w:rFonts w:ascii="Segoe UI" w:eastAsiaTheme="majorEastAsia" w:hAnsi="Segoe UI" w:cs="Segoe UI"/>
              </w:rPr>
            </w:pPr>
          </w:p>
          <w:p w14:paraId="510A0119" w14:textId="3D7A8A37" w:rsidR="003073FE" w:rsidRPr="00C95062" w:rsidRDefault="003073FE" w:rsidP="00A47588">
            <w:pPr>
              <w:rPr>
                <w:rFonts w:ascii="Segoe UI" w:hAnsi="Segoe UI" w:cs="Segoe UI"/>
                <w:noProof/>
              </w:rPr>
            </w:pPr>
          </w:p>
        </w:tc>
        <w:tc>
          <w:tcPr>
            <w:tcW w:w="8554" w:type="dxa"/>
            <w:shd w:val="clear" w:color="auto" w:fill="FFF0D9" w:themeFill="accent4" w:themeFillTint="33"/>
          </w:tcPr>
          <w:p w14:paraId="0BD16B90" w14:textId="77777777" w:rsidR="00E40539" w:rsidRPr="00C95062" w:rsidRDefault="00E40539" w:rsidP="00E40539">
            <w:pPr>
              <w:rPr>
                <w:rFonts w:ascii="Segoe UI" w:hAnsi="Segoe UI" w:cs="Segoe UI"/>
                <w:b/>
                <w:bCs/>
              </w:rPr>
            </w:pPr>
            <w:r w:rsidRPr="00C95062">
              <w:rPr>
                <w:rFonts w:ascii="Segoe UI" w:hAnsi="Segoe UI" w:cs="Segoe UI"/>
                <w:b/>
                <w:bCs/>
              </w:rPr>
              <w:t>Guidance on the Strategic and Commercial Case (July 2016):</w:t>
            </w:r>
          </w:p>
          <w:p w14:paraId="7C183240" w14:textId="5B6ACB72" w:rsidR="00E40539" w:rsidRPr="00C95062" w:rsidRDefault="00E40539" w:rsidP="00E40539">
            <w:pPr>
              <w:rPr>
                <w:rFonts w:ascii="Segoe UI" w:hAnsi="Segoe UI" w:cs="Segoe UI"/>
              </w:rPr>
            </w:pPr>
            <w:r w:rsidRPr="00C95062">
              <w:rPr>
                <w:rFonts w:ascii="Segoe UI" w:hAnsi="Segoe UI" w:cs="Segoe UI"/>
                <w:noProof/>
              </w:rPr>
              <w:drawing>
                <wp:inline distT="0" distB="0" distL="0" distR="0" wp14:anchorId="2B0BBA78" wp14:editId="7BFD5034">
                  <wp:extent cx="220717" cy="220717"/>
                  <wp:effectExtent l="0" t="0" r="8255" b="8255"/>
                  <wp:docPr id="1362938062" name="Graphic 136293806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rPr>
              <w:t xml:space="preserve"> </w:t>
            </w:r>
            <w:hyperlink r:id="rId30" w:history="1">
              <w:r w:rsidRPr="00C95062">
                <w:rPr>
                  <w:rStyle w:val="Hyperlink"/>
                  <w:rFonts w:ascii="Segoe UI" w:eastAsiaTheme="majorEastAsia" w:hAnsi="Segoe UI" w:cs="Segoe UI"/>
                </w:rPr>
                <w:t>Slide 1 (publishing.service.gov.uk)</w:t>
              </w:r>
            </w:hyperlink>
          </w:p>
          <w:p w14:paraId="474CB145" w14:textId="77777777" w:rsidR="00E40539" w:rsidRPr="00C95062" w:rsidRDefault="00E40539" w:rsidP="00E40539">
            <w:pPr>
              <w:rPr>
                <w:rFonts w:ascii="Segoe UI" w:hAnsi="Segoe UI" w:cs="Segoe UI"/>
              </w:rPr>
            </w:pPr>
          </w:p>
          <w:p w14:paraId="64396CD2" w14:textId="77777777" w:rsidR="00E40539" w:rsidRPr="00C95062" w:rsidRDefault="00E40539" w:rsidP="00E40539">
            <w:pPr>
              <w:rPr>
                <w:rFonts w:ascii="Segoe UI" w:hAnsi="Segoe UI" w:cs="Segoe UI"/>
                <w:b/>
                <w:bCs/>
              </w:rPr>
            </w:pPr>
            <w:r w:rsidRPr="00C95062">
              <w:rPr>
                <w:rFonts w:ascii="Segoe UI" w:hAnsi="Segoe UI" w:cs="Segoe UI"/>
                <w:b/>
                <w:bCs/>
              </w:rPr>
              <w:t>Guidance on the Economic and Financial Case (July 2016):</w:t>
            </w:r>
          </w:p>
          <w:p w14:paraId="0A109C71" w14:textId="39CF2E13" w:rsidR="00E40539" w:rsidRPr="00C95062" w:rsidRDefault="00E40539" w:rsidP="00E40539">
            <w:pPr>
              <w:rPr>
                <w:rFonts w:ascii="Segoe UI" w:hAnsi="Segoe UI" w:cs="Segoe UI"/>
              </w:rPr>
            </w:pPr>
            <w:r w:rsidRPr="00C95062">
              <w:rPr>
                <w:rFonts w:ascii="Segoe UI" w:hAnsi="Segoe UI" w:cs="Segoe UI"/>
                <w:noProof/>
              </w:rPr>
              <w:drawing>
                <wp:inline distT="0" distB="0" distL="0" distR="0" wp14:anchorId="29BD8E3C" wp14:editId="68066D7C">
                  <wp:extent cx="220717" cy="220717"/>
                  <wp:effectExtent l="0" t="0" r="8255" b="8255"/>
                  <wp:docPr id="1446841472" name="Graphic 144684147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rPr>
              <w:t xml:space="preserve"> </w:t>
            </w:r>
            <w:hyperlink r:id="rId31" w:history="1">
              <w:r w:rsidRPr="00C95062">
                <w:rPr>
                  <w:rStyle w:val="Hyperlink"/>
                  <w:rFonts w:ascii="Segoe UI" w:eastAsiaTheme="majorEastAsia" w:hAnsi="Segoe UI" w:cs="Segoe UI"/>
                </w:rPr>
                <w:t>Microsoft Word - Heat Networks - Economic and Financial Case Guidance.docx (publishing.service.gov.uk)</w:t>
              </w:r>
            </w:hyperlink>
          </w:p>
          <w:p w14:paraId="3A4E60F6" w14:textId="77777777" w:rsidR="00E40539" w:rsidRPr="00C95062" w:rsidRDefault="00E40539" w:rsidP="00E40539">
            <w:pPr>
              <w:rPr>
                <w:rFonts w:ascii="Segoe UI" w:hAnsi="Segoe UI" w:cs="Segoe UI"/>
              </w:rPr>
            </w:pPr>
          </w:p>
          <w:p w14:paraId="6BEA82E6" w14:textId="77777777" w:rsidR="00E40539" w:rsidRPr="00C95062" w:rsidRDefault="00E40539" w:rsidP="00E40539">
            <w:pPr>
              <w:rPr>
                <w:rFonts w:ascii="Segoe UI" w:hAnsi="Segoe UI" w:cs="Segoe UI"/>
                <w:b/>
                <w:bCs/>
              </w:rPr>
            </w:pPr>
            <w:r w:rsidRPr="00C95062">
              <w:rPr>
                <w:rFonts w:ascii="Segoe UI" w:hAnsi="Segoe UI" w:cs="Segoe UI"/>
                <w:b/>
                <w:bCs/>
              </w:rPr>
              <w:lastRenderedPageBreak/>
              <w:t>Guidance on Powers, Public Procurement and State Aid (Sept 2016):</w:t>
            </w:r>
          </w:p>
          <w:p w14:paraId="1EACA0FA" w14:textId="33A684AD" w:rsidR="00E40539" w:rsidRPr="00C95062" w:rsidRDefault="00C86E17" w:rsidP="00E40539">
            <w:pPr>
              <w:rPr>
                <w:rStyle w:val="Hyperlink"/>
                <w:rFonts w:ascii="Segoe UI" w:eastAsiaTheme="majorEastAsia" w:hAnsi="Segoe UI" w:cs="Segoe UI"/>
              </w:rPr>
            </w:pPr>
            <w:r w:rsidRPr="00C95062">
              <w:rPr>
                <w:rFonts w:ascii="Segoe UI" w:hAnsi="Segoe UI" w:cs="Segoe UI"/>
                <w:noProof/>
              </w:rPr>
              <w:drawing>
                <wp:inline distT="0" distB="0" distL="0" distR="0" wp14:anchorId="2E04ADF6" wp14:editId="04929395">
                  <wp:extent cx="220717" cy="220717"/>
                  <wp:effectExtent l="0" t="0" r="8255" b="8255"/>
                  <wp:docPr id="893481339" name="Graphic 893481339"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rPr>
              <w:t xml:space="preserve"> </w:t>
            </w:r>
            <w:hyperlink r:id="rId32" w:history="1">
              <w:r w:rsidR="00E40539" w:rsidRPr="00C95062">
                <w:rPr>
                  <w:rStyle w:val="Hyperlink"/>
                  <w:rFonts w:ascii="Segoe UI" w:eastAsiaTheme="majorEastAsia" w:hAnsi="Segoe UI" w:cs="Segoe UI"/>
                </w:rPr>
                <w:t>Procurement_and_State_Aid_guidance.pdf (publishing.service.gov.uk)</w:t>
              </w:r>
            </w:hyperlink>
          </w:p>
          <w:p w14:paraId="07D8FA6C" w14:textId="77777777" w:rsidR="003073FE" w:rsidRPr="00C95062" w:rsidRDefault="003073FE" w:rsidP="00A47588">
            <w:pPr>
              <w:rPr>
                <w:rFonts w:ascii="Segoe UI" w:hAnsi="Segoe UI" w:cs="Segoe UI"/>
                <w:bCs/>
              </w:rPr>
            </w:pPr>
          </w:p>
        </w:tc>
      </w:tr>
      <w:tr w:rsidR="00165C86" w:rsidRPr="00C95062" w14:paraId="41751225" w14:textId="77777777" w:rsidTr="00E40539">
        <w:tc>
          <w:tcPr>
            <w:tcW w:w="797" w:type="dxa"/>
            <w:shd w:val="clear" w:color="auto" w:fill="FFF0D9" w:themeFill="accent4" w:themeFillTint="33"/>
          </w:tcPr>
          <w:p w14:paraId="242E63C4" w14:textId="47FBA943" w:rsidR="00165C86" w:rsidRPr="00C95062" w:rsidRDefault="004A1CB6" w:rsidP="00E40539">
            <w:pPr>
              <w:rPr>
                <w:rFonts w:ascii="Segoe UI" w:hAnsi="Segoe UI" w:cs="Segoe UI"/>
                <w:noProof/>
                <w:spacing w:val="-2"/>
              </w:rPr>
            </w:pPr>
            <w:r w:rsidRPr="00C95062">
              <w:rPr>
                <w:rFonts w:ascii="Segoe UI" w:hAnsi="Segoe UI" w:cs="Segoe UI"/>
                <w:noProof/>
                <w:spacing w:val="-2"/>
              </w:rPr>
              <w:lastRenderedPageBreak/>
              <w:drawing>
                <wp:inline distT="0" distB="0" distL="0" distR="0" wp14:anchorId="1C995758" wp14:editId="41B882F1">
                  <wp:extent cx="309124" cy="309124"/>
                  <wp:effectExtent l="0" t="0" r="0" b="0"/>
                  <wp:docPr id="1151863641" name="Graphic 1151863641"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554" w:type="dxa"/>
            <w:shd w:val="clear" w:color="auto" w:fill="FFF0D9" w:themeFill="accent4" w:themeFillTint="33"/>
          </w:tcPr>
          <w:p w14:paraId="31148E88" w14:textId="77777777" w:rsidR="00AD169D" w:rsidRPr="00C95062" w:rsidRDefault="00AD169D" w:rsidP="00AD169D">
            <w:pPr>
              <w:rPr>
                <w:rFonts w:ascii="Segoe UI" w:hAnsi="Segoe UI" w:cs="Segoe UI"/>
                <w:b/>
                <w:bCs/>
                <w:sz w:val="24"/>
                <w:szCs w:val="24"/>
              </w:rPr>
            </w:pPr>
            <w:r w:rsidRPr="00C95062">
              <w:rPr>
                <w:rFonts w:ascii="Segoe UI" w:hAnsi="Segoe UI" w:cs="Segoe UI"/>
                <w:b/>
                <w:bCs/>
                <w:sz w:val="24"/>
                <w:szCs w:val="24"/>
              </w:rPr>
              <w:t>Additional documents that may be useful:</w:t>
            </w:r>
          </w:p>
          <w:p w14:paraId="3BD736D4" w14:textId="77777777" w:rsidR="00165C86" w:rsidRPr="00C95062" w:rsidRDefault="00165C86" w:rsidP="00E40539">
            <w:pPr>
              <w:rPr>
                <w:rFonts w:ascii="Segoe UI" w:hAnsi="Segoe UI" w:cs="Segoe UI"/>
                <w:b/>
                <w:bCs/>
              </w:rPr>
            </w:pPr>
          </w:p>
          <w:p w14:paraId="4A5F441F" w14:textId="77777777" w:rsidR="004A1CB6" w:rsidRPr="00C95062" w:rsidRDefault="004A1CB6" w:rsidP="004A1CB6">
            <w:pPr>
              <w:rPr>
                <w:rFonts w:ascii="Segoe UI" w:hAnsi="Segoe UI" w:cs="Segoe UI"/>
                <w:b/>
                <w:bCs/>
              </w:rPr>
            </w:pPr>
            <w:r w:rsidRPr="00C95062">
              <w:rPr>
                <w:rFonts w:ascii="Segoe UI" w:hAnsi="Segoe UI" w:cs="Segoe UI"/>
                <w:b/>
                <w:bCs/>
              </w:rPr>
              <w:t>Scottish Futures Trust publication Public Sector Delivery Structures for Low Carbon Investment:</w:t>
            </w:r>
          </w:p>
          <w:p w14:paraId="43C542B0" w14:textId="447CD9E7" w:rsidR="004A1CB6" w:rsidRPr="00C95062" w:rsidRDefault="004A1CB6" w:rsidP="004A1CB6">
            <w:pPr>
              <w:rPr>
                <w:rFonts w:ascii="Segoe UI" w:hAnsi="Segoe UI" w:cs="Segoe UI"/>
              </w:rPr>
            </w:pPr>
            <w:r w:rsidRPr="00C95062">
              <w:rPr>
                <w:rFonts w:ascii="Segoe UI" w:hAnsi="Segoe UI" w:cs="Segoe UI"/>
                <w:noProof/>
              </w:rPr>
              <w:drawing>
                <wp:inline distT="0" distB="0" distL="0" distR="0" wp14:anchorId="04C05621" wp14:editId="61B4CFFB">
                  <wp:extent cx="220717" cy="220717"/>
                  <wp:effectExtent l="0" t="0" r="8255" b="8255"/>
                  <wp:docPr id="1946450600" name="Graphic 1946450600"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3" w:history="1">
              <w:r w:rsidRPr="00C95062">
                <w:rPr>
                  <w:rStyle w:val="Hyperlink"/>
                  <w:rFonts w:ascii="Segoe UI" w:eastAsiaTheme="majorEastAsia" w:hAnsi="Segoe UI" w:cs="Segoe UI"/>
                </w:rPr>
                <w:t>SFT_Delivery_Structures_2013.pdf (scottishfuturestrust.org.uk)</w:t>
              </w:r>
            </w:hyperlink>
          </w:p>
          <w:p w14:paraId="019C2339" w14:textId="77777777" w:rsidR="004A1CB6" w:rsidRPr="00C95062" w:rsidRDefault="004A1CB6" w:rsidP="004A1CB6">
            <w:pPr>
              <w:rPr>
                <w:rStyle w:val="Hyperlink"/>
                <w:rFonts w:ascii="Segoe UI" w:eastAsiaTheme="majorEastAsia" w:hAnsi="Segoe UI" w:cs="Segoe UI"/>
              </w:rPr>
            </w:pPr>
          </w:p>
          <w:p w14:paraId="5DFFE78B" w14:textId="6B54857F" w:rsidR="004A1CB6" w:rsidRPr="00C95062" w:rsidRDefault="004A1CB6" w:rsidP="004A1CB6">
            <w:pPr>
              <w:rPr>
                <w:rFonts w:ascii="Segoe UI" w:hAnsi="Segoe UI" w:cs="Segoe UI"/>
              </w:rPr>
            </w:pPr>
            <w:r w:rsidRPr="00C95062">
              <w:rPr>
                <w:rFonts w:ascii="Segoe UI" w:hAnsi="Segoe UI" w:cs="Segoe UI"/>
                <w:noProof/>
              </w:rPr>
              <w:drawing>
                <wp:inline distT="0" distB="0" distL="0" distR="0" wp14:anchorId="24925812" wp14:editId="1D495E04">
                  <wp:extent cx="220717" cy="220717"/>
                  <wp:effectExtent l="0" t="0" r="8255" b="8255"/>
                  <wp:docPr id="1145931262" name="Graphic 114593126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w:history="1">
              <w:r w:rsidRPr="00C95062">
                <w:rPr>
                  <w:rStyle w:val="Hyperlink"/>
                  <w:rFonts w:ascii="Segoe UI" w:eastAsiaTheme="majorEastAsia" w:hAnsi="Segoe UI" w:cs="Segoe UI"/>
                </w:rPr>
                <w:t>UK subsidy control statutory guidance - GOV.UK (www.gov.uk)</w:t>
              </w:r>
            </w:hyperlink>
            <w:r w:rsidRPr="00C95062">
              <w:rPr>
                <w:rFonts w:ascii="Segoe UI" w:hAnsi="Segoe UI" w:cs="Segoe UI"/>
              </w:rPr>
              <w:t xml:space="preserve"> (Nov 2022)</w:t>
            </w:r>
          </w:p>
          <w:p w14:paraId="3D62B549" w14:textId="77777777" w:rsidR="004A1CB6" w:rsidRPr="00C95062" w:rsidRDefault="004A1CB6" w:rsidP="004A1CB6">
            <w:pPr>
              <w:rPr>
                <w:rFonts w:ascii="Segoe UI" w:hAnsi="Segoe UI" w:cs="Segoe UI"/>
              </w:rPr>
            </w:pPr>
          </w:p>
          <w:p w14:paraId="0ED18525" w14:textId="77777777" w:rsidR="004A1CB6" w:rsidRPr="00C95062" w:rsidRDefault="004A1CB6" w:rsidP="004A1CB6">
            <w:pPr>
              <w:rPr>
                <w:rFonts w:ascii="Segoe UI" w:hAnsi="Segoe UI" w:cs="Segoe UI"/>
                <w:b/>
                <w:bCs/>
              </w:rPr>
            </w:pPr>
            <w:r w:rsidRPr="00C95062">
              <w:rPr>
                <w:rFonts w:ascii="Segoe UI" w:hAnsi="Segoe UI" w:cs="Segoe UI"/>
                <w:b/>
                <w:bCs/>
              </w:rPr>
              <w:t xml:space="preserve">Greater London Authority, London Heat Network Manual II: </w:t>
            </w:r>
          </w:p>
          <w:p w14:paraId="16ED84D5" w14:textId="66BBDC96" w:rsidR="004A1CB6" w:rsidRPr="00C95062" w:rsidRDefault="004A1CB6" w:rsidP="004A1CB6">
            <w:pPr>
              <w:rPr>
                <w:rFonts w:ascii="Segoe UI" w:hAnsi="Segoe UI" w:cs="Segoe UI"/>
              </w:rPr>
            </w:pPr>
            <w:r w:rsidRPr="00C95062">
              <w:rPr>
                <w:rFonts w:ascii="Segoe UI" w:hAnsi="Segoe UI" w:cs="Segoe UI"/>
                <w:noProof/>
              </w:rPr>
              <w:drawing>
                <wp:inline distT="0" distB="0" distL="0" distR="0" wp14:anchorId="500A59F5" wp14:editId="3829E252">
                  <wp:extent cx="220717" cy="220717"/>
                  <wp:effectExtent l="0" t="0" r="8255" b="8255"/>
                  <wp:docPr id="1532024928" name="Graphic 153202492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4" w:history="1">
              <w:r w:rsidRPr="00C95062">
                <w:rPr>
                  <w:rStyle w:val="Hyperlink"/>
                  <w:rFonts w:ascii="Segoe UI" w:eastAsiaTheme="majorEastAsia" w:hAnsi="Segoe UI" w:cs="Segoe UI"/>
                </w:rPr>
                <w:t>London Heat Network Manual II | London City Hall</w:t>
              </w:r>
            </w:hyperlink>
            <w:r w:rsidRPr="00C95062">
              <w:rPr>
                <w:rFonts w:ascii="Segoe UI" w:hAnsi="Segoe UI" w:cs="Segoe UI"/>
              </w:rPr>
              <w:t xml:space="preserve"> </w:t>
            </w:r>
          </w:p>
          <w:p w14:paraId="310D8F2F" w14:textId="77777777" w:rsidR="004A1CB6" w:rsidRPr="00C95062" w:rsidRDefault="004A1CB6" w:rsidP="004A1CB6">
            <w:pPr>
              <w:rPr>
                <w:rFonts w:ascii="Segoe UI" w:hAnsi="Segoe UI" w:cs="Segoe UI"/>
              </w:rPr>
            </w:pPr>
          </w:p>
          <w:p w14:paraId="703AD391" w14:textId="77777777" w:rsidR="004A1CB6" w:rsidRPr="00C95062" w:rsidRDefault="004A1CB6" w:rsidP="004A1CB6">
            <w:pPr>
              <w:rPr>
                <w:rFonts w:ascii="Segoe UI" w:hAnsi="Segoe UI" w:cs="Segoe UI"/>
                <w:b/>
                <w:bCs/>
              </w:rPr>
            </w:pPr>
            <w:r w:rsidRPr="00C95062">
              <w:rPr>
                <w:rFonts w:ascii="Segoe UI" w:hAnsi="Segoe UI" w:cs="Segoe UI"/>
                <w:b/>
                <w:bCs/>
              </w:rPr>
              <w:t>Heat Trust:</w:t>
            </w:r>
          </w:p>
          <w:p w14:paraId="1BD3452F" w14:textId="3160A1BC" w:rsidR="004A1CB6" w:rsidRPr="00C95062" w:rsidRDefault="004A1CB6" w:rsidP="004A1CB6">
            <w:pPr>
              <w:rPr>
                <w:rFonts w:ascii="Segoe UI" w:hAnsi="Segoe UI" w:cs="Segoe UI"/>
              </w:rPr>
            </w:pPr>
            <w:r w:rsidRPr="00C95062">
              <w:rPr>
                <w:rFonts w:ascii="Segoe UI" w:hAnsi="Segoe UI" w:cs="Segoe UI"/>
                <w:noProof/>
              </w:rPr>
              <w:drawing>
                <wp:inline distT="0" distB="0" distL="0" distR="0" wp14:anchorId="63296CE1" wp14:editId="4742EDCC">
                  <wp:extent cx="220717" cy="220717"/>
                  <wp:effectExtent l="0" t="0" r="8255" b="8255"/>
                  <wp:docPr id="363309115" name="Graphic 363309115"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35" w:history="1">
              <w:r w:rsidRPr="00C95062">
                <w:rPr>
                  <w:rStyle w:val="Hyperlink"/>
                  <w:rFonts w:ascii="Segoe UI" w:eastAsiaTheme="majorEastAsia" w:hAnsi="Segoe UI" w:cs="Segoe UI"/>
                </w:rPr>
                <w:t>Resources (heattrust.org)</w:t>
              </w:r>
            </w:hyperlink>
          </w:p>
          <w:p w14:paraId="22B629FA" w14:textId="77777777" w:rsidR="004A1CB6" w:rsidRPr="00C95062" w:rsidRDefault="004A1CB6" w:rsidP="00E40539">
            <w:pPr>
              <w:rPr>
                <w:rFonts w:ascii="Segoe UI" w:hAnsi="Segoe UI" w:cs="Segoe UI"/>
                <w:b/>
                <w:bCs/>
              </w:rPr>
            </w:pPr>
          </w:p>
        </w:tc>
      </w:tr>
    </w:tbl>
    <w:p w14:paraId="2796E6FB" w14:textId="77777777" w:rsidR="00DE2197" w:rsidRPr="00C95062" w:rsidRDefault="00DE2197" w:rsidP="00D309E7">
      <w:pPr>
        <w:rPr>
          <w:rFonts w:ascii="Segoe UI" w:eastAsiaTheme="majorEastAsia" w:hAnsi="Segoe UI" w:cs="Segoe UI"/>
          <w:color w:val="0000FF"/>
          <w:u w:val="single"/>
        </w:rPr>
      </w:pPr>
    </w:p>
    <w:p w14:paraId="2076C8D5" w14:textId="77777777" w:rsidR="008F1750" w:rsidRPr="00C95062" w:rsidRDefault="008F1750" w:rsidP="00D856E4">
      <w:pPr>
        <w:pStyle w:val="Heading1"/>
        <w:rPr>
          <w:rFonts w:ascii="Segoe UI" w:hAnsi="Segoe UI" w:cs="Segoe UI"/>
        </w:rPr>
      </w:pPr>
      <w:bookmarkStart w:id="8" w:name="_Toc138925269"/>
      <w:bookmarkStart w:id="9" w:name="_Toc139380120"/>
      <w:r w:rsidRPr="00C95062">
        <w:rPr>
          <w:rFonts w:ascii="Segoe UI" w:hAnsi="Segoe UI" w:cs="Segoe UI"/>
        </w:rPr>
        <w:lastRenderedPageBreak/>
        <w:t>Approval Sought</w:t>
      </w:r>
      <w:bookmarkEnd w:id="8"/>
      <w:bookmarkEnd w:id="9"/>
    </w:p>
    <w:p w14:paraId="62FBF909" w14:textId="77777777" w:rsidR="00D856E4" w:rsidRPr="00C95062" w:rsidRDefault="00D856E4" w:rsidP="00D856E4">
      <w:pPr>
        <w:rPr>
          <w:rFonts w:ascii="Segoe UI" w:hAnsi="Segoe UI" w:cs="Segoe UI"/>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603676" w:rsidRPr="00C95062" w14:paraId="4DE2BBB9"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B0F0"/>
          </w:tcPr>
          <w:p w14:paraId="7E3256FC" w14:textId="77777777" w:rsidR="00603676" w:rsidRPr="00C95062" w:rsidRDefault="00603676" w:rsidP="007B7682">
            <w:pPr>
              <w:rPr>
                <w:rFonts w:ascii="Segoe UI" w:hAnsi="Segoe UI" w:cs="Segoe UI"/>
                <w:b w:val="0"/>
              </w:rPr>
            </w:pPr>
          </w:p>
          <w:p w14:paraId="6C3FECD8" w14:textId="77777777" w:rsidR="00603676" w:rsidRPr="00C95062" w:rsidRDefault="00603676" w:rsidP="007B7682">
            <w:pPr>
              <w:rPr>
                <w:rFonts w:ascii="Segoe UI" w:hAnsi="Segoe UI" w:cs="Segoe UI"/>
                <w:bCs/>
                <w:sz w:val="24"/>
                <w:szCs w:val="24"/>
              </w:rPr>
            </w:pPr>
            <w:r w:rsidRPr="00C95062">
              <w:rPr>
                <w:rFonts w:ascii="Segoe UI" w:hAnsi="Segoe UI" w:cs="Segoe UI"/>
                <w:bCs/>
                <w:sz w:val="24"/>
                <w:szCs w:val="24"/>
              </w:rPr>
              <w:t>Outline the key decision(s), approval(s) and/or recommendation(s) which are documented within the business case.</w:t>
            </w:r>
          </w:p>
        </w:tc>
        <w:tc>
          <w:tcPr>
            <w:tcW w:w="1129" w:type="dxa"/>
            <w:shd w:val="clear" w:color="auto" w:fill="00B0F0"/>
          </w:tcPr>
          <w:p w14:paraId="6B6DF880" w14:textId="77777777" w:rsidR="00603676" w:rsidRPr="00C95062" w:rsidRDefault="00603676" w:rsidP="007B7682">
            <w:pPr>
              <w:jc w:val="right"/>
              <w:rPr>
                <w:rFonts w:ascii="Segoe UI" w:hAnsi="Segoe UI" w:cs="Segoe UI"/>
                <w:b w:val="0"/>
                <w:bCs/>
              </w:rPr>
            </w:pPr>
            <w:r w:rsidRPr="00C95062">
              <w:rPr>
                <w:rFonts w:ascii="Segoe UI" w:hAnsi="Segoe UI" w:cs="Segoe UI"/>
                <w:noProof/>
              </w:rPr>
              <w:drawing>
                <wp:inline distT="0" distB="0" distL="0" distR="0" wp14:anchorId="27A806C6" wp14:editId="26D59650">
                  <wp:extent cx="485775" cy="485775"/>
                  <wp:effectExtent l="0" t="0" r="0" b="9525"/>
                  <wp:docPr id="475394040" name="Picture 47539404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85775" cy="485775"/>
                          </a:xfrm>
                          <a:prstGeom prst="rect">
                            <a:avLst/>
                          </a:prstGeom>
                        </pic:spPr>
                      </pic:pic>
                    </a:graphicData>
                  </a:graphic>
                </wp:inline>
              </w:drawing>
            </w:r>
          </w:p>
          <w:p w14:paraId="74E34533" w14:textId="77777777" w:rsidR="00603676" w:rsidRPr="00C95062" w:rsidRDefault="00603676" w:rsidP="007B7682">
            <w:pPr>
              <w:rPr>
                <w:rFonts w:ascii="Segoe UI" w:hAnsi="Segoe UI" w:cs="Segoe UI"/>
              </w:rPr>
            </w:pPr>
          </w:p>
        </w:tc>
      </w:tr>
      <w:tr w:rsidR="00603676" w:rsidRPr="00C95062" w14:paraId="1C634703" w14:textId="77777777" w:rsidTr="007B7682">
        <w:tc>
          <w:tcPr>
            <w:tcW w:w="9493" w:type="dxa"/>
            <w:gridSpan w:val="2"/>
            <w:shd w:val="clear" w:color="auto" w:fill="00B0F0"/>
          </w:tcPr>
          <w:p w14:paraId="0E488E56" w14:textId="77777777" w:rsidR="00603676" w:rsidRPr="00C95062" w:rsidRDefault="00603676" w:rsidP="00A070E4">
            <w:pPr>
              <w:numPr>
                <w:ilvl w:val="0"/>
                <w:numId w:val="20"/>
              </w:numPr>
              <w:rPr>
                <w:rFonts w:ascii="Segoe UI" w:hAnsi="Segoe UI" w:cs="Segoe UI"/>
                <w:bCs/>
                <w:color w:val="FFFFFF" w:themeColor="background1"/>
              </w:rPr>
            </w:pPr>
            <w:r w:rsidRPr="00C95062">
              <w:rPr>
                <w:rFonts w:ascii="Segoe UI" w:hAnsi="Segoe UI" w:cs="Segoe UI"/>
                <w:bCs/>
                <w:color w:val="FFFFFF" w:themeColor="background1"/>
              </w:rPr>
              <w:t xml:space="preserve">This should align with your internal decision-making process and delegated authority levels. </w:t>
            </w:r>
          </w:p>
          <w:p w14:paraId="108942D3" w14:textId="77777777" w:rsidR="00603676" w:rsidRPr="00C95062" w:rsidRDefault="00603676" w:rsidP="00A070E4">
            <w:pPr>
              <w:numPr>
                <w:ilvl w:val="0"/>
                <w:numId w:val="20"/>
              </w:numPr>
              <w:rPr>
                <w:rFonts w:ascii="Segoe UI" w:hAnsi="Segoe UI" w:cs="Segoe UI"/>
                <w:bCs/>
                <w:color w:val="FFFFFF" w:themeColor="background1"/>
              </w:rPr>
            </w:pPr>
            <w:r w:rsidRPr="00C95062">
              <w:rPr>
                <w:rFonts w:ascii="Segoe UI" w:hAnsi="Segoe UI" w:cs="Segoe UI"/>
                <w:bCs/>
                <w:color w:val="FFFFFF" w:themeColor="background1"/>
              </w:rPr>
              <w:t>Approval may also require supplementary documentation which can support this Strategic Outline Case</w:t>
            </w:r>
          </w:p>
          <w:p w14:paraId="7CD55A5C" w14:textId="77777777" w:rsidR="00603676" w:rsidRPr="00C95062" w:rsidRDefault="00603676" w:rsidP="00A070E4">
            <w:pPr>
              <w:numPr>
                <w:ilvl w:val="0"/>
                <w:numId w:val="20"/>
              </w:numPr>
              <w:rPr>
                <w:rFonts w:ascii="Segoe UI" w:hAnsi="Segoe UI" w:cs="Segoe UI"/>
                <w:bCs/>
                <w:color w:val="FFFFFF" w:themeColor="background1"/>
              </w:rPr>
            </w:pPr>
            <w:r w:rsidRPr="00C95062">
              <w:rPr>
                <w:rFonts w:ascii="Segoe UI" w:hAnsi="Segoe UI" w:cs="Segoe UI"/>
                <w:bCs/>
                <w:color w:val="FFFFFF" w:themeColor="background1"/>
              </w:rPr>
              <w:t>The final approval list should be agreed with the project team who are seeking approvals from their senior decision makers.</w:t>
            </w:r>
          </w:p>
          <w:p w14:paraId="1FF88717" w14:textId="77777777" w:rsidR="00603676" w:rsidRPr="00C95062" w:rsidRDefault="00603676" w:rsidP="007B7682">
            <w:pPr>
              <w:rPr>
                <w:rFonts w:ascii="Segoe UI" w:hAnsi="Segoe UI" w:cs="Segoe UI"/>
                <w:b/>
                <w:bCs/>
                <w:color w:val="FFFFFF" w:themeColor="background1"/>
              </w:rPr>
            </w:pPr>
          </w:p>
        </w:tc>
      </w:tr>
    </w:tbl>
    <w:p w14:paraId="1D96D0F7" w14:textId="77777777" w:rsidR="000164A5" w:rsidRPr="00C95062" w:rsidRDefault="000164A5" w:rsidP="000164A5">
      <w:pPr>
        <w:rPr>
          <w:rFonts w:ascii="Segoe UI" w:hAnsi="Segoe UI" w:cs="Segoe UI"/>
        </w:rPr>
      </w:pPr>
    </w:p>
    <w:p w14:paraId="11C7EB45" w14:textId="77777777" w:rsidR="005C526C" w:rsidRPr="00C95062" w:rsidRDefault="005C526C" w:rsidP="000164A5">
      <w:pPr>
        <w:rPr>
          <w:rFonts w:ascii="Segoe UI" w:hAnsi="Segoe UI" w:cs="Segoe UI"/>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5336F5" w:rsidRPr="00C95062" w14:paraId="17B72479"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4F418563" w14:textId="77777777" w:rsidR="005336F5" w:rsidRPr="00C95062" w:rsidRDefault="005336F5" w:rsidP="007B7682">
            <w:pPr>
              <w:rPr>
                <w:rFonts w:ascii="Segoe UI" w:hAnsi="Segoe UI" w:cs="Segoe UI"/>
              </w:rPr>
            </w:pPr>
            <w:r w:rsidRPr="00C95062">
              <w:rPr>
                <w:rFonts w:ascii="Segoe UI" w:hAnsi="Segoe UI" w:cs="Segoe UI"/>
                <w:noProof/>
              </w:rPr>
              <w:drawing>
                <wp:inline distT="0" distB="0" distL="0" distR="0" wp14:anchorId="67FEED8D" wp14:editId="39EC31E2">
                  <wp:extent cx="369418" cy="369418"/>
                  <wp:effectExtent l="0" t="0" r="0" b="0"/>
                  <wp:docPr id="485600017" name="Graphic 48560001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2C5C22E" w14:textId="4633AFFB" w:rsidR="005336F5" w:rsidRPr="00C95062" w:rsidRDefault="00B351E1" w:rsidP="005336F5">
            <w:pPr>
              <w:rPr>
                <w:rFonts w:ascii="Segoe UI" w:hAnsi="Segoe UI" w:cs="Segoe UI"/>
                <w:color w:val="000000" w:themeColor="text1"/>
              </w:rPr>
            </w:pPr>
            <w:r w:rsidRPr="00C95062">
              <w:rPr>
                <w:rFonts w:ascii="Segoe UI" w:hAnsi="Segoe UI" w:cs="Segoe UI"/>
                <w:color w:val="000000" w:themeColor="text1"/>
              </w:rPr>
              <w:t>Example Approvals Table</w:t>
            </w:r>
          </w:p>
        </w:tc>
      </w:tr>
    </w:tbl>
    <w:tbl>
      <w:tblPr>
        <w:tblStyle w:val="GridTable2-Accent2"/>
        <w:tblpPr w:leftFromText="180" w:rightFromText="180" w:vertAnchor="text" w:horzAnchor="margin" w:tblpY="173"/>
        <w:tblW w:w="9493" w:type="dxa"/>
        <w:tblLook w:val="04A0" w:firstRow="1" w:lastRow="0" w:firstColumn="1" w:lastColumn="0" w:noHBand="0" w:noVBand="1"/>
      </w:tblPr>
      <w:tblGrid>
        <w:gridCol w:w="2268"/>
        <w:gridCol w:w="4673"/>
        <w:gridCol w:w="2552"/>
      </w:tblGrid>
      <w:tr w:rsidR="00B351E1" w:rsidRPr="00C95062" w14:paraId="519D23C0" w14:textId="77777777" w:rsidTr="00B351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E42B72D" w14:textId="77777777" w:rsidR="00B351E1" w:rsidRPr="00C95062" w:rsidRDefault="00B351E1" w:rsidP="00B351E1">
            <w:pPr>
              <w:rPr>
                <w:rFonts w:ascii="Segoe UI" w:hAnsi="Segoe UI" w:cs="Segoe UI"/>
              </w:rPr>
            </w:pPr>
            <w:r w:rsidRPr="00C95062">
              <w:rPr>
                <w:rFonts w:ascii="Segoe UI" w:hAnsi="Segoe UI" w:cs="Segoe UI"/>
              </w:rPr>
              <w:t>Decision Maker</w:t>
            </w:r>
          </w:p>
        </w:tc>
        <w:tc>
          <w:tcPr>
            <w:tcW w:w="4673" w:type="dxa"/>
          </w:tcPr>
          <w:p w14:paraId="5079FA62" w14:textId="77777777" w:rsidR="00B351E1" w:rsidRPr="00C95062" w:rsidRDefault="00B351E1" w:rsidP="00B351E1">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Approval required</w:t>
            </w:r>
          </w:p>
        </w:tc>
        <w:tc>
          <w:tcPr>
            <w:tcW w:w="2552" w:type="dxa"/>
          </w:tcPr>
          <w:p w14:paraId="728774EA" w14:textId="77777777" w:rsidR="00B351E1" w:rsidRPr="00C95062" w:rsidRDefault="00B351E1" w:rsidP="00B351E1">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When</w:t>
            </w:r>
          </w:p>
        </w:tc>
      </w:tr>
      <w:tr w:rsidR="00B351E1" w:rsidRPr="00C95062" w14:paraId="520A1536"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4716893" w14:textId="77777777" w:rsidR="00B351E1" w:rsidRPr="00C95062" w:rsidRDefault="00B351E1" w:rsidP="00B351E1">
            <w:pPr>
              <w:rPr>
                <w:rFonts w:ascii="Segoe UI" w:hAnsi="Segoe UI" w:cs="Segoe UI"/>
                <w:b w:val="0"/>
                <w:bCs w:val="0"/>
                <w:color w:val="595959" w:themeColor="text1" w:themeTint="A6"/>
              </w:rPr>
            </w:pPr>
            <w:r w:rsidRPr="00C95062">
              <w:rPr>
                <w:rFonts w:ascii="Segoe UI" w:hAnsi="Segoe UI" w:cs="Segoe UI"/>
                <w:b w:val="0"/>
                <w:bCs w:val="0"/>
                <w:color w:val="595959" w:themeColor="text1" w:themeTint="A6"/>
              </w:rPr>
              <w:t>Head of Service</w:t>
            </w:r>
          </w:p>
        </w:tc>
        <w:tc>
          <w:tcPr>
            <w:tcW w:w="4673" w:type="dxa"/>
          </w:tcPr>
          <w:p w14:paraId="5DC5917D"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color w:val="595959" w:themeColor="text1" w:themeTint="A6"/>
              </w:rPr>
            </w:pPr>
            <w:r w:rsidRPr="00C95062">
              <w:rPr>
                <w:rFonts w:ascii="Segoe UI" w:hAnsi="Segoe UI" w:cs="Segoe UI"/>
                <w:color w:val="595959" w:themeColor="text1" w:themeTint="A6"/>
              </w:rPr>
              <w:t>Strategic Case review and sign off</w:t>
            </w:r>
          </w:p>
        </w:tc>
        <w:tc>
          <w:tcPr>
            <w:tcW w:w="2552" w:type="dxa"/>
          </w:tcPr>
          <w:p w14:paraId="7F6B4A30"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B351E1" w:rsidRPr="00C95062" w14:paraId="5A26FE56"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67DCA988" w14:textId="77777777" w:rsidR="00B351E1" w:rsidRPr="00C95062" w:rsidRDefault="00B351E1" w:rsidP="00B351E1">
            <w:pPr>
              <w:rPr>
                <w:rFonts w:ascii="Segoe UI" w:hAnsi="Segoe UI" w:cs="Segoe UI"/>
                <w:b w:val="0"/>
                <w:bCs w:val="0"/>
                <w:color w:val="595959" w:themeColor="text1" w:themeTint="A6"/>
              </w:rPr>
            </w:pPr>
            <w:r w:rsidRPr="00C95062">
              <w:rPr>
                <w:rFonts w:ascii="Segoe UI" w:hAnsi="Segoe UI" w:cs="Segoe UI"/>
                <w:b w:val="0"/>
                <w:bCs w:val="0"/>
                <w:color w:val="595959" w:themeColor="text1" w:themeTint="A6"/>
              </w:rPr>
              <w:t>Financial Director</w:t>
            </w:r>
          </w:p>
        </w:tc>
        <w:tc>
          <w:tcPr>
            <w:tcW w:w="4673" w:type="dxa"/>
          </w:tcPr>
          <w:p w14:paraId="1760BC59" w14:textId="77777777" w:rsidR="00B351E1" w:rsidRPr="00C95062" w:rsidRDefault="00B351E1" w:rsidP="00B351E1">
            <w:pPr>
              <w:cnfStyle w:val="000000000000" w:firstRow="0" w:lastRow="0" w:firstColumn="0" w:lastColumn="0" w:oddVBand="0" w:evenVBand="0" w:oddHBand="0" w:evenHBand="0" w:firstRowFirstColumn="0" w:firstRowLastColumn="0" w:lastRowFirstColumn="0" w:lastRowLastColumn="0"/>
              <w:rPr>
                <w:rFonts w:ascii="Segoe UI" w:hAnsi="Segoe UI" w:cs="Segoe UI"/>
                <w:color w:val="595959" w:themeColor="text1" w:themeTint="A6"/>
              </w:rPr>
            </w:pPr>
            <w:r w:rsidRPr="00C95062">
              <w:rPr>
                <w:rFonts w:ascii="Segoe UI" w:hAnsi="Segoe UI" w:cs="Segoe UI"/>
                <w:color w:val="595959" w:themeColor="text1" w:themeTint="A6"/>
              </w:rPr>
              <w:t xml:space="preserve">Commercial and Financial case review and </w:t>
            </w:r>
            <w:proofErr w:type="gramStart"/>
            <w:r w:rsidRPr="00C95062">
              <w:rPr>
                <w:rFonts w:ascii="Segoe UI" w:hAnsi="Segoe UI" w:cs="Segoe UI"/>
                <w:color w:val="595959" w:themeColor="text1" w:themeTint="A6"/>
              </w:rPr>
              <w:t>Sign</w:t>
            </w:r>
            <w:proofErr w:type="gramEnd"/>
            <w:r w:rsidRPr="00C95062">
              <w:rPr>
                <w:rFonts w:ascii="Segoe UI" w:hAnsi="Segoe UI" w:cs="Segoe UI"/>
                <w:color w:val="595959" w:themeColor="text1" w:themeTint="A6"/>
              </w:rPr>
              <w:t xml:space="preserve"> off</w:t>
            </w:r>
          </w:p>
        </w:tc>
        <w:tc>
          <w:tcPr>
            <w:tcW w:w="2552" w:type="dxa"/>
          </w:tcPr>
          <w:p w14:paraId="7526520F" w14:textId="77777777" w:rsidR="00B351E1" w:rsidRPr="00C95062" w:rsidRDefault="00B351E1" w:rsidP="00B351E1">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B351E1" w:rsidRPr="00C95062" w14:paraId="36965852"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4F810DF" w14:textId="77777777" w:rsidR="00B351E1" w:rsidRPr="00C95062" w:rsidRDefault="00B351E1" w:rsidP="00B351E1">
            <w:pPr>
              <w:rPr>
                <w:rFonts w:ascii="Segoe UI" w:hAnsi="Segoe UI" w:cs="Segoe UI"/>
                <w:b w:val="0"/>
                <w:bCs w:val="0"/>
                <w:color w:val="595959" w:themeColor="text1" w:themeTint="A6"/>
              </w:rPr>
            </w:pPr>
            <w:r w:rsidRPr="00C95062">
              <w:rPr>
                <w:rFonts w:ascii="Segoe UI" w:hAnsi="Segoe UI" w:cs="Segoe UI"/>
                <w:b w:val="0"/>
                <w:bCs w:val="0"/>
                <w:color w:val="595959" w:themeColor="text1" w:themeTint="A6"/>
              </w:rPr>
              <w:t>Cabinet</w:t>
            </w:r>
          </w:p>
        </w:tc>
        <w:tc>
          <w:tcPr>
            <w:tcW w:w="4673" w:type="dxa"/>
          </w:tcPr>
          <w:p w14:paraId="5BABF681"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color w:val="595959" w:themeColor="text1" w:themeTint="A6"/>
              </w:rPr>
            </w:pPr>
            <w:r w:rsidRPr="00C95062">
              <w:rPr>
                <w:rFonts w:ascii="Segoe UI" w:hAnsi="Segoe UI" w:cs="Segoe UI"/>
                <w:color w:val="595959" w:themeColor="text1" w:themeTint="A6"/>
              </w:rPr>
              <w:t>Complete Strategic Business Case Sign off</w:t>
            </w:r>
          </w:p>
        </w:tc>
        <w:tc>
          <w:tcPr>
            <w:tcW w:w="2552" w:type="dxa"/>
          </w:tcPr>
          <w:p w14:paraId="6F1C953E"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B351E1" w:rsidRPr="00C95062" w14:paraId="460032FB" w14:textId="77777777" w:rsidTr="00B351E1">
        <w:tc>
          <w:tcPr>
            <w:cnfStyle w:val="001000000000" w:firstRow="0" w:lastRow="0" w:firstColumn="1" w:lastColumn="0" w:oddVBand="0" w:evenVBand="0" w:oddHBand="0" w:evenHBand="0" w:firstRowFirstColumn="0" w:firstRowLastColumn="0" w:lastRowFirstColumn="0" w:lastRowLastColumn="0"/>
            <w:tcW w:w="2268" w:type="dxa"/>
          </w:tcPr>
          <w:p w14:paraId="40C711BD" w14:textId="77777777" w:rsidR="00B351E1" w:rsidRPr="00C95062" w:rsidRDefault="00B351E1" w:rsidP="00B351E1">
            <w:pPr>
              <w:rPr>
                <w:rFonts w:ascii="Segoe UI" w:hAnsi="Segoe UI" w:cs="Segoe UI"/>
                <w:b w:val="0"/>
                <w:bCs w:val="0"/>
              </w:rPr>
            </w:pPr>
          </w:p>
        </w:tc>
        <w:tc>
          <w:tcPr>
            <w:tcW w:w="4673" w:type="dxa"/>
          </w:tcPr>
          <w:p w14:paraId="3000523C" w14:textId="77777777" w:rsidR="00B351E1" w:rsidRPr="00C95062" w:rsidRDefault="00B351E1" w:rsidP="00B351E1">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552" w:type="dxa"/>
          </w:tcPr>
          <w:p w14:paraId="175F81B8" w14:textId="77777777" w:rsidR="00B351E1" w:rsidRPr="00C95062" w:rsidRDefault="00B351E1" w:rsidP="00B351E1">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B351E1" w:rsidRPr="00C95062" w14:paraId="0136F6C4" w14:textId="77777777" w:rsidTr="00B351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0B0976F" w14:textId="77777777" w:rsidR="00B351E1" w:rsidRPr="00C95062" w:rsidRDefault="00B351E1" w:rsidP="00B351E1">
            <w:pPr>
              <w:rPr>
                <w:rFonts w:ascii="Segoe UI" w:hAnsi="Segoe UI" w:cs="Segoe UI"/>
                <w:b w:val="0"/>
                <w:bCs w:val="0"/>
              </w:rPr>
            </w:pPr>
          </w:p>
        </w:tc>
        <w:tc>
          <w:tcPr>
            <w:tcW w:w="4673" w:type="dxa"/>
          </w:tcPr>
          <w:p w14:paraId="61AE4567"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552" w:type="dxa"/>
          </w:tcPr>
          <w:p w14:paraId="75A97694" w14:textId="77777777" w:rsidR="00B351E1" w:rsidRPr="00C95062" w:rsidRDefault="00B351E1" w:rsidP="00B351E1">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256E4498" w14:textId="77777777" w:rsidR="005336F5" w:rsidRPr="00C95062" w:rsidRDefault="005336F5" w:rsidP="000164A5">
      <w:pPr>
        <w:rPr>
          <w:rFonts w:ascii="Segoe UI" w:hAnsi="Segoe UI" w:cs="Segoe UI"/>
        </w:rPr>
      </w:pPr>
    </w:p>
    <w:p w14:paraId="6A181154" w14:textId="77777777" w:rsidR="00D87CF7" w:rsidRPr="00C95062" w:rsidRDefault="00D87CF7" w:rsidP="00CC6F22">
      <w:pPr>
        <w:pStyle w:val="Heading1"/>
        <w:rPr>
          <w:rFonts w:ascii="Segoe UI" w:hAnsi="Segoe UI" w:cs="Segoe UI"/>
        </w:rPr>
      </w:pPr>
      <w:bookmarkStart w:id="10" w:name="_Toc138925270"/>
      <w:bookmarkStart w:id="11" w:name="_Toc139380121"/>
      <w:r w:rsidRPr="00C95062">
        <w:rPr>
          <w:rFonts w:ascii="Segoe UI" w:hAnsi="Segoe UI" w:cs="Segoe UI"/>
        </w:rPr>
        <w:lastRenderedPageBreak/>
        <w:t>Executive Summary</w:t>
      </w:r>
      <w:bookmarkEnd w:id="10"/>
      <w:bookmarkEnd w:id="11"/>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70C0"/>
        <w:tblLook w:val="04A0" w:firstRow="1" w:lastRow="0" w:firstColumn="1" w:lastColumn="0" w:noHBand="0" w:noVBand="1"/>
      </w:tblPr>
      <w:tblGrid>
        <w:gridCol w:w="8364"/>
        <w:gridCol w:w="1129"/>
      </w:tblGrid>
      <w:tr w:rsidR="00647611" w:rsidRPr="00C95062" w14:paraId="4450810C" w14:textId="77777777" w:rsidTr="007B7682">
        <w:trPr>
          <w:cnfStyle w:val="100000000000" w:firstRow="1" w:lastRow="0" w:firstColumn="0" w:lastColumn="0" w:oddVBand="0" w:evenVBand="0" w:oddHBand="0" w:evenHBand="0" w:firstRowFirstColumn="0" w:firstRowLastColumn="0" w:lastRowFirstColumn="0" w:lastRowLastColumn="0"/>
        </w:trPr>
        <w:tc>
          <w:tcPr>
            <w:tcW w:w="8364" w:type="dxa"/>
            <w:shd w:val="clear" w:color="auto" w:fill="0070C0"/>
          </w:tcPr>
          <w:p w14:paraId="261043A9" w14:textId="77777777" w:rsidR="00647611" w:rsidRPr="00C95062" w:rsidRDefault="00647611" w:rsidP="007B7682">
            <w:pPr>
              <w:rPr>
                <w:rFonts w:ascii="Segoe UI" w:hAnsi="Segoe UI" w:cs="Segoe UI"/>
                <w:b w:val="0"/>
              </w:rPr>
            </w:pPr>
          </w:p>
          <w:p w14:paraId="59006D14" w14:textId="77777777" w:rsidR="00647611" w:rsidRPr="00C95062" w:rsidRDefault="00647611" w:rsidP="007B7682">
            <w:pPr>
              <w:rPr>
                <w:rFonts w:ascii="Segoe UI" w:hAnsi="Segoe UI" w:cs="Segoe UI"/>
                <w:b w:val="0"/>
                <w:bCs/>
                <w:sz w:val="24"/>
                <w:szCs w:val="24"/>
              </w:rPr>
            </w:pPr>
            <w:r w:rsidRPr="00C95062">
              <w:rPr>
                <w:rFonts w:ascii="Segoe UI" w:hAnsi="Segoe UI" w:cs="Segoe UI"/>
                <w:b w:val="0"/>
                <w:bCs/>
                <w:sz w:val="24"/>
                <w:szCs w:val="24"/>
              </w:rPr>
              <w:t>We recommend that this section is completed by a local authority Officer or someone with knowledge of how best to translate the more technical elements of the five cases into locally relevant strategies and benefits.</w:t>
            </w:r>
          </w:p>
          <w:p w14:paraId="00658B6F" w14:textId="77777777" w:rsidR="00647611" w:rsidRPr="00C95062" w:rsidRDefault="00647611" w:rsidP="007B7682">
            <w:pPr>
              <w:rPr>
                <w:rFonts w:ascii="Segoe UI" w:hAnsi="Segoe UI" w:cs="Segoe UI"/>
                <w:bCs/>
                <w:sz w:val="24"/>
                <w:szCs w:val="24"/>
              </w:rPr>
            </w:pPr>
          </w:p>
        </w:tc>
        <w:tc>
          <w:tcPr>
            <w:tcW w:w="1129" w:type="dxa"/>
            <w:shd w:val="clear" w:color="auto" w:fill="0070C0"/>
          </w:tcPr>
          <w:p w14:paraId="52A2DBC4" w14:textId="77777777" w:rsidR="00647611" w:rsidRPr="00C95062" w:rsidRDefault="00647611" w:rsidP="007B7682">
            <w:pPr>
              <w:jc w:val="right"/>
              <w:rPr>
                <w:rFonts w:ascii="Segoe UI" w:hAnsi="Segoe UI" w:cs="Segoe UI"/>
                <w:b w:val="0"/>
                <w:bCs/>
              </w:rPr>
            </w:pPr>
            <w:r w:rsidRPr="00C95062">
              <w:rPr>
                <w:rFonts w:ascii="Segoe UI" w:hAnsi="Segoe UI" w:cs="Segoe UI"/>
                <w:noProof/>
              </w:rPr>
              <mc:AlternateContent>
                <mc:Choice Requires="wps">
                  <w:drawing>
                    <wp:anchor distT="0" distB="0" distL="114300" distR="114300" simplePos="0" relativeHeight="251762688" behindDoc="0" locked="0" layoutInCell="1" allowOverlap="1" wp14:anchorId="645C1265" wp14:editId="3B3A8FAC">
                      <wp:simplePos x="0" y="0"/>
                      <wp:positionH relativeFrom="column">
                        <wp:posOffset>7931</wp:posOffset>
                      </wp:positionH>
                      <wp:positionV relativeFrom="paragraph">
                        <wp:posOffset>111448</wp:posOffset>
                      </wp:positionV>
                      <wp:extent cx="536671" cy="508958"/>
                      <wp:effectExtent l="0" t="0" r="0" b="0"/>
                      <wp:wrapNone/>
                      <wp:docPr id="3" name="Rectangle: Rounded Corners 3" descr="Checkmark with solid fill"/>
                      <wp:cNvGraphicFramePr/>
                      <a:graphic xmlns:a="http://schemas.openxmlformats.org/drawingml/2006/main">
                        <a:graphicData uri="http://schemas.microsoft.com/office/word/2010/wordprocessingShape">
                          <wps:wsp>
                            <wps:cNvSpPr/>
                            <wps:spPr>
                              <a:xfrm>
                                <a:off x="0" y="0"/>
                                <a:ext cx="536671" cy="508958"/>
                              </a:xfrm>
                              <a:prstGeom prst="roundRect">
                                <a:avLst>
                                  <a:gd name="adj" fmla="val 10000"/>
                                </a:avLst>
                              </a:prstGeom>
                              <a:blipFill dpi="0" rotWithShape="1">
                                <a:blip r:embed="rId38">
                                  <a:extLst>
                                    <a:ext uri="{96DAC541-7B7A-43D3-8B79-37D633B846F1}">
                                      <asvg:svgBlip xmlns:asvg="http://schemas.microsoft.com/office/drawing/2016/SVG/main" r:embed="rId39"/>
                                    </a:ext>
                                  </a:extLst>
                                </a:blip>
                                <a:srcRect/>
                                <a:stretch>
                                  <a:fillRect l="8658" t="-637" r="8658" b="-637"/>
                                </a:stretch>
                              </a:blipFill>
                              <a:ln>
                                <a:noFill/>
                              </a:ln>
                            </wps:spPr>
                            <wps:style>
                              <a:lnRef idx="2">
                                <a:scrgbClr r="0" g="0" b="0"/>
                              </a:lnRef>
                              <a:fillRef idx="1">
                                <a:scrgbClr r="0" g="0" b="0"/>
                              </a:fillRef>
                              <a:effectRef idx="0">
                                <a:schemeClr val="dk2">
                                  <a:tint val="50000"/>
                                  <a:hueOff val="0"/>
                                  <a:satOff val="0"/>
                                  <a:lumOff val="0"/>
                                  <a:alphaOff val="0"/>
                                </a:schemeClr>
                              </a:effectRef>
                              <a:fontRef idx="minor">
                                <a:schemeClr val="lt2">
                                  <a:hueOff val="0"/>
                                  <a:satOff val="0"/>
                                  <a:lumOff val="0"/>
                                  <a:alphaOff val="0"/>
                                </a:schemeClr>
                              </a:fontRef>
                            </wps:style>
                            <wps:bodyPr/>
                          </wps:wsp>
                        </a:graphicData>
                      </a:graphic>
                      <wp14:sizeRelH relativeFrom="margin">
                        <wp14:pctWidth>0</wp14:pctWidth>
                      </wp14:sizeRelH>
                      <wp14:sizeRelV relativeFrom="margin">
                        <wp14:pctHeight>0</wp14:pctHeight>
                      </wp14:sizeRelV>
                    </wp:anchor>
                  </w:drawing>
                </mc:Choice>
                <mc:Fallback>
                  <w:pict>
                    <v:roundrect w14:anchorId="441FF48B" id="Rectangle: Rounded Corners 3" o:spid="_x0000_s1026" alt="Checkmark with solid fill" style="position:absolute;margin-left:.6pt;margin-top:8.8pt;width:42.25pt;height:40.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" stroked="f" strokeweight="2pt">
                      <v:fill r:id="rId40" o:title="Checkmark with solid fill" recolor="t" rotate="t" type="frame"/>
                    </v:roundrect>
                  </w:pict>
                </mc:Fallback>
              </mc:AlternateContent>
            </w:r>
          </w:p>
          <w:p w14:paraId="4CD5E21E" w14:textId="77777777" w:rsidR="00647611" w:rsidRPr="00C95062" w:rsidRDefault="00647611" w:rsidP="007B7682">
            <w:pPr>
              <w:rPr>
                <w:rFonts w:ascii="Segoe UI" w:hAnsi="Segoe UI" w:cs="Segoe UI"/>
              </w:rPr>
            </w:pPr>
          </w:p>
        </w:tc>
      </w:tr>
    </w:tbl>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46"/>
        <w:gridCol w:w="1176"/>
      </w:tblGrid>
      <w:tr w:rsidR="00647611" w:rsidRPr="00C95062" w14:paraId="67C964BE" w14:textId="77777777" w:rsidTr="007B7682">
        <w:tc>
          <w:tcPr>
            <w:tcW w:w="8317" w:type="dxa"/>
            <w:gridSpan w:val="2"/>
            <w:shd w:val="clear" w:color="auto" w:fill="00B0F0"/>
          </w:tcPr>
          <w:p w14:paraId="5F7395A1" w14:textId="77777777" w:rsidR="00647611" w:rsidRPr="00C95062" w:rsidRDefault="00647611" w:rsidP="007B7682">
            <w:pPr>
              <w:rPr>
                <w:rFonts w:ascii="Segoe UI" w:hAnsi="Segoe UI" w:cs="Segoe UI"/>
                <w:b/>
                <w:color w:val="FFFFFF" w:themeColor="background1"/>
              </w:rPr>
            </w:pPr>
          </w:p>
          <w:p w14:paraId="70402D62" w14:textId="77777777" w:rsidR="00647611" w:rsidRPr="00C95062" w:rsidRDefault="00647611" w:rsidP="007B7682">
            <w:pPr>
              <w:ind w:left="360"/>
              <w:rPr>
                <w:rFonts w:ascii="Segoe UI" w:hAnsi="Segoe UI" w:cs="Segoe UI"/>
                <w:b/>
                <w:bCs/>
                <w:color w:val="FFFFFF" w:themeColor="background1"/>
                <w:sz w:val="24"/>
                <w:szCs w:val="24"/>
              </w:rPr>
            </w:pPr>
            <w:r w:rsidRPr="00C95062">
              <w:rPr>
                <w:rFonts w:ascii="Segoe UI" w:hAnsi="Segoe UI" w:cs="Segoe UI"/>
                <w:b/>
                <w:bCs/>
                <w:color w:val="FFFFFF" w:themeColor="background1"/>
                <w:sz w:val="24"/>
                <w:szCs w:val="24"/>
              </w:rPr>
              <w:t xml:space="preserve">The Executive Summary should tie the five cases together, giving a clear introduction to what the project is trying to achieve and how it will do it. It should briefly set out the case for change, what must be done to make this change, and how it will be implemented. </w:t>
            </w:r>
          </w:p>
          <w:p w14:paraId="6919F805" w14:textId="77777777" w:rsidR="00647611" w:rsidRPr="00C95062" w:rsidRDefault="00647611" w:rsidP="007B7682">
            <w:pPr>
              <w:ind w:left="360"/>
              <w:rPr>
                <w:rFonts w:ascii="Segoe UI" w:hAnsi="Segoe UI" w:cs="Segoe UI"/>
                <w:b/>
                <w:bCs/>
                <w:color w:val="FFFFFF" w:themeColor="background1"/>
                <w:sz w:val="24"/>
                <w:szCs w:val="24"/>
              </w:rPr>
            </w:pPr>
            <w:r w:rsidRPr="00C95062">
              <w:rPr>
                <w:rFonts w:ascii="Segoe UI" w:hAnsi="Segoe UI" w:cs="Segoe UI"/>
                <w:b/>
                <w:bCs/>
                <w:color w:val="FFFFFF" w:themeColor="background1"/>
                <w:sz w:val="24"/>
                <w:szCs w:val="24"/>
              </w:rPr>
              <w:t xml:space="preserve">The Summary should introduce the narrative to the project and must clearly state the desired outputs. </w:t>
            </w:r>
          </w:p>
          <w:p w14:paraId="244CB58E" w14:textId="77777777" w:rsidR="00647611" w:rsidRPr="00C95062" w:rsidRDefault="00647611" w:rsidP="007B7682">
            <w:pPr>
              <w:ind w:left="360"/>
              <w:rPr>
                <w:rFonts w:ascii="Segoe UI" w:hAnsi="Segoe UI" w:cs="Segoe UI"/>
                <w:b/>
                <w:bCs/>
                <w:color w:val="FFFFFF" w:themeColor="background1"/>
                <w:sz w:val="24"/>
                <w:szCs w:val="24"/>
              </w:rPr>
            </w:pPr>
          </w:p>
          <w:p w14:paraId="2DDDC4FB" w14:textId="77777777" w:rsidR="00647611" w:rsidRPr="00C95062" w:rsidRDefault="00647611" w:rsidP="007B7682">
            <w:pPr>
              <w:ind w:left="360"/>
              <w:rPr>
                <w:rFonts w:ascii="Segoe UI" w:hAnsi="Segoe UI" w:cs="Segoe UI"/>
                <w:b/>
                <w:color w:val="FFFFFF" w:themeColor="background1"/>
                <w:sz w:val="24"/>
                <w:szCs w:val="24"/>
              </w:rPr>
            </w:pPr>
            <w:r w:rsidRPr="00C95062">
              <w:rPr>
                <w:rFonts w:ascii="Segoe UI" w:hAnsi="Segoe UI" w:cs="Segoe UI"/>
                <w:b/>
                <w:color w:val="FFFFFF" w:themeColor="background1"/>
                <w:sz w:val="24"/>
                <w:szCs w:val="24"/>
              </w:rPr>
              <w:t>This section should be around 2 pages and should include:</w:t>
            </w:r>
          </w:p>
          <w:p w14:paraId="2FDA9419" w14:textId="77777777" w:rsidR="00647611" w:rsidRPr="00C95062" w:rsidRDefault="00647611" w:rsidP="007B7682">
            <w:pPr>
              <w:rPr>
                <w:rFonts w:ascii="Segoe UI" w:hAnsi="Segoe UI" w:cs="Segoe UI"/>
                <w:bCs/>
                <w:color w:val="FFFFFF" w:themeColor="background1"/>
                <w:sz w:val="24"/>
                <w:szCs w:val="24"/>
              </w:rPr>
            </w:pPr>
          </w:p>
        </w:tc>
        <w:tc>
          <w:tcPr>
            <w:tcW w:w="1176" w:type="dxa"/>
            <w:shd w:val="clear" w:color="auto" w:fill="00B0F0"/>
          </w:tcPr>
          <w:p w14:paraId="6F703E6C" w14:textId="77777777" w:rsidR="00647611" w:rsidRPr="00C95062" w:rsidRDefault="00647611"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50A6914D" wp14:editId="21210C51">
                  <wp:extent cx="609600" cy="609600"/>
                  <wp:effectExtent l="0" t="0" r="0" b="0"/>
                  <wp:docPr id="650403373" name="Picture 65040337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09600" cy="609600"/>
                          </a:xfrm>
                          <a:prstGeom prst="rect">
                            <a:avLst/>
                          </a:prstGeom>
                        </pic:spPr>
                      </pic:pic>
                    </a:graphicData>
                  </a:graphic>
                </wp:inline>
              </w:drawing>
            </w:r>
          </w:p>
          <w:p w14:paraId="4017B00B" w14:textId="77777777" w:rsidR="00647611" w:rsidRPr="00C95062" w:rsidRDefault="00647611" w:rsidP="007B7682">
            <w:pPr>
              <w:rPr>
                <w:rFonts w:ascii="Segoe UI" w:hAnsi="Segoe UI" w:cs="Segoe UI"/>
              </w:rPr>
            </w:pPr>
          </w:p>
        </w:tc>
      </w:tr>
      <w:tr w:rsidR="00647611" w:rsidRPr="00C95062" w14:paraId="088B33CD" w14:textId="77777777" w:rsidTr="007B7682">
        <w:tc>
          <w:tcPr>
            <w:tcW w:w="771" w:type="dxa"/>
            <w:shd w:val="clear" w:color="auto" w:fill="00B0F0"/>
          </w:tcPr>
          <w:p w14:paraId="342AC98E"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0BE254FF" wp14:editId="04E37EC0">
                  <wp:extent cx="352425" cy="352425"/>
                  <wp:effectExtent l="0" t="0" r="0" b="0"/>
                  <wp:docPr id="84873778" name="Picture 848737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8832214"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A high-level overview of the objectives, existing arrangements and business need.</w:t>
            </w:r>
          </w:p>
          <w:p w14:paraId="09BF3CC6" w14:textId="77777777" w:rsidR="00647611" w:rsidRPr="00C95062" w:rsidRDefault="00647611" w:rsidP="007B7682">
            <w:pPr>
              <w:rPr>
                <w:rFonts w:ascii="Segoe UI" w:hAnsi="Segoe UI" w:cs="Segoe UI"/>
                <w:noProof/>
                <w:color w:val="FFFFFF" w:themeColor="background1"/>
              </w:rPr>
            </w:pPr>
          </w:p>
        </w:tc>
      </w:tr>
      <w:tr w:rsidR="00647611" w:rsidRPr="00C95062" w14:paraId="5FC7CFEE" w14:textId="77777777" w:rsidTr="007B7682">
        <w:tc>
          <w:tcPr>
            <w:tcW w:w="771" w:type="dxa"/>
            <w:shd w:val="clear" w:color="auto" w:fill="00B0F0"/>
          </w:tcPr>
          <w:p w14:paraId="5F4EF7F8"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26824380" wp14:editId="6E643E5E">
                  <wp:extent cx="352425" cy="352425"/>
                  <wp:effectExtent l="0" t="0" r="0" b="0"/>
                  <wp:docPr id="901191073" name="Picture 90119107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38BBD48"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A description of the project alongside a map or image (if relevant)</w:t>
            </w:r>
          </w:p>
          <w:p w14:paraId="52E96B57" w14:textId="77777777" w:rsidR="00647611" w:rsidRPr="00C95062" w:rsidRDefault="00647611" w:rsidP="007B7682">
            <w:pPr>
              <w:rPr>
                <w:rFonts w:ascii="Segoe UI" w:hAnsi="Segoe UI" w:cs="Segoe UI"/>
                <w:color w:val="FFFFFF" w:themeColor="background1"/>
                <w:spacing w:val="-2"/>
              </w:rPr>
            </w:pPr>
          </w:p>
        </w:tc>
      </w:tr>
      <w:tr w:rsidR="00647611" w:rsidRPr="00C95062" w14:paraId="329B7C53" w14:textId="77777777" w:rsidTr="007B7682">
        <w:tc>
          <w:tcPr>
            <w:tcW w:w="771" w:type="dxa"/>
            <w:shd w:val="clear" w:color="auto" w:fill="00B0F0"/>
          </w:tcPr>
          <w:p w14:paraId="0F80C9CF"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16B9972F" wp14:editId="68E9A370">
                  <wp:extent cx="352425" cy="352425"/>
                  <wp:effectExtent l="0" t="0" r="0" b="0"/>
                  <wp:docPr id="2117603088" name="Picture 211760308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ACAD6B3"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A summary of any previous activities in relation to the project</w:t>
            </w:r>
          </w:p>
        </w:tc>
      </w:tr>
      <w:tr w:rsidR="00647611" w:rsidRPr="00C95062" w14:paraId="1C59E4EB" w14:textId="77777777" w:rsidTr="007B7682">
        <w:tc>
          <w:tcPr>
            <w:tcW w:w="771" w:type="dxa"/>
            <w:shd w:val="clear" w:color="auto" w:fill="00B0F0"/>
          </w:tcPr>
          <w:p w14:paraId="11FD5A31"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662FF6D2" wp14:editId="591CCF26">
                  <wp:extent cx="352425" cy="352425"/>
                  <wp:effectExtent l="0" t="0" r="0" b="0"/>
                  <wp:docPr id="545169980" name="Picture 5451699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3F79BBB4"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An overview of the options reviewed and the critical success factors (CSFs)</w:t>
            </w:r>
          </w:p>
          <w:p w14:paraId="3C22C12E" w14:textId="77777777" w:rsidR="00647611" w:rsidRPr="00C95062" w:rsidRDefault="00647611" w:rsidP="007B7682">
            <w:pPr>
              <w:rPr>
                <w:rFonts w:ascii="Segoe UI" w:hAnsi="Segoe UI" w:cs="Segoe UI"/>
                <w:color w:val="FFFFFF" w:themeColor="background1"/>
                <w:spacing w:val="-2"/>
              </w:rPr>
            </w:pPr>
          </w:p>
        </w:tc>
      </w:tr>
      <w:tr w:rsidR="00647611" w:rsidRPr="00C95062" w14:paraId="19AF70F0" w14:textId="77777777" w:rsidTr="007B7682">
        <w:tc>
          <w:tcPr>
            <w:tcW w:w="771" w:type="dxa"/>
            <w:shd w:val="clear" w:color="auto" w:fill="00B0F0"/>
          </w:tcPr>
          <w:p w14:paraId="3FAFD1BB"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4143BE1F" wp14:editId="5EE17284">
                  <wp:extent cx="352425" cy="352425"/>
                  <wp:effectExtent l="0" t="0" r="0" b="0"/>
                  <wp:docPr id="1997159137" name="Picture 199715913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570DBBEA"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 xml:space="preserve">Identify the preferred way forward for delivery of the </w:t>
            </w:r>
            <w:proofErr w:type="gramStart"/>
            <w:r w:rsidRPr="00C95062">
              <w:rPr>
                <w:rFonts w:ascii="Segoe UI" w:hAnsi="Segoe UI" w:cs="Segoe UI"/>
                <w:color w:val="FFFFFF" w:themeColor="background1"/>
              </w:rPr>
              <w:t>scheme</w:t>
            </w:r>
            <w:proofErr w:type="gramEnd"/>
          </w:p>
          <w:p w14:paraId="44EED6B3" w14:textId="77777777" w:rsidR="00647611" w:rsidRPr="00C95062" w:rsidRDefault="00647611" w:rsidP="007B7682">
            <w:pPr>
              <w:rPr>
                <w:rFonts w:ascii="Segoe UI" w:hAnsi="Segoe UI" w:cs="Segoe UI"/>
                <w:color w:val="FFFFFF" w:themeColor="background1"/>
                <w:spacing w:val="-2"/>
              </w:rPr>
            </w:pPr>
          </w:p>
        </w:tc>
      </w:tr>
      <w:tr w:rsidR="00647611" w:rsidRPr="00C95062" w14:paraId="6033C4A5" w14:textId="77777777" w:rsidTr="007B7682">
        <w:tc>
          <w:tcPr>
            <w:tcW w:w="771" w:type="dxa"/>
            <w:shd w:val="clear" w:color="auto" w:fill="00B0F0"/>
          </w:tcPr>
          <w:p w14:paraId="7A8C6DD7" w14:textId="77777777" w:rsidR="00647611" w:rsidRPr="00C95062" w:rsidRDefault="00647611"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09F32832" wp14:editId="5059AB67">
                  <wp:extent cx="352425" cy="352425"/>
                  <wp:effectExtent l="0" t="0" r="0" b="0"/>
                  <wp:docPr id="205575078" name="Picture 20557507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785EDC52"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 xml:space="preserve">Recommend short-listed options for further review with indicative </w:t>
            </w:r>
            <w:proofErr w:type="gramStart"/>
            <w:r w:rsidRPr="00C95062">
              <w:rPr>
                <w:rFonts w:ascii="Segoe UI" w:hAnsi="Segoe UI" w:cs="Segoe UI"/>
                <w:color w:val="FFFFFF" w:themeColor="background1"/>
              </w:rPr>
              <w:t>costs</w:t>
            </w:r>
            <w:proofErr w:type="gramEnd"/>
          </w:p>
          <w:p w14:paraId="6A372282" w14:textId="77777777" w:rsidR="00647611" w:rsidRPr="00C95062" w:rsidRDefault="00647611" w:rsidP="007B7682">
            <w:pPr>
              <w:rPr>
                <w:rFonts w:ascii="Segoe UI" w:hAnsi="Segoe UI" w:cs="Segoe UI"/>
                <w:color w:val="FFFFFF" w:themeColor="background1"/>
                <w:spacing w:val="-2"/>
              </w:rPr>
            </w:pPr>
          </w:p>
        </w:tc>
      </w:tr>
      <w:tr w:rsidR="00647611" w:rsidRPr="00C95062" w14:paraId="6D885CD8" w14:textId="77777777" w:rsidTr="007B7682">
        <w:tc>
          <w:tcPr>
            <w:tcW w:w="771" w:type="dxa"/>
            <w:shd w:val="clear" w:color="auto" w:fill="00B0F0"/>
          </w:tcPr>
          <w:p w14:paraId="3D0BCB9A" w14:textId="77777777" w:rsidR="00647611" w:rsidRPr="00C95062" w:rsidRDefault="00647611" w:rsidP="007B7682">
            <w:pPr>
              <w:rPr>
                <w:rFonts w:ascii="Segoe UI" w:hAnsi="Segoe UI" w:cs="Segoe UI"/>
                <w:noProof/>
                <w:spacing w:val="-2"/>
              </w:rPr>
            </w:pPr>
            <w:r w:rsidRPr="00C95062">
              <w:rPr>
                <w:rFonts w:ascii="Segoe UI" w:hAnsi="Segoe UI" w:cs="Segoe UI"/>
                <w:noProof/>
                <w:spacing w:val="-2"/>
              </w:rPr>
              <w:drawing>
                <wp:inline distT="0" distB="0" distL="0" distR="0" wp14:anchorId="1B1172D3" wp14:editId="076ECB6B">
                  <wp:extent cx="352425" cy="352425"/>
                  <wp:effectExtent l="0" t="0" r="0" b="0"/>
                  <wp:docPr id="1787789314" name="Picture 17877893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88EAEBC" w14:textId="77777777" w:rsidR="00647611" w:rsidRPr="00C95062" w:rsidRDefault="00647611" w:rsidP="007B7682">
            <w:pPr>
              <w:rPr>
                <w:rFonts w:ascii="Segoe UI" w:hAnsi="Segoe UI" w:cs="Segoe UI"/>
                <w:color w:val="FFFFFF" w:themeColor="background1"/>
              </w:rPr>
            </w:pPr>
            <w:r w:rsidRPr="00C95062">
              <w:rPr>
                <w:rFonts w:ascii="Segoe UI" w:hAnsi="Segoe UI" w:cs="Segoe UI"/>
                <w:color w:val="FFFFFF" w:themeColor="background1"/>
              </w:rPr>
              <w:t>An overview of the commercial, financial and management arrangements for successful delivery of the project.</w:t>
            </w:r>
          </w:p>
          <w:p w14:paraId="64D22954" w14:textId="77777777" w:rsidR="00647611" w:rsidRPr="00C95062" w:rsidRDefault="00647611" w:rsidP="007B7682">
            <w:pPr>
              <w:ind w:left="720"/>
              <w:rPr>
                <w:rFonts w:ascii="Segoe UI" w:hAnsi="Segoe UI" w:cs="Segoe UI"/>
                <w:color w:val="FFFFFF" w:themeColor="background1"/>
              </w:rPr>
            </w:pPr>
          </w:p>
        </w:tc>
      </w:tr>
    </w:tbl>
    <w:p w14:paraId="235EC8CD" w14:textId="77777777" w:rsidR="00647611" w:rsidRPr="00C95062" w:rsidRDefault="00647611" w:rsidP="00647611">
      <w:pPr>
        <w:rPr>
          <w:rFonts w:ascii="Segoe UI" w:hAnsi="Segoe UI" w:cs="Segoe UI"/>
        </w:rPr>
      </w:pPr>
    </w:p>
    <w:p w14:paraId="064A1D8B" w14:textId="77777777" w:rsidR="00647611" w:rsidRPr="00C95062" w:rsidRDefault="00647611" w:rsidP="00647611">
      <w:pPr>
        <w:rPr>
          <w:rFonts w:ascii="Segoe UI" w:hAnsi="Segoe UI" w:cs="Segoe UI"/>
        </w:rPr>
      </w:pPr>
    </w:p>
    <w:p w14:paraId="48560B4F" w14:textId="77777777" w:rsidR="00C03841" w:rsidRPr="00C95062" w:rsidRDefault="00C03841" w:rsidP="00C03841">
      <w:pPr>
        <w:rPr>
          <w:rFonts w:ascii="Segoe UI" w:hAnsi="Segoe UI" w:cs="Segoe UI"/>
        </w:rPr>
      </w:pPr>
    </w:p>
    <w:p w14:paraId="060E05F6" w14:textId="77777777" w:rsidR="008D6240" w:rsidRPr="00C95062" w:rsidRDefault="001A6225" w:rsidP="00CC6F22">
      <w:pPr>
        <w:pStyle w:val="Heading1"/>
        <w:rPr>
          <w:rFonts w:ascii="Segoe UI" w:hAnsi="Segoe UI" w:cs="Segoe UI"/>
        </w:rPr>
      </w:pPr>
      <w:bookmarkStart w:id="12" w:name="_Toc138925271"/>
      <w:bookmarkStart w:id="13" w:name="_Toc139380122"/>
      <w:r w:rsidRPr="00C95062">
        <w:rPr>
          <w:rFonts w:ascii="Segoe UI" w:hAnsi="Segoe UI" w:cs="Segoe UI"/>
        </w:rPr>
        <w:lastRenderedPageBreak/>
        <w:t>Introduction</w:t>
      </w:r>
      <w:bookmarkEnd w:id="12"/>
      <w:bookmarkEnd w:id="13"/>
      <w:r w:rsidRPr="00C95062">
        <w:rPr>
          <w:rFonts w:ascii="Segoe UI" w:hAnsi="Segoe UI" w:cs="Segoe UI"/>
        </w:rPr>
        <w:t xml:space="preserve"> </w:t>
      </w:r>
    </w:p>
    <w:p w14:paraId="2DE1F839" w14:textId="77777777" w:rsidR="008D6240" w:rsidRPr="00C95062" w:rsidRDefault="001A6225" w:rsidP="008D6240">
      <w:pPr>
        <w:pStyle w:val="Heading2"/>
        <w:rPr>
          <w:rFonts w:ascii="Segoe UI" w:hAnsi="Segoe UI" w:cs="Segoe UI"/>
          <w:lang w:val="en-GB"/>
        </w:rPr>
      </w:pPr>
      <w:r w:rsidRPr="00C95062">
        <w:rPr>
          <w:rFonts w:ascii="Segoe UI" w:hAnsi="Segoe UI" w:cs="Segoe UI"/>
          <w:lang w:val="en-GB"/>
        </w:rPr>
        <w:t xml:space="preserve"> </w:t>
      </w:r>
      <w:bookmarkStart w:id="14" w:name="_Toc138925272"/>
      <w:bookmarkStart w:id="15" w:name="_Toc139380123"/>
      <w:r w:rsidR="008D6240" w:rsidRPr="00C95062">
        <w:rPr>
          <w:rFonts w:ascii="Segoe UI" w:hAnsi="Segoe UI" w:cs="Segoe UI"/>
          <w:lang w:val="en-GB"/>
        </w:rPr>
        <w:t>Background</w:t>
      </w:r>
      <w:bookmarkEnd w:id="14"/>
      <w:bookmarkEnd w:id="15"/>
    </w:p>
    <w:p w14:paraId="50FC7B92" w14:textId="77777777" w:rsidR="008D6240" w:rsidRPr="00C95062" w:rsidRDefault="008D6240" w:rsidP="008D6240">
      <w:pPr>
        <w:rPr>
          <w:rFonts w:ascii="Segoe UI" w:hAnsi="Segoe UI" w:cs="Segoe UI"/>
        </w:rPr>
      </w:pPr>
    </w:p>
    <w:p w14:paraId="62E65237" w14:textId="15F2A441" w:rsidR="008D6240" w:rsidRPr="00C95062" w:rsidRDefault="008D6240" w:rsidP="008D6240">
      <w:pPr>
        <w:rPr>
          <w:rFonts w:ascii="Segoe UI" w:hAnsi="Segoe UI" w:cs="Segoe UI"/>
        </w:rPr>
      </w:pPr>
      <w:r w:rsidRPr="00C95062">
        <w:rPr>
          <w:rFonts w:ascii="Segoe UI" w:hAnsi="Segoe UI" w:cs="Segoe UI"/>
          <w:highlight w:val="green"/>
        </w:rPr>
        <w:t>[Local Authority/ Organisation/ Project]</w:t>
      </w:r>
      <w:r w:rsidRPr="00C95062">
        <w:rPr>
          <w:rFonts w:ascii="Segoe UI" w:hAnsi="Segoe UI" w:cs="Segoe UI"/>
        </w:rPr>
        <w:t xml:space="preserve"> - Project and/ or local authority specific. </w:t>
      </w:r>
    </w:p>
    <w:p w14:paraId="38ECF7B3" w14:textId="77777777" w:rsidR="008D6240" w:rsidRPr="00C95062" w:rsidRDefault="008D6240" w:rsidP="008D6240">
      <w:pPr>
        <w:rPr>
          <w:rFonts w:ascii="Segoe UI" w:hAnsi="Segoe UI" w:cs="Segoe UI"/>
        </w:rPr>
      </w:pPr>
    </w:p>
    <w:p w14:paraId="75E76CA9" w14:textId="77777777" w:rsidR="008D6240" w:rsidRPr="00C95062" w:rsidRDefault="008D6240" w:rsidP="008D6240">
      <w:pPr>
        <w:rPr>
          <w:rFonts w:ascii="Segoe UI" w:hAnsi="Segoe UI" w:cs="Segoe UI"/>
        </w:rPr>
      </w:pPr>
    </w:p>
    <w:p w14:paraId="6E26B4BE" w14:textId="77777777" w:rsidR="003C3D31" w:rsidRPr="00C95062" w:rsidRDefault="008D6240" w:rsidP="008D6240">
      <w:pPr>
        <w:pStyle w:val="Heading2"/>
        <w:rPr>
          <w:rFonts w:ascii="Segoe UI" w:hAnsi="Segoe UI" w:cs="Segoe UI"/>
          <w:lang w:val="en-GB"/>
        </w:rPr>
      </w:pPr>
      <w:bookmarkStart w:id="16" w:name="_Toc138925273"/>
      <w:bookmarkStart w:id="17" w:name="_Toc139380124"/>
      <w:bookmarkStart w:id="18" w:name="_Hlk132631765"/>
      <w:r w:rsidRPr="00C95062">
        <w:rPr>
          <w:rFonts w:ascii="Segoe UI" w:hAnsi="Segoe UI" w:cs="Segoe UI"/>
          <w:lang w:val="en-GB"/>
        </w:rPr>
        <w:t>Strategic Outline Case</w:t>
      </w:r>
      <w:bookmarkEnd w:id="16"/>
      <w:bookmarkEnd w:id="17"/>
    </w:p>
    <w:p w14:paraId="0BA38B8F" w14:textId="77777777" w:rsidR="003C3D31" w:rsidRPr="00C95062" w:rsidRDefault="003C3D31" w:rsidP="003C3D31">
      <w:pPr>
        <w:rPr>
          <w:rFonts w:ascii="Segoe UI" w:hAnsi="Segoe UI" w:cs="Segoe UI"/>
          <w:bCs/>
        </w:rPr>
      </w:pPr>
    </w:p>
    <w:p w14:paraId="7D1F0ECE" w14:textId="279B4B46" w:rsidR="003C3D31" w:rsidRPr="00C95062" w:rsidRDefault="003C3D31" w:rsidP="003C3D31">
      <w:pPr>
        <w:rPr>
          <w:rFonts w:ascii="Segoe UI" w:hAnsi="Segoe UI" w:cs="Segoe UI"/>
          <w:bCs/>
        </w:rPr>
      </w:pPr>
      <w:r w:rsidRPr="00C95062">
        <w:rPr>
          <w:rFonts w:ascii="Segoe UI" w:hAnsi="Segoe UI" w:cs="Segoe UI"/>
          <w:bCs/>
          <w:color w:val="000000" w:themeColor="text1"/>
        </w:rPr>
        <w:t xml:space="preserve">The purpose of the SOC is to establish the case for change and to provide a preferred way forward for senior management’s approval prior to going onto the more detailed planning stage. Completing the SOC includes: </w:t>
      </w:r>
    </w:p>
    <w:p w14:paraId="2B87EFA5" w14:textId="77777777" w:rsidR="003C3D31" w:rsidRPr="00C95062" w:rsidRDefault="003C3D31" w:rsidP="003C3D31">
      <w:pPr>
        <w:rPr>
          <w:rFonts w:ascii="Segoe UI" w:hAnsi="Segoe UI" w:cs="Segoe UI"/>
          <w:bCs/>
          <w:color w:val="000000" w:themeColor="text1"/>
        </w:rPr>
      </w:pPr>
    </w:p>
    <w:p w14:paraId="19015BB2"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making the case for change.</w:t>
      </w:r>
    </w:p>
    <w:p w14:paraId="64276B77"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agreeing the strategic context.</w:t>
      </w:r>
    </w:p>
    <w:p w14:paraId="5752B016"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determining the objectives, existing arrangements and business needs.</w:t>
      </w:r>
    </w:p>
    <w:p w14:paraId="1A3A1F80"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 xml:space="preserve">determining the potential scope of the </w:t>
      </w:r>
      <w:proofErr w:type="gramStart"/>
      <w:r w:rsidRPr="00C95062">
        <w:rPr>
          <w:rFonts w:ascii="Segoe UI" w:hAnsi="Segoe UI" w:cs="Segoe UI"/>
          <w:bCs/>
          <w:color w:val="000000" w:themeColor="text1"/>
        </w:rPr>
        <w:t>project;</w:t>
      </w:r>
      <w:proofErr w:type="gramEnd"/>
    </w:p>
    <w:p w14:paraId="42D72D5E"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determining the project benefits, risks, constraints and dependencies.</w:t>
      </w:r>
    </w:p>
    <w:p w14:paraId="53F44E02"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exploring the preferred way forward.</w:t>
      </w:r>
    </w:p>
    <w:p w14:paraId="5E617AEA"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agreeing the Critical Success Factors (CSF).</w:t>
      </w:r>
    </w:p>
    <w:p w14:paraId="5CB55B31"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determining and appraising the long list options.</w:t>
      </w:r>
    </w:p>
    <w:p w14:paraId="34784E21"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recommending a preferred way forward; and</w:t>
      </w:r>
    </w:p>
    <w:p w14:paraId="065A0DFA" w14:textId="77777777" w:rsidR="003C3D31" w:rsidRPr="00C95062" w:rsidRDefault="003C3D31" w:rsidP="00A070E4">
      <w:pPr>
        <w:pStyle w:val="ListParagraph"/>
        <w:numPr>
          <w:ilvl w:val="0"/>
          <w:numId w:val="22"/>
        </w:numPr>
        <w:rPr>
          <w:rFonts w:ascii="Segoe UI" w:hAnsi="Segoe UI" w:cs="Segoe UI"/>
          <w:bCs/>
          <w:color w:val="000000" w:themeColor="text1"/>
        </w:rPr>
      </w:pPr>
      <w:r w:rsidRPr="00C95062">
        <w:rPr>
          <w:rFonts w:ascii="Segoe UI" w:hAnsi="Segoe UI" w:cs="Segoe UI"/>
          <w:bCs/>
          <w:color w:val="000000" w:themeColor="text1"/>
        </w:rPr>
        <w:t>providing an overview of the commercial, financial and management.</w:t>
      </w:r>
    </w:p>
    <w:p w14:paraId="47D6D5F5" w14:textId="77777777" w:rsidR="003C3D31" w:rsidRPr="00C95062" w:rsidRDefault="003C3D31" w:rsidP="003C3D31">
      <w:pPr>
        <w:rPr>
          <w:rFonts w:ascii="Segoe UI" w:hAnsi="Segoe UI" w:cs="Segoe UI"/>
          <w:bCs/>
          <w:color w:val="000000" w:themeColor="text1"/>
        </w:rPr>
      </w:pPr>
    </w:p>
    <w:p w14:paraId="17DB034E" w14:textId="77777777" w:rsidR="003C3D31" w:rsidRPr="00C95062" w:rsidRDefault="003C3D31" w:rsidP="003C3D31">
      <w:pPr>
        <w:rPr>
          <w:rFonts w:ascii="Segoe UI" w:hAnsi="Segoe UI" w:cs="Segoe UI"/>
          <w:bCs/>
        </w:rPr>
      </w:pPr>
      <w:r w:rsidRPr="00C95062">
        <w:rPr>
          <w:rFonts w:ascii="Segoe UI" w:hAnsi="Segoe UI" w:cs="Segoe UI"/>
          <w:bCs/>
          <w:color w:val="000000" w:themeColor="text1"/>
        </w:rPr>
        <w:t xml:space="preserve">This report represents an SOC assessment of proposals to develop </w:t>
      </w:r>
      <w:r w:rsidRPr="00C95062">
        <w:rPr>
          <w:rFonts w:ascii="Segoe UI" w:hAnsi="Segoe UI" w:cs="Segoe UI"/>
          <w:bCs/>
          <w:color w:val="000000" w:themeColor="text1"/>
          <w:highlight w:val="green"/>
        </w:rPr>
        <w:t>[</w:t>
      </w:r>
      <w:r w:rsidRPr="00C95062">
        <w:rPr>
          <w:rFonts w:ascii="Segoe UI" w:hAnsi="Segoe UI" w:cs="Segoe UI"/>
          <w:b/>
          <w:bCs/>
          <w:color w:val="000000" w:themeColor="text1"/>
          <w:highlight w:val="green"/>
        </w:rPr>
        <w:t xml:space="preserve"> </w:t>
      </w:r>
      <w:proofErr w:type="gramStart"/>
      <w:r w:rsidRPr="00C95062">
        <w:rPr>
          <w:rFonts w:ascii="Segoe UI" w:hAnsi="Segoe UI" w:cs="Segoe UI"/>
          <w:b/>
          <w:bCs/>
          <w:color w:val="000000" w:themeColor="text1"/>
          <w:highlight w:val="green"/>
        </w:rPr>
        <w:t xml:space="preserve">… </w:t>
      </w:r>
      <w:r w:rsidRPr="00C95062">
        <w:rPr>
          <w:rFonts w:ascii="Segoe UI" w:hAnsi="Segoe UI" w:cs="Segoe UI"/>
          <w:bCs/>
          <w:color w:val="000000" w:themeColor="text1"/>
          <w:highlight w:val="green"/>
        </w:rPr>
        <w:t>]</w:t>
      </w:r>
      <w:proofErr w:type="gramEnd"/>
      <w:r w:rsidRPr="00C95062">
        <w:rPr>
          <w:rFonts w:ascii="Segoe UI" w:hAnsi="Segoe UI" w:cs="Segoe UI"/>
          <w:bCs/>
          <w:color w:val="000000" w:themeColor="text1"/>
          <w:highlight w:val="green"/>
        </w:rPr>
        <w:t>.</w:t>
      </w:r>
    </w:p>
    <w:p w14:paraId="4A40790B" w14:textId="5E228A76" w:rsidR="008D6240" w:rsidRPr="00C95062" w:rsidRDefault="008D6240" w:rsidP="00924E80">
      <w:pPr>
        <w:rPr>
          <w:rFonts w:ascii="Segoe UI" w:hAnsi="Segoe UI" w:cs="Segoe UI"/>
        </w:rPr>
      </w:pPr>
      <w:r w:rsidRPr="00C95062">
        <w:rPr>
          <w:rFonts w:ascii="Segoe UI" w:hAnsi="Segoe UI" w:cs="Segoe UI"/>
        </w:rPr>
        <w:t xml:space="preserve"> </w:t>
      </w:r>
    </w:p>
    <w:p w14:paraId="3BF89664" w14:textId="77777777" w:rsidR="00D856E4" w:rsidRPr="00C95062" w:rsidRDefault="00D856E4" w:rsidP="00D856E4">
      <w:pPr>
        <w:rPr>
          <w:rFonts w:ascii="Segoe UI" w:hAnsi="Segoe UI" w:cs="Segoe UI"/>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554"/>
      </w:tblGrid>
      <w:tr w:rsidR="006405D7" w:rsidRPr="00C95062" w14:paraId="1535D290"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1543A5DF" w14:textId="4DC4669C" w:rsidR="006405D7" w:rsidRPr="00C95062" w:rsidRDefault="006405D7" w:rsidP="007B7682">
            <w:pPr>
              <w:rPr>
                <w:rFonts w:ascii="Segoe UI" w:hAnsi="Segoe UI" w:cs="Segoe UI"/>
                <w:noProof/>
              </w:rPr>
            </w:pPr>
            <w:r w:rsidRPr="00C95062">
              <w:rPr>
                <w:rFonts w:ascii="Segoe UI" w:hAnsi="Segoe UI" w:cs="Segoe UI"/>
                <w:noProof/>
              </w:rPr>
              <w:drawing>
                <wp:inline distT="0" distB="0" distL="0" distR="0" wp14:anchorId="02A15E65" wp14:editId="03AEF581">
                  <wp:extent cx="369418" cy="369418"/>
                  <wp:effectExtent l="0" t="0" r="0" b="0"/>
                  <wp:docPr id="1464284462" name="Graphic 146428446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shd w:val="clear" w:color="auto" w:fill="FFF0D9" w:themeFill="accent4" w:themeFillTint="33"/>
          </w:tcPr>
          <w:p w14:paraId="2B945D53" w14:textId="77777777" w:rsidR="003C3D31" w:rsidRPr="00C95062" w:rsidRDefault="006405D7" w:rsidP="006405D7">
            <w:pPr>
              <w:rPr>
                <w:rFonts w:ascii="Segoe UI" w:hAnsi="Segoe UI" w:cs="Segoe UI"/>
                <w:b w:val="0"/>
                <w:bCs/>
              </w:rPr>
            </w:pPr>
            <w:r w:rsidRPr="00C95062">
              <w:rPr>
                <w:rFonts w:ascii="Segoe UI" w:hAnsi="Segoe UI" w:cs="Segoe UI"/>
                <w:bCs/>
                <w:color w:val="000000" w:themeColor="text1"/>
              </w:rPr>
              <w:t xml:space="preserve">The approach adopted is in accordance with the HM Treasury ‘Green Book’ Guidance for Business Cases, and therefore consists of five separate elements. </w:t>
            </w:r>
          </w:p>
          <w:p w14:paraId="53989766" w14:textId="77777777" w:rsidR="003C3D31" w:rsidRPr="00C95062" w:rsidRDefault="003C3D31" w:rsidP="006405D7">
            <w:pPr>
              <w:rPr>
                <w:rFonts w:ascii="Segoe UI" w:hAnsi="Segoe UI" w:cs="Segoe UI"/>
                <w:b w:val="0"/>
                <w:bCs/>
              </w:rPr>
            </w:pPr>
          </w:p>
          <w:p w14:paraId="7E4BDE91" w14:textId="75CCF9D0" w:rsidR="006405D7" w:rsidRPr="00C95062" w:rsidRDefault="006405D7" w:rsidP="006405D7">
            <w:pPr>
              <w:rPr>
                <w:rFonts w:ascii="Segoe UI" w:hAnsi="Segoe UI" w:cs="Segoe UI"/>
                <w:b w:val="0"/>
              </w:rPr>
            </w:pPr>
            <w:r w:rsidRPr="00C95062">
              <w:rPr>
                <w:rFonts w:ascii="Segoe UI" w:hAnsi="Segoe UI" w:cs="Segoe UI"/>
                <w:b w:val="0"/>
                <w:color w:val="000000" w:themeColor="text1"/>
              </w:rPr>
              <w:t>The five elements are:</w:t>
            </w:r>
          </w:p>
          <w:p w14:paraId="2E1E85C2" w14:textId="77777777" w:rsidR="003C3D31" w:rsidRPr="00C95062" w:rsidRDefault="003C3D31" w:rsidP="006405D7">
            <w:pPr>
              <w:rPr>
                <w:rFonts w:ascii="Segoe UI" w:hAnsi="Segoe UI" w:cs="Segoe UI"/>
                <w:bCs/>
              </w:rPr>
            </w:pPr>
          </w:p>
          <w:p w14:paraId="1158611B" w14:textId="5AC3CCDF" w:rsidR="006405D7" w:rsidRPr="00C95062" w:rsidRDefault="006405D7" w:rsidP="00A070E4">
            <w:pPr>
              <w:pStyle w:val="ListParagraph"/>
              <w:numPr>
                <w:ilvl w:val="0"/>
                <w:numId w:val="21"/>
              </w:numPr>
              <w:rPr>
                <w:rFonts w:ascii="Segoe UI" w:hAnsi="Segoe UI" w:cs="Segoe UI"/>
                <w:b w:val="0"/>
                <w:bCs/>
                <w:color w:val="000000" w:themeColor="text1"/>
              </w:rPr>
            </w:pPr>
            <w:r w:rsidRPr="00C95062">
              <w:rPr>
                <w:rFonts w:ascii="Segoe UI" w:hAnsi="Segoe UI" w:cs="Segoe UI"/>
                <w:color w:val="000000" w:themeColor="text1"/>
              </w:rPr>
              <w:t>Strategic Case</w:t>
            </w:r>
            <w:r w:rsidR="002B1AC1" w:rsidRPr="00C95062">
              <w:rPr>
                <w:rFonts w:ascii="Segoe UI" w:hAnsi="Segoe UI" w:cs="Segoe UI"/>
                <w:b w:val="0"/>
                <w:bCs/>
                <w:color w:val="000000" w:themeColor="text1"/>
              </w:rPr>
              <w:t>:</w:t>
            </w:r>
            <w:r w:rsidRPr="00C95062">
              <w:rPr>
                <w:rFonts w:ascii="Segoe UI" w:hAnsi="Segoe UI" w:cs="Segoe UI"/>
                <w:b w:val="0"/>
                <w:bCs/>
                <w:color w:val="000000" w:themeColor="text1"/>
              </w:rPr>
              <w:t xml:space="preserve"> Covering strategic context and ambitions for the proposed changes being considered.</w:t>
            </w:r>
          </w:p>
          <w:p w14:paraId="0691F180" w14:textId="6092E213" w:rsidR="006405D7" w:rsidRPr="00C95062" w:rsidRDefault="006405D7" w:rsidP="00A070E4">
            <w:pPr>
              <w:pStyle w:val="ListParagraph"/>
              <w:numPr>
                <w:ilvl w:val="0"/>
                <w:numId w:val="21"/>
              </w:numPr>
              <w:rPr>
                <w:rFonts w:ascii="Segoe UI" w:hAnsi="Segoe UI" w:cs="Segoe UI"/>
                <w:b w:val="0"/>
                <w:bCs/>
                <w:color w:val="000000" w:themeColor="text1"/>
              </w:rPr>
            </w:pPr>
            <w:r w:rsidRPr="00C95062">
              <w:rPr>
                <w:rFonts w:ascii="Segoe UI" w:hAnsi="Segoe UI" w:cs="Segoe UI"/>
                <w:color w:val="000000" w:themeColor="text1"/>
              </w:rPr>
              <w:t>Economic Case</w:t>
            </w:r>
            <w:r w:rsidR="002B1AC1" w:rsidRPr="00C95062">
              <w:rPr>
                <w:rFonts w:ascii="Segoe UI" w:hAnsi="Segoe UI" w:cs="Segoe UI"/>
                <w:b w:val="0"/>
                <w:bCs/>
                <w:color w:val="000000" w:themeColor="text1"/>
              </w:rPr>
              <w:t xml:space="preserve">: </w:t>
            </w:r>
            <w:r w:rsidRPr="00C95062">
              <w:rPr>
                <w:rFonts w:ascii="Segoe UI" w:hAnsi="Segoe UI" w:cs="Segoe UI"/>
                <w:b w:val="0"/>
                <w:bCs/>
                <w:color w:val="000000" w:themeColor="text1"/>
              </w:rPr>
              <w:t>Identifying and assessing the additional public value that could be generated by the proposed changes and quantifying as far as possible the monetary impact of those changes for the public purse.</w:t>
            </w:r>
          </w:p>
          <w:p w14:paraId="27EA60D1" w14:textId="527ACC96" w:rsidR="006405D7" w:rsidRPr="00C95062" w:rsidRDefault="006405D7" w:rsidP="00A070E4">
            <w:pPr>
              <w:pStyle w:val="ListParagraph"/>
              <w:numPr>
                <w:ilvl w:val="0"/>
                <w:numId w:val="21"/>
              </w:numPr>
              <w:rPr>
                <w:rFonts w:ascii="Segoe UI" w:hAnsi="Segoe UI" w:cs="Segoe UI"/>
                <w:b w:val="0"/>
                <w:bCs/>
                <w:color w:val="000000" w:themeColor="text1"/>
              </w:rPr>
            </w:pPr>
            <w:r w:rsidRPr="00C95062">
              <w:rPr>
                <w:rFonts w:ascii="Segoe UI" w:hAnsi="Segoe UI" w:cs="Segoe UI"/>
                <w:color w:val="000000" w:themeColor="text1"/>
              </w:rPr>
              <w:t>Commercial Case</w:t>
            </w:r>
            <w:r w:rsidR="002B1AC1" w:rsidRPr="00C95062">
              <w:rPr>
                <w:rFonts w:ascii="Segoe UI" w:hAnsi="Segoe UI" w:cs="Segoe UI"/>
                <w:b w:val="0"/>
                <w:bCs/>
                <w:color w:val="000000" w:themeColor="text1"/>
              </w:rPr>
              <w:t xml:space="preserve">: </w:t>
            </w:r>
            <w:r w:rsidRPr="00C95062">
              <w:rPr>
                <w:rFonts w:ascii="Segoe UI" w:hAnsi="Segoe UI" w:cs="Segoe UI"/>
                <w:b w:val="0"/>
                <w:bCs/>
                <w:color w:val="000000" w:themeColor="text1"/>
              </w:rPr>
              <w:t xml:space="preserve">Exploring the business implications of the preferred option that emerges from the Economic Case in terms of legal process, HR, estates, ICT and third-party expenditure. </w:t>
            </w:r>
          </w:p>
          <w:p w14:paraId="6590F6EF" w14:textId="2631ACC0" w:rsidR="006405D7" w:rsidRPr="00C95062" w:rsidRDefault="006405D7" w:rsidP="00A070E4">
            <w:pPr>
              <w:pStyle w:val="ListParagraph"/>
              <w:numPr>
                <w:ilvl w:val="0"/>
                <w:numId w:val="21"/>
              </w:numPr>
              <w:rPr>
                <w:rFonts w:ascii="Segoe UI" w:hAnsi="Segoe UI" w:cs="Segoe UI"/>
                <w:b w:val="0"/>
                <w:bCs/>
                <w:color w:val="000000" w:themeColor="text1"/>
              </w:rPr>
            </w:pPr>
            <w:r w:rsidRPr="00C95062">
              <w:rPr>
                <w:rFonts w:ascii="Segoe UI" w:hAnsi="Segoe UI" w:cs="Segoe UI"/>
                <w:color w:val="000000" w:themeColor="text1"/>
              </w:rPr>
              <w:t>Financial Case</w:t>
            </w:r>
            <w:r w:rsidR="002B1AC1" w:rsidRPr="00C95062">
              <w:rPr>
                <w:rFonts w:ascii="Segoe UI" w:hAnsi="Segoe UI" w:cs="Segoe UI"/>
                <w:b w:val="0"/>
                <w:bCs/>
                <w:color w:val="000000" w:themeColor="text1"/>
              </w:rPr>
              <w:t xml:space="preserve">: </w:t>
            </w:r>
            <w:r w:rsidRPr="00C95062">
              <w:rPr>
                <w:rFonts w:ascii="Segoe UI" w:hAnsi="Segoe UI" w:cs="Segoe UI"/>
                <w:b w:val="0"/>
                <w:bCs/>
                <w:color w:val="000000" w:themeColor="text1"/>
              </w:rPr>
              <w:t>Assessing whether the preferred option is affordable and the source of funding for any upfront investment costs required.</w:t>
            </w:r>
          </w:p>
          <w:p w14:paraId="6A8F2277" w14:textId="237F1BD6" w:rsidR="006405D7" w:rsidRPr="00C95062" w:rsidRDefault="006405D7" w:rsidP="00A070E4">
            <w:pPr>
              <w:pStyle w:val="ListParagraph"/>
              <w:numPr>
                <w:ilvl w:val="0"/>
                <w:numId w:val="21"/>
              </w:numPr>
              <w:rPr>
                <w:rFonts w:ascii="Segoe UI" w:hAnsi="Segoe UI" w:cs="Segoe UI"/>
                <w:b w:val="0"/>
                <w:bCs/>
                <w:color w:val="000000" w:themeColor="text1"/>
              </w:rPr>
            </w:pPr>
            <w:r w:rsidRPr="00C95062">
              <w:rPr>
                <w:rFonts w:ascii="Segoe UI" w:hAnsi="Segoe UI" w:cs="Segoe UI"/>
                <w:color w:val="000000" w:themeColor="text1"/>
              </w:rPr>
              <w:t>Management Case</w:t>
            </w:r>
            <w:r w:rsidR="002B1AC1" w:rsidRPr="00C95062">
              <w:rPr>
                <w:rFonts w:ascii="Segoe UI" w:hAnsi="Segoe UI" w:cs="Segoe UI"/>
                <w:b w:val="0"/>
                <w:bCs/>
                <w:color w:val="000000" w:themeColor="text1"/>
              </w:rPr>
              <w:t xml:space="preserve">: </w:t>
            </w:r>
            <w:r w:rsidRPr="00C95062">
              <w:rPr>
                <w:rFonts w:ascii="Segoe UI" w:hAnsi="Segoe UI" w:cs="Segoe UI"/>
                <w:b w:val="0"/>
                <w:bCs/>
                <w:color w:val="000000" w:themeColor="text1"/>
              </w:rPr>
              <w:t>Considering the ‘achievability’ of the preferred option and looking at the actions that would be required to ensure successful delivery in accordance with best practice.</w:t>
            </w:r>
          </w:p>
          <w:p w14:paraId="5F3F29DC" w14:textId="77777777" w:rsidR="006405D7" w:rsidRPr="00C95062" w:rsidRDefault="006405D7" w:rsidP="00D856E4">
            <w:pPr>
              <w:rPr>
                <w:rFonts w:ascii="Segoe UI" w:hAnsi="Segoe UI" w:cs="Segoe UI"/>
                <w:bCs/>
                <w:color w:val="000000" w:themeColor="text1"/>
              </w:rPr>
            </w:pPr>
          </w:p>
        </w:tc>
      </w:tr>
      <w:tr w:rsidR="007F0918" w:rsidRPr="00C95062" w14:paraId="6630798E" w14:textId="77777777" w:rsidTr="007B7682">
        <w:tc>
          <w:tcPr>
            <w:tcW w:w="797" w:type="dxa"/>
            <w:shd w:val="clear" w:color="auto" w:fill="FFF0D9" w:themeFill="accent4" w:themeFillTint="33"/>
          </w:tcPr>
          <w:p w14:paraId="17B1A69A" w14:textId="77418428" w:rsidR="007F0918" w:rsidRPr="00C95062" w:rsidRDefault="007F0918" w:rsidP="007B7682">
            <w:pPr>
              <w:rPr>
                <w:rFonts w:ascii="Segoe UI" w:hAnsi="Segoe UI" w:cs="Segoe UI"/>
                <w:noProof/>
              </w:rPr>
            </w:pPr>
            <w:r w:rsidRPr="00C95062">
              <w:rPr>
                <w:rFonts w:ascii="Segoe UI" w:hAnsi="Segoe UI" w:cs="Segoe UI"/>
                <w:noProof/>
                <w:spacing w:val="-2"/>
              </w:rPr>
              <w:lastRenderedPageBreak/>
              <w:drawing>
                <wp:inline distT="0" distB="0" distL="0" distR="0" wp14:anchorId="2777E8FF" wp14:editId="3E3238DB">
                  <wp:extent cx="309124" cy="309124"/>
                  <wp:effectExtent l="0" t="0" r="0" b="0"/>
                  <wp:docPr id="714393717" name="Graphic 714393717"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554" w:type="dxa"/>
            <w:shd w:val="clear" w:color="auto" w:fill="FFF0D9" w:themeFill="accent4" w:themeFillTint="33"/>
          </w:tcPr>
          <w:p w14:paraId="6CB4288E" w14:textId="77777777" w:rsidR="007F0918" w:rsidRPr="00C95062" w:rsidRDefault="007F0918" w:rsidP="007F0918">
            <w:pPr>
              <w:rPr>
                <w:rFonts w:ascii="Segoe UI" w:hAnsi="Segoe UI" w:cs="Segoe UI"/>
                <w:b/>
                <w:bCs/>
              </w:rPr>
            </w:pPr>
            <w:bookmarkStart w:id="19" w:name="_Toc134721137"/>
            <w:r w:rsidRPr="00C95062">
              <w:rPr>
                <w:rFonts w:ascii="Segoe UI" w:hAnsi="Segoe UI" w:cs="Segoe UI"/>
                <w:b/>
                <w:bCs/>
              </w:rPr>
              <w:t>Green Book supplementary guidance</w:t>
            </w:r>
            <w:bookmarkEnd w:id="19"/>
          </w:p>
          <w:p w14:paraId="5684C5F9" w14:textId="77777777" w:rsidR="007F0918" w:rsidRPr="00C95062" w:rsidRDefault="007F0918" w:rsidP="007F0918">
            <w:pPr>
              <w:rPr>
                <w:rFonts w:ascii="Segoe UI" w:hAnsi="Segoe UI" w:cs="Segoe UI"/>
              </w:rPr>
            </w:pPr>
          </w:p>
          <w:p w14:paraId="3EABBAFF" w14:textId="77777777" w:rsidR="007F0918" w:rsidRPr="00C95062" w:rsidRDefault="007F0918" w:rsidP="007F0918">
            <w:pPr>
              <w:rPr>
                <w:rFonts w:ascii="Segoe UI" w:hAnsi="Segoe UI" w:cs="Segoe UI"/>
                <w:iCs/>
              </w:rPr>
            </w:pPr>
            <w:r w:rsidRPr="00C95062">
              <w:rPr>
                <w:rFonts w:ascii="Segoe UI" w:hAnsi="Segoe UI" w:cs="Segoe UI"/>
                <w:iCs/>
              </w:rPr>
              <w:t>Various supplementary guidance documents have been published by HM Treasury which build upon the original guidance.  Some of these should be considered in relation to all projects, for example:</w:t>
            </w:r>
          </w:p>
          <w:p w14:paraId="5D31A4CC" w14:textId="77777777" w:rsidR="007F0918" w:rsidRPr="00C95062" w:rsidRDefault="007F0918" w:rsidP="007F0918">
            <w:pPr>
              <w:rPr>
                <w:rFonts w:ascii="Segoe UI" w:hAnsi="Segoe UI" w:cs="Segoe UI"/>
                <w:iCs/>
              </w:rPr>
            </w:pPr>
          </w:p>
          <w:p w14:paraId="548C0FFB" w14:textId="77777777" w:rsidR="007F0918" w:rsidRPr="00C95062" w:rsidRDefault="007F0918" w:rsidP="00A070E4">
            <w:pPr>
              <w:pStyle w:val="ListParagraph"/>
              <w:numPr>
                <w:ilvl w:val="0"/>
                <w:numId w:val="19"/>
              </w:numPr>
              <w:rPr>
                <w:rFonts w:ascii="Segoe UI" w:hAnsi="Segoe UI" w:cs="Segoe UI"/>
                <w:iCs/>
              </w:rPr>
            </w:pPr>
            <w:r w:rsidRPr="00C95062">
              <w:rPr>
                <w:rFonts w:ascii="Segoe UI" w:hAnsi="Segoe UI" w:cs="Segoe UI"/>
                <w:iCs/>
              </w:rPr>
              <w:t>Accounting for the effects of climate change</w:t>
            </w:r>
            <w:r w:rsidRPr="00C95062">
              <w:rPr>
                <w:rFonts w:ascii="Segoe UI" w:hAnsi="Segoe UI" w:cs="Segoe UI"/>
                <w:iCs/>
                <w:vertAlign w:val="superscript"/>
              </w:rPr>
              <w:footnoteReference w:id="6"/>
            </w:r>
            <w:r w:rsidRPr="00C95062">
              <w:rPr>
                <w:rFonts w:ascii="Segoe UI" w:hAnsi="Segoe UI" w:cs="Segoe UI"/>
                <w:iCs/>
              </w:rPr>
              <w:t>; and</w:t>
            </w:r>
          </w:p>
          <w:p w14:paraId="1C4E0347" w14:textId="77777777" w:rsidR="007F0918" w:rsidRPr="00C95062" w:rsidRDefault="007F0918" w:rsidP="00A070E4">
            <w:pPr>
              <w:pStyle w:val="ListParagraph"/>
              <w:numPr>
                <w:ilvl w:val="0"/>
                <w:numId w:val="19"/>
              </w:numPr>
              <w:rPr>
                <w:rFonts w:ascii="Segoe UI" w:hAnsi="Segoe UI" w:cs="Segoe UI"/>
                <w:iCs/>
              </w:rPr>
            </w:pPr>
            <w:r w:rsidRPr="00C95062">
              <w:rPr>
                <w:rFonts w:ascii="Segoe UI" w:hAnsi="Segoe UI" w:cs="Segoe UI"/>
                <w:iCs/>
              </w:rPr>
              <w:t>Valuation of energy use and greenhouse gas emissions for appraisal</w:t>
            </w:r>
            <w:r w:rsidRPr="00C95062">
              <w:rPr>
                <w:rStyle w:val="FootnoteReference"/>
                <w:rFonts w:ascii="Segoe UI" w:hAnsi="Segoe UI" w:cs="Segoe UI"/>
                <w:iCs/>
              </w:rPr>
              <w:footnoteReference w:id="7"/>
            </w:r>
            <w:r w:rsidRPr="00C95062">
              <w:rPr>
                <w:rFonts w:ascii="Segoe UI" w:hAnsi="Segoe UI" w:cs="Segoe UI"/>
                <w:iCs/>
              </w:rPr>
              <w:t>.</w:t>
            </w:r>
          </w:p>
          <w:p w14:paraId="77E06E44" w14:textId="77777777" w:rsidR="007F0918" w:rsidRPr="00C95062" w:rsidRDefault="007F0918" w:rsidP="007F0918">
            <w:pPr>
              <w:rPr>
                <w:rFonts w:ascii="Segoe UI" w:hAnsi="Segoe UI" w:cs="Segoe UI"/>
                <w:iCs/>
              </w:rPr>
            </w:pPr>
          </w:p>
          <w:p w14:paraId="77F31EBC" w14:textId="77777777" w:rsidR="007F0918" w:rsidRPr="00C95062" w:rsidRDefault="007F0918" w:rsidP="007F0918">
            <w:pPr>
              <w:rPr>
                <w:rStyle w:val="Hyperlink"/>
                <w:rFonts w:ascii="Segoe UI" w:hAnsi="Segoe UI" w:cs="Segoe UI"/>
                <w:iCs/>
              </w:rPr>
            </w:pPr>
            <w:r w:rsidRPr="00C95062">
              <w:rPr>
                <w:rFonts w:ascii="Segoe UI" w:hAnsi="Segoe UI" w:cs="Segoe UI"/>
                <w:iCs/>
              </w:rPr>
              <w:t xml:space="preserve">Some of the guidance documents are for specific types of </w:t>
            </w:r>
            <w:proofErr w:type="gramStart"/>
            <w:r w:rsidRPr="00C95062">
              <w:rPr>
                <w:rFonts w:ascii="Segoe UI" w:hAnsi="Segoe UI" w:cs="Segoe UI"/>
                <w:iCs/>
              </w:rPr>
              <w:t>project</w:t>
            </w:r>
            <w:proofErr w:type="gramEnd"/>
            <w:r w:rsidRPr="00C95062">
              <w:rPr>
                <w:rFonts w:ascii="Segoe UI" w:hAnsi="Segoe UI" w:cs="Segoe UI"/>
                <w:iCs/>
              </w:rPr>
              <w:t xml:space="preserve">, for example: transport, health, competition, crime, asset valuation, etc.  The full range of supplementary guidance documents can be found here: </w:t>
            </w:r>
            <w:hyperlink r:id="rId43" w:anchor="supplementary-guidance" w:history="1">
              <w:r w:rsidRPr="00C95062">
                <w:rPr>
                  <w:rStyle w:val="Hyperlink"/>
                  <w:rFonts w:ascii="Segoe UI" w:hAnsi="Segoe UI" w:cs="Segoe UI"/>
                  <w:iCs/>
                </w:rPr>
                <w:t>https://www.gov.uk/government/collections/the-green-book-and-accompanying-guidance-and-documents#supplementary-guidance</w:t>
              </w:r>
            </w:hyperlink>
          </w:p>
          <w:p w14:paraId="15512CCD" w14:textId="77777777" w:rsidR="007F0918" w:rsidRPr="00C95062" w:rsidRDefault="007F0918" w:rsidP="006405D7">
            <w:pPr>
              <w:rPr>
                <w:rFonts w:ascii="Segoe UI" w:hAnsi="Segoe UI" w:cs="Segoe UI"/>
                <w:bCs/>
              </w:rPr>
            </w:pPr>
          </w:p>
        </w:tc>
      </w:tr>
      <w:bookmarkEnd w:id="18"/>
    </w:tbl>
    <w:p w14:paraId="782D0C1B" w14:textId="77777777" w:rsidR="0028144F" w:rsidRPr="00C95062" w:rsidRDefault="0028144F" w:rsidP="003C3D31">
      <w:pPr>
        <w:rPr>
          <w:rFonts w:ascii="Segoe UI" w:hAnsi="Segoe UI" w:cs="Segoe UI"/>
        </w:rPr>
      </w:pPr>
    </w:p>
    <w:p w14:paraId="26FE4BCA" w14:textId="77777777" w:rsidR="004400E3" w:rsidRPr="00C95062" w:rsidRDefault="009E66FB" w:rsidP="00CC6F22">
      <w:pPr>
        <w:pStyle w:val="Heading1"/>
        <w:rPr>
          <w:rFonts w:ascii="Segoe UI" w:hAnsi="Segoe UI" w:cs="Segoe UI"/>
        </w:rPr>
      </w:pPr>
      <w:bookmarkStart w:id="20" w:name="_Toc138925274"/>
      <w:bookmarkStart w:id="21" w:name="_Toc139380125"/>
      <w:r w:rsidRPr="00C95062">
        <w:rPr>
          <w:rFonts w:ascii="Segoe UI" w:hAnsi="Segoe UI" w:cs="Segoe UI"/>
        </w:rPr>
        <w:lastRenderedPageBreak/>
        <w:t>Strategic Case</w:t>
      </w:r>
      <w:bookmarkEnd w:id="20"/>
      <w:bookmarkEnd w:id="21"/>
      <w:r w:rsidRPr="00C95062">
        <w:rPr>
          <w:rFonts w:ascii="Segoe UI" w:hAnsi="Segoe UI" w:cs="Segoe UI"/>
        </w:rPr>
        <w:t xml:space="preserve">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551"/>
        <w:gridCol w:w="1171"/>
      </w:tblGrid>
      <w:tr w:rsidR="004400E3" w:rsidRPr="00C95062" w14:paraId="48483FB1" w14:textId="77777777" w:rsidTr="007C5991">
        <w:tc>
          <w:tcPr>
            <w:tcW w:w="8322" w:type="dxa"/>
            <w:gridSpan w:val="2"/>
            <w:shd w:val="clear" w:color="auto" w:fill="00B0F0"/>
          </w:tcPr>
          <w:p w14:paraId="70230AE4" w14:textId="77777777" w:rsidR="004400E3" w:rsidRPr="00C95062" w:rsidRDefault="004400E3" w:rsidP="007B7682">
            <w:pPr>
              <w:rPr>
                <w:rFonts w:ascii="Segoe UI" w:hAnsi="Segoe UI" w:cs="Segoe UI"/>
                <w:b/>
                <w:color w:val="FFFFFF" w:themeColor="background1"/>
              </w:rPr>
            </w:pPr>
          </w:p>
          <w:p w14:paraId="0B65AF36" w14:textId="77777777" w:rsidR="004400E3" w:rsidRPr="00C95062" w:rsidRDefault="004400E3" w:rsidP="007B7682">
            <w:pPr>
              <w:rPr>
                <w:rFonts w:ascii="Segoe UI" w:eastAsiaTheme="minorHAnsi" w:hAnsi="Segoe UI" w:cs="Segoe UI"/>
                <w:color w:val="FFFFFF" w:themeColor="background1"/>
                <w:spacing w:val="-2"/>
              </w:rPr>
            </w:pPr>
            <w:r w:rsidRPr="00C95062">
              <w:rPr>
                <w:rFonts w:ascii="Segoe UI" w:eastAsiaTheme="minorHAnsi" w:hAnsi="Segoe UI" w:cs="Segoe UI"/>
                <w:color w:val="FFFFFF" w:themeColor="background1"/>
                <w:spacing w:val="-2"/>
              </w:rPr>
              <w:t xml:space="preserve">The purpose of the strategic dimension of the business case is to make the </w:t>
            </w:r>
          </w:p>
          <w:p w14:paraId="56FF7120" w14:textId="77777777" w:rsidR="004400E3" w:rsidRPr="00C95062" w:rsidRDefault="004400E3" w:rsidP="007B7682">
            <w:pPr>
              <w:rPr>
                <w:rFonts w:ascii="Segoe UI" w:eastAsiaTheme="minorHAnsi" w:hAnsi="Segoe UI" w:cs="Segoe UI"/>
                <w:color w:val="FFFFFF" w:themeColor="background1"/>
                <w:spacing w:val="-2"/>
              </w:rPr>
            </w:pPr>
            <w:r w:rsidRPr="00C95062">
              <w:rPr>
                <w:rFonts w:ascii="Segoe UI" w:eastAsiaTheme="minorHAnsi" w:hAnsi="Segoe UI" w:cs="Segoe UI"/>
                <w:color w:val="FFFFFF" w:themeColor="background1"/>
                <w:spacing w:val="-2"/>
              </w:rPr>
              <w:t xml:space="preserve">case for change and to demonstrate how it provides strategic fit. </w:t>
            </w:r>
          </w:p>
          <w:p w14:paraId="20A3AF8B" w14:textId="77777777" w:rsidR="004400E3" w:rsidRPr="00C95062" w:rsidRDefault="004400E3" w:rsidP="007B7682">
            <w:pPr>
              <w:rPr>
                <w:rFonts w:ascii="Segoe UI" w:eastAsiaTheme="minorHAnsi" w:hAnsi="Segoe UI" w:cs="Segoe UI"/>
                <w:color w:val="FFFFFF" w:themeColor="background1"/>
                <w:spacing w:val="-2"/>
              </w:rPr>
            </w:pPr>
          </w:p>
          <w:p w14:paraId="429235F2" w14:textId="77777777" w:rsidR="004400E3" w:rsidRPr="00C95062" w:rsidRDefault="004400E3" w:rsidP="007B7682">
            <w:pPr>
              <w:rPr>
                <w:rFonts w:ascii="Segoe UI" w:eastAsiaTheme="minorHAnsi" w:hAnsi="Segoe UI" w:cs="Segoe UI"/>
                <w:color w:val="FFFFFF" w:themeColor="background1"/>
                <w:spacing w:val="-2"/>
              </w:rPr>
            </w:pPr>
            <w:r w:rsidRPr="00C95062">
              <w:rPr>
                <w:rFonts w:ascii="Segoe UI" w:eastAsiaTheme="minorHAnsi" w:hAnsi="Segoe UI" w:cs="Segoe UI"/>
                <w:color w:val="FFFFFF" w:themeColor="background1"/>
                <w:spacing w:val="-2"/>
              </w:rPr>
              <w:t>At SOC stage, the following actions are required:</w:t>
            </w:r>
          </w:p>
          <w:p w14:paraId="7E2C6591" w14:textId="77777777" w:rsidR="004400E3" w:rsidRPr="00C95062" w:rsidRDefault="004400E3" w:rsidP="007B7682">
            <w:pPr>
              <w:rPr>
                <w:rFonts w:ascii="Segoe UI" w:hAnsi="Segoe UI" w:cs="Segoe UI"/>
                <w:bCs/>
                <w:color w:val="FFFFFF" w:themeColor="background1"/>
                <w:sz w:val="24"/>
                <w:szCs w:val="24"/>
              </w:rPr>
            </w:pPr>
          </w:p>
        </w:tc>
        <w:tc>
          <w:tcPr>
            <w:tcW w:w="1171" w:type="dxa"/>
            <w:shd w:val="clear" w:color="auto" w:fill="00B0F0"/>
          </w:tcPr>
          <w:p w14:paraId="08417805" w14:textId="77777777" w:rsidR="004400E3" w:rsidRPr="00C95062" w:rsidRDefault="004400E3"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1D0FF4BD" wp14:editId="3C01E386">
                  <wp:extent cx="447675" cy="447675"/>
                  <wp:effectExtent l="0" t="0" r="0" b="9525"/>
                  <wp:docPr id="570284767" name="Picture 57028476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47675" cy="447675"/>
                          </a:xfrm>
                          <a:prstGeom prst="rect">
                            <a:avLst/>
                          </a:prstGeom>
                        </pic:spPr>
                      </pic:pic>
                    </a:graphicData>
                  </a:graphic>
                </wp:inline>
              </w:drawing>
            </w:r>
          </w:p>
          <w:p w14:paraId="52A61389" w14:textId="77777777" w:rsidR="004400E3" w:rsidRPr="00C95062" w:rsidRDefault="004400E3" w:rsidP="007B7682">
            <w:pPr>
              <w:rPr>
                <w:rFonts w:ascii="Segoe UI" w:hAnsi="Segoe UI" w:cs="Segoe UI"/>
              </w:rPr>
            </w:pPr>
          </w:p>
        </w:tc>
      </w:tr>
      <w:tr w:rsidR="004400E3" w:rsidRPr="00C95062" w14:paraId="254A3D26" w14:textId="77777777" w:rsidTr="007C5991">
        <w:tc>
          <w:tcPr>
            <w:tcW w:w="771" w:type="dxa"/>
            <w:shd w:val="clear" w:color="auto" w:fill="00B0F0"/>
          </w:tcPr>
          <w:p w14:paraId="16C049BD" w14:textId="77777777" w:rsidR="004400E3" w:rsidRPr="00C95062" w:rsidRDefault="004400E3"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37B82DA9" wp14:editId="2FBC724E">
                  <wp:extent cx="352425" cy="352425"/>
                  <wp:effectExtent l="0" t="0" r="0" b="0"/>
                  <wp:docPr id="1177584127" name="Picture 11775841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9D9825E"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Agree the strategic context for the project by providing an overview of the sponsoring organisation and explaining how the project is strategically placed to contribute to the delivery of organisational goals.</w:t>
            </w:r>
          </w:p>
          <w:p w14:paraId="586B3E84" w14:textId="77777777" w:rsidR="004400E3" w:rsidRPr="00C95062" w:rsidRDefault="004400E3" w:rsidP="007B7682">
            <w:pPr>
              <w:rPr>
                <w:rFonts w:ascii="Segoe UI" w:hAnsi="Segoe UI" w:cs="Segoe UI"/>
                <w:noProof/>
                <w:color w:val="FFFFFF" w:themeColor="background1"/>
              </w:rPr>
            </w:pPr>
          </w:p>
        </w:tc>
      </w:tr>
      <w:tr w:rsidR="004400E3" w:rsidRPr="00C95062" w14:paraId="2FD13C98" w14:textId="77777777" w:rsidTr="007C5991">
        <w:tc>
          <w:tcPr>
            <w:tcW w:w="771" w:type="dxa"/>
            <w:shd w:val="clear" w:color="auto" w:fill="00B0F0"/>
          </w:tcPr>
          <w:p w14:paraId="2C18A390" w14:textId="77777777" w:rsidR="004400E3" w:rsidRPr="00C95062" w:rsidRDefault="004400E3"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6B79DFDE" wp14:editId="3D8E3711">
                  <wp:extent cx="352425" cy="352425"/>
                  <wp:effectExtent l="0" t="0" r="0" b="0"/>
                  <wp:docPr id="1832247517" name="Picture 18322475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48478D19"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 xml:space="preserve">Provide a brief overview of the organisation, including the purpose of the organisation, its vision and mission statements, strategic goals, business aims and key </w:t>
            </w:r>
            <w:proofErr w:type="gramStart"/>
            <w:r w:rsidRPr="00C95062">
              <w:rPr>
                <w:rFonts w:ascii="Segoe UI" w:hAnsi="Segoe UI" w:cs="Segoe UI"/>
                <w:color w:val="FFFFFF" w:themeColor="background1"/>
                <w:spacing w:val="-2"/>
              </w:rPr>
              <w:t>stakeholders</w:t>
            </w:r>
            <w:proofErr w:type="gramEnd"/>
            <w:r w:rsidRPr="00C95062">
              <w:rPr>
                <w:rFonts w:ascii="Segoe UI" w:hAnsi="Segoe UI" w:cs="Segoe UI"/>
                <w:color w:val="FFFFFF" w:themeColor="background1"/>
                <w:spacing w:val="-2"/>
              </w:rPr>
              <w:t xml:space="preserve"> </w:t>
            </w:r>
          </w:p>
          <w:p w14:paraId="7BFCE45A" w14:textId="77777777" w:rsidR="004400E3" w:rsidRPr="00C95062" w:rsidRDefault="004400E3" w:rsidP="007B7682">
            <w:pPr>
              <w:rPr>
                <w:rFonts w:ascii="Segoe UI" w:hAnsi="Segoe UI" w:cs="Segoe UI"/>
                <w:color w:val="FFFFFF" w:themeColor="background1"/>
                <w:spacing w:val="-2"/>
              </w:rPr>
            </w:pPr>
          </w:p>
        </w:tc>
      </w:tr>
      <w:tr w:rsidR="004400E3" w:rsidRPr="00C95062" w14:paraId="7D3FE778" w14:textId="77777777" w:rsidTr="007C5991">
        <w:tc>
          <w:tcPr>
            <w:tcW w:w="771" w:type="dxa"/>
            <w:shd w:val="clear" w:color="auto" w:fill="00B0F0"/>
          </w:tcPr>
          <w:p w14:paraId="090E5C47" w14:textId="77777777" w:rsidR="004400E3" w:rsidRPr="00C95062" w:rsidRDefault="004400E3"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13E364EA" wp14:editId="15A32167">
                  <wp:extent cx="352425" cy="352425"/>
                  <wp:effectExtent l="0" t="0" r="0" b="0"/>
                  <wp:docPr id="2114566927" name="Picture 211456692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6F6C718"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Explain how the project supports the existing policies and strategies of the organisation and will assist in achieving the business goals, strategic aims and business plans of the organisation.</w:t>
            </w:r>
          </w:p>
          <w:p w14:paraId="44409925" w14:textId="77777777" w:rsidR="004400E3" w:rsidRPr="00C95062" w:rsidRDefault="004400E3" w:rsidP="007B7682">
            <w:pPr>
              <w:rPr>
                <w:rFonts w:ascii="Segoe UI" w:hAnsi="Segoe UI" w:cs="Segoe UI"/>
                <w:color w:val="FFFFFF" w:themeColor="background1"/>
                <w:spacing w:val="-2"/>
              </w:rPr>
            </w:pPr>
          </w:p>
        </w:tc>
      </w:tr>
      <w:tr w:rsidR="004400E3" w:rsidRPr="00C95062" w14:paraId="410C44ED" w14:textId="77777777" w:rsidTr="007C5991">
        <w:tc>
          <w:tcPr>
            <w:tcW w:w="771" w:type="dxa"/>
            <w:shd w:val="clear" w:color="auto" w:fill="00B0F0"/>
          </w:tcPr>
          <w:p w14:paraId="179FEE4B" w14:textId="77777777" w:rsidR="004400E3" w:rsidRPr="00C95062" w:rsidRDefault="004400E3"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2E452F55" wp14:editId="2F358B39">
                  <wp:extent cx="352425" cy="352425"/>
                  <wp:effectExtent l="0" t="0" r="0" b="0"/>
                  <wp:docPr id="499049979" name="Picture 49904997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6D8564EC"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Determine spending objectives, existing arrangements and business needs. A robust case for change requires a clear understanding of:</w:t>
            </w:r>
          </w:p>
          <w:p w14:paraId="317D9BFC" w14:textId="77777777" w:rsidR="004400E3" w:rsidRPr="00C95062" w:rsidRDefault="004400E3" w:rsidP="00A070E4">
            <w:pPr>
              <w:pStyle w:val="ListParagraph"/>
              <w:numPr>
                <w:ilvl w:val="0"/>
                <w:numId w:val="23"/>
              </w:numPr>
              <w:rPr>
                <w:rFonts w:ascii="Segoe UI" w:hAnsi="Segoe UI" w:cs="Segoe UI"/>
                <w:color w:val="FFFFFF" w:themeColor="background1"/>
                <w:spacing w:val="-2"/>
              </w:rPr>
            </w:pPr>
            <w:r w:rsidRPr="00C95062">
              <w:rPr>
                <w:rFonts w:ascii="Segoe UI" w:hAnsi="Segoe UI" w:cs="Segoe UI"/>
                <w:color w:val="FFFFFF" w:themeColor="background1"/>
                <w:spacing w:val="-2"/>
              </w:rPr>
              <w:t>what the organisation is seeking to achieve</w:t>
            </w:r>
          </w:p>
          <w:p w14:paraId="3AD5DBE7" w14:textId="77777777" w:rsidR="004400E3" w:rsidRPr="00C95062" w:rsidRDefault="004400E3" w:rsidP="00A070E4">
            <w:pPr>
              <w:pStyle w:val="ListParagraph"/>
              <w:numPr>
                <w:ilvl w:val="0"/>
                <w:numId w:val="23"/>
              </w:numPr>
              <w:rPr>
                <w:rFonts w:ascii="Segoe UI" w:hAnsi="Segoe UI" w:cs="Segoe UI"/>
                <w:color w:val="FFFFFF" w:themeColor="background1"/>
                <w:spacing w:val="-2"/>
              </w:rPr>
            </w:pPr>
            <w:r w:rsidRPr="00C95062">
              <w:rPr>
                <w:rFonts w:ascii="Segoe UI" w:hAnsi="Segoe UI" w:cs="Segoe UI"/>
                <w:color w:val="FFFFFF" w:themeColor="background1"/>
                <w:spacing w:val="-2"/>
              </w:rPr>
              <w:t xml:space="preserve">what is currently </w:t>
            </w:r>
            <w:proofErr w:type="gramStart"/>
            <w:r w:rsidRPr="00C95062">
              <w:rPr>
                <w:rFonts w:ascii="Segoe UI" w:hAnsi="Segoe UI" w:cs="Segoe UI"/>
                <w:color w:val="FFFFFF" w:themeColor="background1"/>
                <w:spacing w:val="-2"/>
              </w:rPr>
              <w:t>happening</w:t>
            </w:r>
            <w:proofErr w:type="gramEnd"/>
          </w:p>
          <w:p w14:paraId="39620017" w14:textId="77777777" w:rsidR="004400E3" w:rsidRPr="00C95062" w:rsidRDefault="004400E3" w:rsidP="00A070E4">
            <w:pPr>
              <w:pStyle w:val="ListParagraph"/>
              <w:numPr>
                <w:ilvl w:val="0"/>
                <w:numId w:val="23"/>
              </w:numPr>
              <w:rPr>
                <w:rFonts w:ascii="Segoe UI" w:hAnsi="Segoe UI" w:cs="Segoe UI"/>
                <w:color w:val="FFFFFF" w:themeColor="background1"/>
                <w:spacing w:val="-2"/>
              </w:rPr>
            </w:pPr>
            <w:r w:rsidRPr="00C95062">
              <w:rPr>
                <w:rFonts w:ascii="Segoe UI" w:hAnsi="Segoe UI" w:cs="Segoe UI"/>
                <w:color w:val="FFFFFF" w:themeColor="background1"/>
                <w:spacing w:val="-2"/>
              </w:rPr>
              <w:t>what is required to close the gap between where we are now (existing arrangements) and where we need to be in the future (business needs).</w:t>
            </w:r>
          </w:p>
          <w:p w14:paraId="7FAA3DA8" w14:textId="77777777" w:rsidR="004400E3" w:rsidRPr="00C95062" w:rsidRDefault="004400E3" w:rsidP="007B7682">
            <w:pPr>
              <w:rPr>
                <w:rFonts w:ascii="Segoe UI" w:hAnsi="Segoe UI" w:cs="Segoe UI"/>
                <w:color w:val="FFFFFF" w:themeColor="background1"/>
                <w:spacing w:val="-2"/>
              </w:rPr>
            </w:pPr>
          </w:p>
        </w:tc>
      </w:tr>
      <w:tr w:rsidR="004400E3" w:rsidRPr="00C95062" w14:paraId="7D6ABB16" w14:textId="77777777" w:rsidTr="007C5991">
        <w:tc>
          <w:tcPr>
            <w:tcW w:w="771" w:type="dxa"/>
            <w:shd w:val="clear" w:color="auto" w:fill="00B0F0"/>
          </w:tcPr>
          <w:p w14:paraId="0EBD0B59" w14:textId="77777777" w:rsidR="004400E3" w:rsidRPr="00C95062" w:rsidRDefault="004400E3"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342ADE27" wp14:editId="6B994CD7">
                  <wp:extent cx="352425" cy="352425"/>
                  <wp:effectExtent l="0" t="0" r="0" b="0"/>
                  <wp:docPr id="1382844194" name="Picture 138284419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0569013E"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Determine potential business scope and key service requirements. Consider the range of business functions, areas and operations to be affected and the key services required to improve organisational capability on a continuum of need, where:</w:t>
            </w:r>
          </w:p>
          <w:p w14:paraId="28616BEF" w14:textId="77777777" w:rsidR="004400E3" w:rsidRPr="00C95062" w:rsidRDefault="004400E3" w:rsidP="00A070E4">
            <w:pPr>
              <w:pStyle w:val="ListParagraph"/>
              <w:numPr>
                <w:ilvl w:val="0"/>
                <w:numId w:val="24"/>
              </w:numPr>
              <w:rPr>
                <w:rFonts w:ascii="Segoe UI" w:hAnsi="Segoe UI" w:cs="Segoe UI"/>
                <w:color w:val="FFFFFF" w:themeColor="background1"/>
                <w:spacing w:val="-2"/>
              </w:rPr>
            </w:pPr>
            <w:r w:rsidRPr="00C95062">
              <w:rPr>
                <w:rFonts w:ascii="Segoe UI" w:hAnsi="Segoe UI" w:cs="Segoe UI"/>
                <w:color w:val="FFFFFF" w:themeColor="background1"/>
                <w:spacing w:val="-2"/>
              </w:rPr>
              <w:t>the ‘core’ coverage and services required represent the ‘essential’ changes without which the project will not be judged a success.</w:t>
            </w:r>
          </w:p>
          <w:p w14:paraId="3C768372" w14:textId="77777777" w:rsidR="004400E3" w:rsidRPr="00C95062" w:rsidRDefault="004400E3" w:rsidP="00A070E4">
            <w:pPr>
              <w:pStyle w:val="ListParagraph"/>
              <w:numPr>
                <w:ilvl w:val="0"/>
                <w:numId w:val="24"/>
              </w:numPr>
              <w:rPr>
                <w:rFonts w:ascii="Segoe UI" w:hAnsi="Segoe UI" w:cs="Segoe UI"/>
                <w:color w:val="FFFFFF" w:themeColor="background1"/>
                <w:spacing w:val="-2"/>
              </w:rPr>
            </w:pPr>
            <w:r w:rsidRPr="00C95062">
              <w:rPr>
                <w:rFonts w:ascii="Segoe UI" w:hAnsi="Segoe UI" w:cs="Segoe UI"/>
                <w:color w:val="FFFFFF" w:themeColor="background1"/>
                <w:spacing w:val="-2"/>
              </w:rPr>
              <w:t xml:space="preserve">the ‘desirable’ coverage and services required represent the ‘additional’ changes which the project can potentially justify on a cost/benefit and thus Value for Money </w:t>
            </w:r>
            <w:proofErr w:type="gramStart"/>
            <w:r w:rsidRPr="00C95062">
              <w:rPr>
                <w:rFonts w:ascii="Segoe UI" w:hAnsi="Segoe UI" w:cs="Segoe UI"/>
                <w:color w:val="FFFFFF" w:themeColor="background1"/>
                <w:spacing w:val="-2"/>
              </w:rPr>
              <w:t>basis</w:t>
            </w:r>
            <w:proofErr w:type="gramEnd"/>
          </w:p>
          <w:p w14:paraId="299D7B2A" w14:textId="77777777" w:rsidR="004400E3" w:rsidRPr="00C95062" w:rsidRDefault="004400E3" w:rsidP="00A070E4">
            <w:pPr>
              <w:pStyle w:val="ListParagraph"/>
              <w:numPr>
                <w:ilvl w:val="0"/>
                <w:numId w:val="24"/>
              </w:numPr>
              <w:rPr>
                <w:rFonts w:ascii="Segoe UI" w:hAnsi="Segoe UI" w:cs="Segoe UI"/>
                <w:color w:val="FFFFFF" w:themeColor="background1"/>
                <w:spacing w:val="-2"/>
              </w:rPr>
            </w:pPr>
            <w:r w:rsidRPr="00C95062">
              <w:rPr>
                <w:rFonts w:ascii="Segoe UI" w:hAnsi="Segoe UI" w:cs="Segoe UI"/>
                <w:color w:val="FFFFFF" w:themeColor="background1"/>
                <w:spacing w:val="-2"/>
              </w:rPr>
              <w:t>the ‘optional’ coverage and services required represent the ‘possible’ changes which the project can potentially justify on a marginal low cost and affordability basis.</w:t>
            </w:r>
          </w:p>
          <w:p w14:paraId="198AD06E" w14:textId="77777777" w:rsidR="004400E3" w:rsidRPr="00C95062" w:rsidRDefault="004400E3" w:rsidP="007B7682">
            <w:pPr>
              <w:rPr>
                <w:rFonts w:ascii="Segoe UI" w:hAnsi="Segoe UI" w:cs="Segoe UI"/>
                <w:color w:val="FFFFFF" w:themeColor="background1"/>
                <w:spacing w:val="-2"/>
              </w:rPr>
            </w:pPr>
          </w:p>
        </w:tc>
      </w:tr>
      <w:tr w:rsidR="004400E3" w:rsidRPr="00C95062" w14:paraId="78D84D07" w14:textId="77777777" w:rsidTr="007C5991">
        <w:tc>
          <w:tcPr>
            <w:tcW w:w="771" w:type="dxa"/>
            <w:shd w:val="clear" w:color="auto" w:fill="00B0F0"/>
          </w:tcPr>
          <w:p w14:paraId="029844DD" w14:textId="77777777" w:rsidR="004400E3" w:rsidRPr="00C95062" w:rsidRDefault="004400E3" w:rsidP="007B7682">
            <w:pPr>
              <w:rPr>
                <w:rFonts w:ascii="Segoe UI" w:hAnsi="Segoe UI" w:cs="Segoe UI"/>
                <w:b/>
                <w:color w:val="FFFFFF" w:themeColor="background1"/>
              </w:rPr>
            </w:pPr>
            <w:bookmarkStart w:id="22" w:name="_Hlk138932166"/>
            <w:r w:rsidRPr="00C95062">
              <w:rPr>
                <w:rFonts w:ascii="Segoe UI" w:hAnsi="Segoe UI" w:cs="Segoe UI"/>
                <w:noProof/>
                <w:spacing w:val="-2"/>
              </w:rPr>
              <w:drawing>
                <wp:inline distT="0" distB="0" distL="0" distR="0" wp14:anchorId="7325C9AA" wp14:editId="0BB67ED0">
                  <wp:extent cx="352425" cy="352425"/>
                  <wp:effectExtent l="0" t="0" r="0" b="0"/>
                  <wp:docPr id="409409871" name="Picture 40940987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26968E28" w14:textId="77777777" w:rsidR="004400E3" w:rsidRPr="00C95062" w:rsidRDefault="004400E3" w:rsidP="007B7682">
            <w:pPr>
              <w:rPr>
                <w:rFonts w:ascii="Segoe UI" w:hAnsi="Segoe UI" w:cs="Segoe UI"/>
                <w:color w:val="FFFFFF" w:themeColor="background1"/>
                <w:spacing w:val="-2"/>
              </w:rPr>
            </w:pPr>
            <w:r w:rsidRPr="00C95062">
              <w:rPr>
                <w:rFonts w:ascii="Segoe UI" w:hAnsi="Segoe UI" w:cs="Segoe UI"/>
                <w:color w:val="FFFFFF" w:themeColor="background1"/>
                <w:spacing w:val="-2"/>
              </w:rPr>
              <w:t>Determine benefits, risks, constraints and dependencies.</w:t>
            </w:r>
          </w:p>
        </w:tc>
      </w:tr>
      <w:bookmarkEnd w:id="22"/>
    </w:tbl>
    <w:p w14:paraId="4C7F210F" w14:textId="77777777" w:rsidR="00A564D8" w:rsidRPr="00C95062" w:rsidRDefault="00A564D8" w:rsidP="004400E3">
      <w:pPr>
        <w:rPr>
          <w:rFonts w:ascii="Segoe UI" w:hAnsi="Segoe UI" w:cs="Segoe UI"/>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846"/>
        <w:gridCol w:w="7659"/>
        <w:gridCol w:w="988"/>
      </w:tblGrid>
      <w:tr w:rsidR="00A564D8" w:rsidRPr="00C95062" w14:paraId="5A6FB39A" w14:textId="77777777" w:rsidTr="007B7682">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9067" w:themeFill="background2" w:themeFillShade="BF"/>
          </w:tcPr>
          <w:p w14:paraId="44241E15" w14:textId="77777777" w:rsidR="00A564D8" w:rsidRPr="00C95062" w:rsidRDefault="00A564D8" w:rsidP="007B7682">
            <w:pPr>
              <w:rPr>
                <w:rFonts w:ascii="Segoe UI" w:hAnsi="Segoe UI" w:cs="Segoe UI"/>
                <w:b w:val="0"/>
                <w:spacing w:val="-2"/>
                <w:sz w:val="28"/>
                <w:szCs w:val="28"/>
              </w:rPr>
            </w:pPr>
            <w:r w:rsidRPr="00C95062">
              <w:rPr>
                <w:rFonts w:ascii="Segoe UI" w:hAnsi="Segoe UI" w:cs="Segoe UI"/>
                <w:bCs/>
                <w:sz w:val="28"/>
                <w:szCs w:val="28"/>
              </w:rPr>
              <w:t>Workshop 1: Determining the case for change</w:t>
            </w:r>
          </w:p>
        </w:tc>
        <w:tc>
          <w:tcPr>
            <w:tcW w:w="988" w:type="dxa"/>
            <w:shd w:val="clear" w:color="auto" w:fill="009067" w:themeFill="background2" w:themeFillShade="BF"/>
          </w:tcPr>
          <w:p w14:paraId="38A2D91B" w14:textId="77777777" w:rsidR="00A564D8" w:rsidRPr="00C95062" w:rsidRDefault="00A564D8" w:rsidP="007B7682">
            <w:pPr>
              <w:rPr>
                <w:rFonts w:ascii="Segoe UI" w:hAnsi="Segoe UI" w:cs="Segoe UI"/>
                <w:spacing w:val="-2"/>
                <w:sz w:val="20"/>
                <w:szCs w:val="20"/>
              </w:rPr>
            </w:pPr>
            <w:r w:rsidRPr="00C95062">
              <w:rPr>
                <w:rFonts w:ascii="Segoe UI" w:hAnsi="Segoe UI" w:cs="Segoe UI"/>
                <w:noProof/>
                <w:sz w:val="20"/>
                <w:szCs w:val="20"/>
              </w:rPr>
              <w:drawing>
                <wp:inline distT="0" distB="0" distL="0" distR="0" wp14:anchorId="7213D962" wp14:editId="7E877B36">
                  <wp:extent cx="410210" cy="410157"/>
                  <wp:effectExtent l="0" t="0" r="8890" b="0"/>
                  <wp:docPr id="1497326434" name="Picture 149732643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410210" cy="410157"/>
                          </a:xfrm>
                          <a:prstGeom prst="rect">
                            <a:avLst/>
                          </a:prstGeom>
                        </pic:spPr>
                      </pic:pic>
                    </a:graphicData>
                  </a:graphic>
                </wp:inline>
              </w:drawing>
            </w:r>
          </w:p>
        </w:tc>
      </w:tr>
      <w:tr w:rsidR="00A564D8" w:rsidRPr="00C95062" w14:paraId="4CFA1DC8" w14:textId="77777777" w:rsidTr="007B7682">
        <w:tc>
          <w:tcPr>
            <w:tcW w:w="9493" w:type="dxa"/>
            <w:gridSpan w:val="3"/>
            <w:shd w:val="clear" w:color="auto" w:fill="009067" w:themeFill="background2" w:themeFillShade="BF"/>
          </w:tcPr>
          <w:p w14:paraId="0A4A1023" w14:textId="77777777" w:rsidR="00A564D8" w:rsidRPr="00C95062" w:rsidRDefault="00A564D8" w:rsidP="007B7682">
            <w:pPr>
              <w:rPr>
                <w:rFonts w:ascii="Segoe UI" w:hAnsi="Segoe UI" w:cs="Segoe UI"/>
                <w:b/>
                <w:bCs/>
                <w:color w:val="FFFFFF" w:themeColor="background1"/>
                <w:sz w:val="20"/>
                <w:szCs w:val="20"/>
              </w:rPr>
            </w:pPr>
            <w:r w:rsidRPr="00C95062">
              <w:rPr>
                <w:rFonts w:ascii="Segoe UI" w:hAnsi="Segoe UI" w:cs="Segoe UI"/>
                <w:b/>
                <w:bCs/>
                <w:color w:val="FFFFFF" w:themeColor="background1"/>
                <w:sz w:val="20"/>
                <w:szCs w:val="20"/>
              </w:rPr>
              <w:t xml:space="preserve">Aims and Objectives: </w:t>
            </w:r>
          </w:p>
          <w:p w14:paraId="5659C57D" w14:textId="77777777" w:rsidR="00A564D8" w:rsidRPr="00C95062" w:rsidRDefault="00A564D8" w:rsidP="007B7682">
            <w:pPr>
              <w:rPr>
                <w:rFonts w:ascii="Segoe UI" w:hAnsi="Segoe UI" w:cs="Segoe UI"/>
                <w:b/>
                <w:bCs/>
                <w:color w:val="FFFFFF" w:themeColor="background1"/>
                <w:sz w:val="20"/>
                <w:szCs w:val="20"/>
              </w:rPr>
            </w:pPr>
          </w:p>
        </w:tc>
      </w:tr>
      <w:tr w:rsidR="00A564D8" w:rsidRPr="00C95062" w14:paraId="570293F0" w14:textId="77777777" w:rsidTr="007B7682">
        <w:tc>
          <w:tcPr>
            <w:tcW w:w="846" w:type="dxa"/>
            <w:shd w:val="clear" w:color="auto" w:fill="009067" w:themeFill="background2" w:themeFillShade="BF"/>
          </w:tcPr>
          <w:p w14:paraId="32556589" w14:textId="77777777" w:rsidR="00A564D8" w:rsidRPr="00C95062" w:rsidRDefault="00A564D8" w:rsidP="007B7682">
            <w:pPr>
              <w:rPr>
                <w:rFonts w:ascii="Segoe UI" w:hAnsi="Segoe UI" w:cs="Segoe UI"/>
                <w:b/>
                <w:bCs/>
                <w:color w:val="FFFFFF" w:themeColor="background1"/>
                <w:sz w:val="20"/>
                <w:szCs w:val="20"/>
              </w:rPr>
            </w:pPr>
            <w:r w:rsidRPr="00C95062">
              <w:rPr>
                <w:rFonts w:ascii="Segoe UI" w:hAnsi="Segoe UI" w:cs="Segoe UI"/>
                <w:noProof/>
                <w:spacing w:val="-2"/>
              </w:rPr>
              <w:drawing>
                <wp:inline distT="0" distB="0" distL="0" distR="0" wp14:anchorId="2E8EB523" wp14:editId="33C7D68F">
                  <wp:extent cx="352425" cy="352425"/>
                  <wp:effectExtent l="0" t="0" r="0" b="0"/>
                  <wp:docPr id="774148623" name="Picture 77414862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125177B" w14:textId="77777777" w:rsidR="00A564D8" w:rsidRPr="00C95062" w:rsidRDefault="00A564D8" w:rsidP="007B7682">
            <w:pPr>
              <w:rPr>
                <w:rFonts w:ascii="Segoe UI" w:hAnsi="Segoe UI" w:cs="Segoe UI"/>
                <w:b/>
                <w:bCs/>
                <w:color w:val="FFFFFF" w:themeColor="background1"/>
                <w:sz w:val="20"/>
                <w:szCs w:val="20"/>
              </w:rPr>
            </w:pPr>
            <w:r w:rsidRPr="00C95062">
              <w:rPr>
                <w:rFonts w:ascii="Segoe UI" w:hAnsi="Segoe UI" w:cs="Segoe UI"/>
                <w:color w:val="FFFFFF" w:themeColor="background1"/>
                <w:sz w:val="20"/>
                <w:szCs w:val="20"/>
              </w:rPr>
              <w:t>identify and agree objectives, existing arrangements, business needs,</w:t>
            </w:r>
            <w:r w:rsidRPr="00C95062">
              <w:rPr>
                <w:rFonts w:ascii="Segoe UI" w:hAnsi="Segoe UI" w:cs="Segoe UI"/>
                <w:noProof/>
                <w:color w:val="FFFFFF" w:themeColor="background1"/>
                <w:sz w:val="20"/>
                <w:szCs w:val="20"/>
              </w:rPr>
              <w:t xml:space="preserve"> </w:t>
            </w:r>
            <w:r w:rsidRPr="00C95062">
              <w:rPr>
                <w:rFonts w:ascii="Segoe UI" w:hAnsi="Segoe UI" w:cs="Segoe UI"/>
                <w:color w:val="FFFFFF" w:themeColor="background1"/>
                <w:sz w:val="20"/>
                <w:szCs w:val="20"/>
              </w:rPr>
              <w:t>and potential scope for the project.</w:t>
            </w:r>
          </w:p>
        </w:tc>
      </w:tr>
      <w:tr w:rsidR="00A564D8" w:rsidRPr="00C95062" w14:paraId="7A6BF30A" w14:textId="77777777" w:rsidTr="007B7682">
        <w:tc>
          <w:tcPr>
            <w:tcW w:w="846" w:type="dxa"/>
            <w:shd w:val="clear" w:color="auto" w:fill="009067" w:themeFill="background2" w:themeFillShade="BF"/>
          </w:tcPr>
          <w:p w14:paraId="18F23841" w14:textId="77777777" w:rsidR="00A564D8" w:rsidRPr="00C95062" w:rsidRDefault="00A564D8" w:rsidP="007B7682">
            <w:pPr>
              <w:rPr>
                <w:rFonts w:ascii="Segoe UI" w:hAnsi="Segoe UI" w:cs="Segoe UI"/>
                <w:noProof/>
                <w:spacing w:val="-2"/>
              </w:rPr>
            </w:pPr>
            <w:r w:rsidRPr="00C95062">
              <w:rPr>
                <w:rFonts w:ascii="Segoe UI" w:hAnsi="Segoe UI" w:cs="Segoe UI"/>
                <w:noProof/>
                <w:spacing w:val="-2"/>
              </w:rPr>
              <w:drawing>
                <wp:inline distT="0" distB="0" distL="0" distR="0" wp14:anchorId="147EF36F" wp14:editId="654DA7BD">
                  <wp:extent cx="352425" cy="352425"/>
                  <wp:effectExtent l="0" t="0" r="0" b="0"/>
                  <wp:docPr id="1269620134" name="Picture 126962013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647" w:type="dxa"/>
            <w:gridSpan w:val="2"/>
            <w:shd w:val="clear" w:color="auto" w:fill="009067" w:themeFill="background2" w:themeFillShade="BF"/>
          </w:tcPr>
          <w:p w14:paraId="1F64D5D4" w14:textId="77777777" w:rsidR="00A564D8" w:rsidRPr="00C95062" w:rsidRDefault="00A564D8"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identify the key service requirements for the project, related benefits and risks, constraints and inter-dependencies.</w:t>
            </w:r>
          </w:p>
        </w:tc>
      </w:tr>
      <w:tr w:rsidR="00A564D8" w:rsidRPr="00C95062" w14:paraId="2C1445F4" w14:textId="77777777" w:rsidTr="007B7682">
        <w:tc>
          <w:tcPr>
            <w:tcW w:w="9493" w:type="dxa"/>
            <w:gridSpan w:val="3"/>
            <w:shd w:val="clear" w:color="auto" w:fill="009067" w:themeFill="background2" w:themeFillShade="BF"/>
          </w:tcPr>
          <w:p w14:paraId="1A57BC59" w14:textId="77777777" w:rsidR="00A564D8" w:rsidRPr="00C95062" w:rsidRDefault="00A564D8" w:rsidP="007B7682">
            <w:pPr>
              <w:rPr>
                <w:rFonts w:ascii="Segoe UI" w:eastAsiaTheme="minorHAnsi" w:hAnsi="Segoe UI" w:cs="Segoe UI"/>
                <w:b/>
                <w:bCs/>
                <w:color w:val="FFFFFF" w:themeColor="background1"/>
                <w:sz w:val="20"/>
                <w:szCs w:val="20"/>
              </w:rPr>
            </w:pPr>
          </w:p>
          <w:p w14:paraId="32E16398" w14:textId="77777777" w:rsidR="00A564D8" w:rsidRPr="00C95062" w:rsidRDefault="00A564D8" w:rsidP="007B7682">
            <w:pPr>
              <w:rPr>
                <w:rFonts w:ascii="Segoe UI" w:eastAsiaTheme="minorHAnsi" w:hAnsi="Segoe UI" w:cs="Segoe UI"/>
                <w:b/>
                <w:bCs/>
                <w:color w:val="FFFFFF" w:themeColor="background1"/>
                <w:sz w:val="20"/>
                <w:szCs w:val="20"/>
              </w:rPr>
            </w:pPr>
            <w:r w:rsidRPr="00C95062">
              <w:rPr>
                <w:rFonts w:ascii="Segoe UI" w:eastAsiaTheme="minorHAnsi" w:hAnsi="Segoe UI" w:cs="Segoe UI"/>
                <w:b/>
                <w:bCs/>
                <w:color w:val="FFFFFF" w:themeColor="background1"/>
                <w:sz w:val="20"/>
                <w:szCs w:val="20"/>
              </w:rPr>
              <w:t xml:space="preserve">Key participants: </w:t>
            </w:r>
          </w:p>
          <w:p w14:paraId="0BB6A014" w14:textId="77777777" w:rsidR="00A564D8" w:rsidRPr="00C95062" w:rsidRDefault="00A564D8" w:rsidP="007B7682">
            <w:pPr>
              <w:rPr>
                <w:rFonts w:ascii="Segoe UI" w:eastAsiaTheme="minorHAnsi" w:hAnsi="Segoe UI" w:cs="Segoe UI"/>
                <w:color w:val="FFFFFF" w:themeColor="background1"/>
                <w:sz w:val="20"/>
                <w:szCs w:val="20"/>
              </w:rPr>
            </w:pPr>
            <w:r w:rsidRPr="00C95062">
              <w:rPr>
                <w:rFonts w:ascii="Segoe UI" w:eastAsiaTheme="minorHAnsi" w:hAnsi="Segoe UI" w:cs="Segoe UI"/>
                <w:color w:val="FFFFFF" w:themeColor="background1"/>
                <w:sz w:val="20"/>
                <w:szCs w:val="20"/>
              </w:rPr>
              <w:lastRenderedPageBreak/>
              <w:t>Senior Responsible Owner, Board Members, Project Director, Project Manager and team members, external stakeholders and commissioners, customer and/or user representatives, technical adviser(s), financial adviser(s), facilitator.</w:t>
            </w:r>
          </w:p>
          <w:p w14:paraId="7827DB48" w14:textId="77777777" w:rsidR="00A564D8" w:rsidRPr="00C95062" w:rsidRDefault="00A564D8" w:rsidP="007B7682">
            <w:pPr>
              <w:rPr>
                <w:rFonts w:ascii="Segoe UI" w:hAnsi="Segoe UI" w:cs="Segoe UI"/>
                <w:color w:val="FFFFFF" w:themeColor="background1"/>
                <w:spacing w:val="-2"/>
                <w:sz w:val="20"/>
                <w:szCs w:val="20"/>
              </w:rPr>
            </w:pPr>
          </w:p>
        </w:tc>
      </w:tr>
      <w:tr w:rsidR="00A564D8" w:rsidRPr="00C95062" w14:paraId="39381A3A" w14:textId="77777777" w:rsidTr="007B7682">
        <w:tc>
          <w:tcPr>
            <w:tcW w:w="9493" w:type="dxa"/>
            <w:gridSpan w:val="3"/>
            <w:shd w:val="clear" w:color="auto" w:fill="009067" w:themeFill="background2" w:themeFillShade="BF"/>
          </w:tcPr>
          <w:p w14:paraId="20CC7197" w14:textId="77777777" w:rsidR="00A564D8" w:rsidRPr="00C95062" w:rsidRDefault="00A564D8" w:rsidP="007B7682">
            <w:pPr>
              <w:rPr>
                <w:rFonts w:ascii="Segoe UI" w:eastAsiaTheme="minorHAnsi" w:hAnsi="Segoe UI" w:cs="Segoe UI"/>
                <w:b/>
                <w:bCs/>
                <w:color w:val="FFFFFF" w:themeColor="background1"/>
                <w:sz w:val="20"/>
                <w:szCs w:val="20"/>
              </w:rPr>
            </w:pPr>
            <w:r w:rsidRPr="00C95062">
              <w:rPr>
                <w:rFonts w:ascii="Segoe UI" w:eastAsiaTheme="minorHAnsi" w:hAnsi="Segoe UI" w:cs="Segoe UI"/>
                <w:b/>
                <w:bCs/>
                <w:color w:val="FFFFFF" w:themeColor="background1"/>
                <w:sz w:val="20"/>
                <w:szCs w:val="20"/>
              </w:rPr>
              <w:lastRenderedPageBreak/>
              <w:t>Outputs:</w:t>
            </w:r>
          </w:p>
          <w:p w14:paraId="5E2E806D" w14:textId="77777777" w:rsidR="00A564D8" w:rsidRPr="00C95062" w:rsidRDefault="00A564D8" w:rsidP="00A070E4">
            <w:pPr>
              <w:pStyle w:val="ListParagraph"/>
              <w:numPr>
                <w:ilvl w:val="0"/>
                <w:numId w:val="25"/>
              </w:num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SMART objectives.</w:t>
            </w:r>
          </w:p>
          <w:p w14:paraId="3901B5E2" w14:textId="77777777" w:rsidR="00A564D8" w:rsidRPr="00C95062" w:rsidRDefault="00A564D8" w:rsidP="00A070E4">
            <w:pPr>
              <w:pStyle w:val="ListParagraph"/>
              <w:numPr>
                <w:ilvl w:val="0"/>
                <w:numId w:val="25"/>
              </w:num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Business needs and potential scope for the project.</w:t>
            </w:r>
          </w:p>
          <w:p w14:paraId="11AB623E" w14:textId="77777777" w:rsidR="00A564D8" w:rsidRPr="00C95062" w:rsidRDefault="00A564D8" w:rsidP="00A070E4">
            <w:pPr>
              <w:pStyle w:val="ListParagraph"/>
              <w:numPr>
                <w:ilvl w:val="0"/>
                <w:numId w:val="25"/>
              </w:num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Key benefits and risks, constraints and dependencies.</w:t>
            </w:r>
          </w:p>
          <w:p w14:paraId="76E48E68" w14:textId="77777777" w:rsidR="00A564D8" w:rsidRPr="00C95062" w:rsidRDefault="00A564D8" w:rsidP="007B7682">
            <w:pPr>
              <w:rPr>
                <w:rFonts w:ascii="Segoe UI" w:hAnsi="Segoe UI" w:cs="Segoe UI"/>
                <w:color w:val="FFFFFF" w:themeColor="background1"/>
                <w:spacing w:val="-2"/>
                <w:sz w:val="20"/>
                <w:szCs w:val="20"/>
              </w:rPr>
            </w:pPr>
          </w:p>
        </w:tc>
      </w:tr>
      <w:tr w:rsidR="00A564D8" w:rsidRPr="00C95062" w14:paraId="363D8B40" w14:textId="77777777" w:rsidTr="007B7682">
        <w:tc>
          <w:tcPr>
            <w:tcW w:w="9493" w:type="dxa"/>
            <w:gridSpan w:val="3"/>
            <w:shd w:val="clear" w:color="auto" w:fill="009067" w:themeFill="background2" w:themeFillShade="BF"/>
          </w:tcPr>
          <w:p w14:paraId="3852F305" w14:textId="77777777" w:rsidR="00A564D8" w:rsidRPr="00C95062" w:rsidRDefault="00A564D8"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This may need to be done over a series of workshops/ meetings depending on the number of options available and the time you have available from colleagues to engage with this content.</w:t>
            </w:r>
          </w:p>
          <w:p w14:paraId="6141D963" w14:textId="77777777" w:rsidR="00A564D8" w:rsidRPr="00C95062" w:rsidRDefault="00A564D8" w:rsidP="007B7682">
            <w:pPr>
              <w:rPr>
                <w:rFonts w:ascii="Segoe UI" w:eastAsiaTheme="minorHAnsi" w:hAnsi="Segoe UI" w:cs="Segoe UI"/>
                <w:b/>
                <w:bCs/>
                <w:color w:val="FFFFFF" w:themeColor="background1"/>
                <w:sz w:val="20"/>
                <w:szCs w:val="20"/>
              </w:rPr>
            </w:pPr>
          </w:p>
        </w:tc>
      </w:tr>
    </w:tbl>
    <w:p w14:paraId="34CDB8C2" w14:textId="7BF6F76E" w:rsidR="009E66FB" w:rsidRPr="00C95062" w:rsidRDefault="009E66FB" w:rsidP="004400E3">
      <w:pPr>
        <w:rPr>
          <w:rFonts w:ascii="Segoe UI" w:hAnsi="Segoe UI" w:cs="Segoe UI"/>
        </w:rPr>
      </w:pPr>
      <w:r w:rsidRPr="00C95062">
        <w:rPr>
          <w:rFonts w:ascii="Segoe UI" w:hAnsi="Segoe UI" w:cs="Segoe UI"/>
        </w:rPr>
        <w:t xml:space="preserve"> </w:t>
      </w:r>
    </w:p>
    <w:p w14:paraId="12780CEA" w14:textId="0549428F" w:rsidR="00DD4480" w:rsidRPr="00C95062" w:rsidRDefault="00A133C6" w:rsidP="00A133C6">
      <w:pPr>
        <w:pStyle w:val="Heading2"/>
        <w:rPr>
          <w:rStyle w:val="Emphasis"/>
          <w:rFonts w:ascii="Segoe UI" w:hAnsi="Segoe UI" w:cs="Segoe UI"/>
          <w:i w:val="0"/>
          <w:iCs w:val="0"/>
          <w:lang w:val="en-GB"/>
        </w:rPr>
      </w:pPr>
      <w:bookmarkStart w:id="23" w:name="_Toc139380126"/>
      <w:r w:rsidRPr="00C95062">
        <w:rPr>
          <w:rStyle w:val="Emphasis"/>
          <w:rFonts w:ascii="Segoe UI" w:hAnsi="Segoe UI" w:cs="Segoe UI"/>
          <w:i w:val="0"/>
          <w:iCs w:val="0"/>
          <w:lang w:val="en-GB"/>
        </w:rPr>
        <w:t>Purpose</w:t>
      </w:r>
      <w:bookmarkEnd w:id="23"/>
    </w:p>
    <w:p w14:paraId="41D2876E" w14:textId="3306BFFA" w:rsidR="00493F43" w:rsidRPr="00C95062" w:rsidRDefault="00493F43" w:rsidP="00493F43">
      <w:pPr>
        <w:rPr>
          <w:rFonts w:ascii="Segoe UI" w:hAnsi="Segoe UI" w:cs="Segoe UI"/>
          <w:bCs/>
        </w:rPr>
      </w:pPr>
      <w:r w:rsidRPr="00C95062">
        <w:rPr>
          <w:rFonts w:ascii="Segoe UI" w:hAnsi="Segoe UI" w:cs="Segoe UI"/>
          <w:bCs/>
        </w:rPr>
        <w:t xml:space="preserve">The strategic case assesses strategic fit. </w:t>
      </w:r>
    </w:p>
    <w:p w14:paraId="724AA020" w14:textId="77777777" w:rsidR="00577AB6" w:rsidRPr="00C95062" w:rsidRDefault="00577AB6" w:rsidP="00493F43">
      <w:pPr>
        <w:rPr>
          <w:rFonts w:ascii="Segoe UI" w:hAnsi="Segoe UI" w:cs="Segoe UI"/>
          <w:bCs/>
        </w:rPr>
      </w:pPr>
    </w:p>
    <w:p w14:paraId="229B7B36" w14:textId="5AAE7851" w:rsidR="00493F43" w:rsidRPr="00C95062" w:rsidRDefault="00493F43" w:rsidP="00493F43">
      <w:pPr>
        <w:rPr>
          <w:rFonts w:ascii="Segoe UI" w:hAnsi="Segoe UI" w:cs="Segoe UI"/>
        </w:rPr>
      </w:pPr>
      <w:r w:rsidRPr="00C95062">
        <w:rPr>
          <w:rFonts w:ascii="Segoe UI" w:hAnsi="Segoe UI" w:cs="Segoe UI"/>
          <w:bCs/>
        </w:rPr>
        <w:t xml:space="preserve">This section sets out the objectives and identifies a range of opportunities and benefits that could be delivered as well as highlighting the main risks and </w:t>
      </w:r>
      <w:r w:rsidR="00BE42C2" w:rsidRPr="00C95062">
        <w:rPr>
          <w:rFonts w:ascii="Segoe UI" w:hAnsi="Segoe UI" w:cs="Segoe UI"/>
          <w:bCs/>
        </w:rPr>
        <w:t>constraints.</w:t>
      </w:r>
    </w:p>
    <w:p w14:paraId="543CC934" w14:textId="77777777" w:rsidR="00DD4480" w:rsidRPr="00C95062" w:rsidRDefault="00DD4480" w:rsidP="00F65F28">
      <w:pPr>
        <w:rPr>
          <w:rStyle w:val="Emphasis"/>
          <w:rFonts w:ascii="Segoe UI" w:hAnsi="Segoe UI" w:cs="Segoe UI"/>
          <w:i w:val="0"/>
          <w:iCs w:val="0"/>
          <w:highlight w:val="lightGray"/>
          <w:u w:val="single"/>
        </w:rPr>
      </w:pPr>
    </w:p>
    <w:p w14:paraId="544C9D1D" w14:textId="41D85903" w:rsidR="00C12C43" w:rsidRPr="00C95062" w:rsidRDefault="00857A0B" w:rsidP="00C12C43">
      <w:pPr>
        <w:pStyle w:val="Heading2"/>
        <w:rPr>
          <w:rFonts w:ascii="Segoe UI" w:hAnsi="Segoe UI" w:cs="Segoe UI"/>
          <w:lang w:val="en-GB"/>
        </w:rPr>
      </w:pPr>
      <w:bookmarkStart w:id="24" w:name="_Toc139380127"/>
      <w:r w:rsidRPr="00C95062">
        <w:rPr>
          <w:rFonts w:ascii="Segoe UI" w:hAnsi="Segoe UI" w:cs="Segoe UI"/>
          <w:lang w:val="en-GB"/>
        </w:rPr>
        <w:t>Strategic Context</w:t>
      </w:r>
      <w:bookmarkEnd w:id="24"/>
    </w:p>
    <w:p w14:paraId="73D15A0E" w14:textId="28D47B76" w:rsidR="00C12C43" w:rsidRPr="00C95062" w:rsidRDefault="00C12C43" w:rsidP="00C12C43">
      <w:pPr>
        <w:pStyle w:val="Heading3"/>
        <w:rPr>
          <w:rFonts w:ascii="Segoe UI" w:hAnsi="Segoe UI" w:cs="Segoe UI"/>
          <w:lang w:val="en-GB"/>
        </w:rPr>
      </w:pPr>
      <w:r w:rsidRPr="00C95062">
        <w:rPr>
          <w:rFonts w:ascii="Segoe UI" w:hAnsi="Segoe UI" w:cs="Segoe UI"/>
          <w:lang w:val="en-GB"/>
        </w:rPr>
        <w:t>[Local Authority/ Organisation/ Project] overview: Business Strategy and aims.</w:t>
      </w:r>
    </w:p>
    <w:p w14:paraId="6918B47F" w14:textId="77777777" w:rsidR="00C12C43" w:rsidRPr="00C95062" w:rsidRDefault="00C12C43" w:rsidP="00C12C43">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6F0BBA" w:rsidRPr="00C95062" w14:paraId="1B3E1B55" w14:textId="77777777" w:rsidTr="007B7682">
        <w:tc>
          <w:tcPr>
            <w:tcW w:w="8036" w:type="dxa"/>
            <w:gridSpan w:val="2"/>
            <w:shd w:val="clear" w:color="auto" w:fill="00B0F0"/>
          </w:tcPr>
          <w:p w14:paraId="700D0DA3" w14:textId="77777777" w:rsidR="006F0BBA" w:rsidRPr="00C95062" w:rsidRDefault="006F0BBA" w:rsidP="007B7682">
            <w:pPr>
              <w:rPr>
                <w:rFonts w:ascii="Segoe UI" w:hAnsi="Segoe UI" w:cs="Segoe UI"/>
                <w:b/>
                <w:color w:val="FFFFFF" w:themeColor="background1"/>
                <w:sz w:val="22"/>
                <w:szCs w:val="22"/>
              </w:rPr>
            </w:pPr>
          </w:p>
          <w:p w14:paraId="3FD10C44" w14:textId="77777777" w:rsidR="006F0BBA" w:rsidRPr="00C95062" w:rsidRDefault="006F0BBA" w:rsidP="007B7682">
            <w:pPr>
              <w:rPr>
                <w:rFonts w:ascii="Segoe UI" w:hAnsi="Segoe UI" w:cs="Segoe UI"/>
                <w:b/>
                <w:bCs/>
                <w:color w:val="FFFFFF" w:themeColor="background1"/>
                <w:sz w:val="22"/>
                <w:szCs w:val="22"/>
              </w:rPr>
            </w:pPr>
            <w:r w:rsidRPr="00C95062">
              <w:rPr>
                <w:rFonts w:ascii="Segoe UI" w:hAnsi="Segoe UI" w:cs="Segoe UI"/>
                <w:b/>
                <w:bCs/>
                <w:color w:val="FFFFFF" w:themeColor="background1"/>
                <w:sz w:val="22"/>
                <w:szCs w:val="22"/>
              </w:rPr>
              <w:t>Provide a brief overview. This may include:</w:t>
            </w:r>
          </w:p>
          <w:p w14:paraId="39D372D4" w14:textId="77777777" w:rsidR="006F0BBA" w:rsidRPr="00C95062" w:rsidRDefault="006F0BBA" w:rsidP="007B7682">
            <w:pPr>
              <w:rPr>
                <w:rFonts w:ascii="Segoe UI" w:hAnsi="Segoe UI" w:cs="Segoe UI"/>
                <w:b/>
                <w:bCs/>
                <w:color w:val="FFFFFF" w:themeColor="background1"/>
                <w:sz w:val="22"/>
                <w:szCs w:val="22"/>
              </w:rPr>
            </w:pPr>
          </w:p>
          <w:p w14:paraId="51D075D4" w14:textId="77777777" w:rsidR="006F0BBA" w:rsidRPr="00C95062" w:rsidRDefault="006F0BBA" w:rsidP="00A070E4">
            <w:pPr>
              <w:pStyle w:val="ListParagraph"/>
              <w:numPr>
                <w:ilvl w:val="0"/>
                <w:numId w:val="26"/>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 xml:space="preserve">the current range of services being </w:t>
            </w:r>
            <w:proofErr w:type="gramStart"/>
            <w:r w:rsidRPr="00C95062">
              <w:rPr>
                <w:rFonts w:ascii="Segoe UI" w:hAnsi="Segoe UI" w:cs="Segoe UI"/>
                <w:color w:val="FFFFFF" w:themeColor="background1"/>
                <w:sz w:val="22"/>
                <w:szCs w:val="22"/>
              </w:rPr>
              <w:t>provided;</w:t>
            </w:r>
            <w:proofErr w:type="gramEnd"/>
          </w:p>
          <w:p w14:paraId="454519C9" w14:textId="77777777" w:rsidR="006F0BBA" w:rsidRPr="00C95062" w:rsidRDefault="006F0BBA" w:rsidP="00A070E4">
            <w:pPr>
              <w:pStyle w:val="ListParagraph"/>
              <w:numPr>
                <w:ilvl w:val="0"/>
                <w:numId w:val="26"/>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staffing and governance arrangements; and</w:t>
            </w:r>
          </w:p>
          <w:p w14:paraId="06FB10B6" w14:textId="77777777" w:rsidR="006F0BBA" w:rsidRPr="00C95062" w:rsidRDefault="006F0BBA" w:rsidP="00A070E4">
            <w:pPr>
              <w:pStyle w:val="ListParagraph"/>
              <w:numPr>
                <w:ilvl w:val="0"/>
                <w:numId w:val="26"/>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the existing financial position – funding streams / expenditure.</w:t>
            </w:r>
          </w:p>
          <w:p w14:paraId="68BCBDAD" w14:textId="77777777" w:rsidR="006F0BBA" w:rsidRPr="00C95062" w:rsidRDefault="006F0BBA" w:rsidP="007B7682">
            <w:pPr>
              <w:rPr>
                <w:rFonts w:ascii="Segoe UI" w:hAnsi="Segoe UI" w:cs="Segoe UI"/>
                <w:bCs/>
                <w:color w:val="FFFFFF" w:themeColor="background1"/>
                <w:sz w:val="22"/>
                <w:szCs w:val="22"/>
              </w:rPr>
            </w:pPr>
          </w:p>
        </w:tc>
        <w:tc>
          <w:tcPr>
            <w:tcW w:w="1457" w:type="dxa"/>
            <w:shd w:val="clear" w:color="auto" w:fill="00B0F0"/>
          </w:tcPr>
          <w:p w14:paraId="2BC59274" w14:textId="77777777" w:rsidR="006F0BBA" w:rsidRPr="00C95062" w:rsidRDefault="006F0BBA"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73031329" wp14:editId="58667FF8">
                  <wp:extent cx="381000" cy="381000"/>
                  <wp:effectExtent l="0" t="0" r="0" b="0"/>
                  <wp:docPr id="1375724936" name="Picture 137572493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81000" cy="381000"/>
                          </a:xfrm>
                          <a:prstGeom prst="rect">
                            <a:avLst/>
                          </a:prstGeom>
                        </pic:spPr>
                      </pic:pic>
                    </a:graphicData>
                  </a:graphic>
                </wp:inline>
              </w:drawing>
            </w:r>
          </w:p>
          <w:p w14:paraId="5590489A" w14:textId="77777777" w:rsidR="006F0BBA" w:rsidRPr="00C95062" w:rsidRDefault="006F0BBA" w:rsidP="007B7682">
            <w:pPr>
              <w:rPr>
                <w:rFonts w:ascii="Segoe UI" w:hAnsi="Segoe UI" w:cs="Segoe UI"/>
                <w:sz w:val="22"/>
                <w:szCs w:val="22"/>
              </w:rPr>
            </w:pPr>
          </w:p>
        </w:tc>
      </w:tr>
      <w:tr w:rsidR="006F0BBA" w:rsidRPr="00C95062" w14:paraId="38E6381A" w14:textId="77777777" w:rsidTr="007B7682">
        <w:tc>
          <w:tcPr>
            <w:tcW w:w="771" w:type="dxa"/>
            <w:shd w:val="clear" w:color="auto" w:fill="00B0F0"/>
          </w:tcPr>
          <w:p w14:paraId="38AB481F" w14:textId="77777777" w:rsidR="006F0BBA" w:rsidRPr="00C95062" w:rsidRDefault="006F0BBA"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06C8FA48" wp14:editId="67365CBE">
                  <wp:extent cx="352425" cy="352425"/>
                  <wp:effectExtent l="0" t="0" r="0" b="0"/>
                  <wp:docPr id="978139581" name="Picture 97813958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52425" cy="352425"/>
                          </a:xfrm>
                          <a:prstGeom prst="rect">
                            <a:avLst/>
                          </a:prstGeom>
                        </pic:spPr>
                      </pic:pic>
                    </a:graphicData>
                  </a:graphic>
                </wp:inline>
              </w:drawing>
            </w:r>
          </w:p>
        </w:tc>
        <w:tc>
          <w:tcPr>
            <w:tcW w:w="8722" w:type="dxa"/>
            <w:gridSpan w:val="2"/>
            <w:shd w:val="clear" w:color="auto" w:fill="00B0F0"/>
          </w:tcPr>
          <w:p w14:paraId="1DFAA89A" w14:textId="77777777" w:rsidR="006F0BBA" w:rsidRPr="00C95062" w:rsidRDefault="006F0BBA" w:rsidP="007B7682">
            <w:pPr>
              <w:rPr>
                <w:rFonts w:ascii="Segoe UI" w:hAnsi="Segoe UI" w:cs="Segoe UI"/>
                <w:color w:val="FFFFFF" w:themeColor="background1"/>
                <w:spacing w:val="-2"/>
                <w:sz w:val="22"/>
                <w:szCs w:val="22"/>
              </w:rPr>
            </w:pPr>
            <w:r w:rsidRPr="00C95062">
              <w:rPr>
                <w:rFonts w:ascii="Segoe UI" w:eastAsiaTheme="minorHAnsi" w:hAnsi="Segoe UI" w:cs="Segoe UI"/>
                <w:color w:val="FFFFFF" w:themeColor="background1"/>
                <w:spacing w:val="-2"/>
                <w:sz w:val="22"/>
                <w:szCs w:val="22"/>
              </w:rPr>
              <w:t>Determine how the project aligns with other projects and programmes within the business strategy and strategic portfolio. This should include consideration of l</w:t>
            </w:r>
            <w:r w:rsidRPr="00C95062">
              <w:rPr>
                <w:rFonts w:ascii="Segoe UI" w:hAnsi="Segoe UI" w:cs="Segoe UI"/>
                <w:color w:val="FFFFFF" w:themeColor="background1"/>
                <w:spacing w:val="-2"/>
                <w:sz w:val="22"/>
                <w:szCs w:val="22"/>
              </w:rPr>
              <w:t>ocal policies, initiatives, and projects.</w:t>
            </w:r>
          </w:p>
          <w:p w14:paraId="3422DF88" w14:textId="77777777" w:rsidR="006F0BBA" w:rsidRPr="00C95062" w:rsidRDefault="006F0BBA" w:rsidP="007B7682">
            <w:pPr>
              <w:rPr>
                <w:rFonts w:ascii="Segoe UI" w:eastAsiaTheme="minorHAnsi" w:hAnsi="Segoe UI" w:cs="Segoe UI"/>
                <w:color w:val="FFFFFF" w:themeColor="background1"/>
                <w:spacing w:val="-2"/>
                <w:sz w:val="22"/>
                <w:szCs w:val="22"/>
              </w:rPr>
            </w:pPr>
          </w:p>
        </w:tc>
      </w:tr>
    </w:tbl>
    <w:p w14:paraId="0CC4AC27" w14:textId="77777777" w:rsidR="006F0BBA" w:rsidRPr="00C95062" w:rsidRDefault="006F0BBA" w:rsidP="006F0BBA">
      <w:pPr>
        <w:rPr>
          <w:rFonts w:ascii="Segoe UI" w:hAnsi="Segoe UI" w:cs="Segoe UI"/>
        </w:rPr>
      </w:pPr>
    </w:p>
    <w:p w14:paraId="734A78BB" w14:textId="6FF4228A" w:rsidR="00C12C43" w:rsidRPr="00C95062" w:rsidRDefault="00C12C43" w:rsidP="003A535E">
      <w:pPr>
        <w:pStyle w:val="Heading3"/>
        <w:rPr>
          <w:rFonts w:ascii="Segoe UI" w:hAnsi="Segoe UI" w:cs="Segoe UI"/>
          <w:lang w:val="en-GB"/>
        </w:rPr>
      </w:pPr>
      <w:r w:rsidRPr="00C95062">
        <w:rPr>
          <w:rFonts w:ascii="Segoe UI" w:hAnsi="Segoe UI" w:cs="Segoe UI"/>
          <w:lang w:val="en-GB"/>
        </w:rPr>
        <w:t>Other Relevant Strategies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1D0787" w:rsidRPr="00C95062" w14:paraId="0F7B3085" w14:textId="77777777" w:rsidTr="007B7682">
        <w:tc>
          <w:tcPr>
            <w:tcW w:w="8036" w:type="dxa"/>
            <w:gridSpan w:val="2"/>
            <w:shd w:val="clear" w:color="auto" w:fill="00B0F0"/>
          </w:tcPr>
          <w:p w14:paraId="292AA6BF" w14:textId="77777777" w:rsidR="001D0787" w:rsidRPr="00C95062" w:rsidRDefault="001D0787" w:rsidP="007B7682">
            <w:pPr>
              <w:rPr>
                <w:rFonts w:ascii="Segoe UI" w:hAnsi="Segoe UI" w:cs="Segoe UI"/>
                <w:b/>
                <w:color w:val="FFFFFF" w:themeColor="background1"/>
                <w:sz w:val="22"/>
                <w:szCs w:val="22"/>
              </w:rPr>
            </w:pPr>
          </w:p>
          <w:p w14:paraId="644BABF3" w14:textId="77777777" w:rsidR="001D0787" w:rsidRPr="00C95062" w:rsidRDefault="001D0787" w:rsidP="007B7682">
            <w:pPr>
              <w:ind w:right="1037"/>
              <w:rPr>
                <w:rFonts w:ascii="Segoe UI" w:eastAsiaTheme="minorHAnsi" w:hAnsi="Segoe UI" w:cs="Segoe UI"/>
                <w:color w:val="FFFFFF" w:themeColor="background1"/>
                <w:spacing w:val="-2"/>
              </w:rPr>
            </w:pPr>
            <w:r w:rsidRPr="00C95062">
              <w:rPr>
                <w:rFonts w:ascii="Segoe UI" w:hAnsi="Segoe UI" w:cs="Segoe UI"/>
                <w:color w:val="FFFFFF" w:themeColor="background1"/>
              </w:rPr>
              <w:t xml:space="preserve">Set out the strategic policy context and </w:t>
            </w:r>
            <w:r w:rsidRPr="00C95062">
              <w:rPr>
                <w:rFonts w:ascii="Segoe UI" w:eastAsiaTheme="minorHAnsi" w:hAnsi="Segoe UI" w:cs="Segoe UI"/>
                <w:color w:val="FFFFFF" w:themeColor="background1"/>
                <w:spacing w:val="-2"/>
              </w:rPr>
              <w:t xml:space="preserve">how this project supports the wider public sector’s objectives. </w:t>
            </w:r>
          </w:p>
          <w:p w14:paraId="46107CD1" w14:textId="77777777" w:rsidR="001D0787" w:rsidRPr="00C95062" w:rsidRDefault="001D0787" w:rsidP="007B7682">
            <w:pPr>
              <w:ind w:right="1037"/>
              <w:rPr>
                <w:rFonts w:ascii="Segoe UI" w:eastAsiaTheme="minorHAnsi" w:hAnsi="Segoe UI" w:cs="Segoe UI"/>
                <w:color w:val="FFFFFF" w:themeColor="background1"/>
                <w:spacing w:val="-2"/>
              </w:rPr>
            </w:pPr>
          </w:p>
          <w:p w14:paraId="0FD6E739" w14:textId="196B6064" w:rsidR="001D0787" w:rsidRPr="00C95062" w:rsidRDefault="001D0787" w:rsidP="001D0787">
            <w:pPr>
              <w:rPr>
                <w:rFonts w:ascii="Segoe UI" w:hAnsi="Segoe UI" w:cs="Segoe UI"/>
                <w:color w:val="FFFFFF" w:themeColor="background1"/>
              </w:rPr>
            </w:pPr>
            <w:r w:rsidRPr="00C95062">
              <w:rPr>
                <w:rFonts w:ascii="Segoe UI" w:hAnsi="Segoe UI" w:cs="Segoe UI"/>
                <w:color w:val="FFFFFF" w:themeColor="background1"/>
              </w:rPr>
              <w:t>The information below can be used to create an overview of the wider policy context. It is not intended to be used in its entirety but to assist the user in compiling the most useful information, relevant to the project. This information should be streamlined providing references for follow up, when possible, to further information.</w:t>
            </w:r>
          </w:p>
        </w:tc>
        <w:tc>
          <w:tcPr>
            <w:tcW w:w="1457" w:type="dxa"/>
            <w:shd w:val="clear" w:color="auto" w:fill="00B0F0"/>
          </w:tcPr>
          <w:p w14:paraId="427130E7" w14:textId="77777777" w:rsidR="001D0787" w:rsidRPr="00C95062" w:rsidRDefault="001D0787"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5C8A7D76" wp14:editId="2D188996">
                  <wp:extent cx="419100" cy="419100"/>
                  <wp:effectExtent l="0" t="0" r="0" b="0"/>
                  <wp:docPr id="488021192" name="Picture 48802119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19100" cy="419100"/>
                          </a:xfrm>
                          <a:prstGeom prst="rect">
                            <a:avLst/>
                          </a:prstGeom>
                        </pic:spPr>
                      </pic:pic>
                    </a:graphicData>
                  </a:graphic>
                </wp:inline>
              </w:drawing>
            </w:r>
          </w:p>
          <w:p w14:paraId="0B6DD46E" w14:textId="77777777" w:rsidR="001D0787" w:rsidRPr="00C95062" w:rsidRDefault="001D0787" w:rsidP="007B7682">
            <w:pPr>
              <w:rPr>
                <w:rFonts w:ascii="Segoe UI" w:hAnsi="Segoe UI" w:cs="Segoe UI"/>
                <w:sz w:val="22"/>
                <w:szCs w:val="22"/>
              </w:rPr>
            </w:pPr>
          </w:p>
        </w:tc>
      </w:tr>
      <w:tr w:rsidR="001D0787" w:rsidRPr="00C95062" w14:paraId="01ACC83D" w14:textId="77777777" w:rsidTr="007B7682">
        <w:tc>
          <w:tcPr>
            <w:tcW w:w="771" w:type="dxa"/>
            <w:shd w:val="clear" w:color="auto" w:fill="00B0F0"/>
          </w:tcPr>
          <w:p w14:paraId="791A8DBE" w14:textId="77777777" w:rsidR="001D0787" w:rsidRPr="00C95062" w:rsidRDefault="001D0787" w:rsidP="007B7682">
            <w:pPr>
              <w:rPr>
                <w:rFonts w:ascii="Segoe UI" w:hAnsi="Segoe UI" w:cs="Segoe UI"/>
                <w:noProof/>
                <w:spacing w:val="-2"/>
              </w:rPr>
            </w:pPr>
          </w:p>
        </w:tc>
        <w:tc>
          <w:tcPr>
            <w:tcW w:w="8722" w:type="dxa"/>
            <w:gridSpan w:val="2"/>
            <w:shd w:val="clear" w:color="auto" w:fill="00B0F0"/>
          </w:tcPr>
          <w:p w14:paraId="0ABCA258" w14:textId="77777777" w:rsidR="001D0787" w:rsidRPr="00C95062" w:rsidRDefault="001D0787" w:rsidP="007B7682">
            <w:pPr>
              <w:ind w:left="1080" w:right="1037" w:hanging="360"/>
              <w:rPr>
                <w:rFonts w:ascii="Segoe UI" w:hAnsi="Segoe UI" w:cs="Segoe UI"/>
                <w:color w:val="FFFFFF" w:themeColor="background1"/>
              </w:rPr>
            </w:pPr>
          </w:p>
        </w:tc>
      </w:tr>
    </w:tbl>
    <w:p w14:paraId="73946F5E" w14:textId="77777777" w:rsidR="00C12C43" w:rsidRPr="00C95062" w:rsidRDefault="00C12C43" w:rsidP="00C12C43">
      <w:pPr>
        <w:rPr>
          <w:rFonts w:ascii="Segoe UI" w:hAnsi="Segoe UI" w:cs="Segoe UI"/>
        </w:rPr>
      </w:pPr>
    </w:p>
    <w:p w14:paraId="7FC020DF" w14:textId="342E67A2" w:rsidR="0005189D" w:rsidRPr="00C95062" w:rsidRDefault="0005189D" w:rsidP="003A535E">
      <w:pPr>
        <w:pStyle w:val="Heading3"/>
        <w:rPr>
          <w:rFonts w:ascii="Segoe UI" w:hAnsi="Segoe UI" w:cs="Segoe UI"/>
          <w:lang w:val="en-GB"/>
        </w:rPr>
      </w:pPr>
      <w:r w:rsidRPr="00C95062">
        <w:rPr>
          <w:rFonts w:ascii="Segoe UI" w:hAnsi="Segoe UI" w:cs="Segoe UI"/>
          <w:lang w:val="en-GB"/>
        </w:rPr>
        <w:t>National Context</w:t>
      </w:r>
    </w:p>
    <w:p w14:paraId="638C440E" w14:textId="77777777" w:rsidR="002F4B09" w:rsidRPr="00C95062" w:rsidRDefault="002F4B09" w:rsidP="002F4B09">
      <w:pPr>
        <w:rPr>
          <w:rFonts w:ascii="Segoe UI" w:hAnsi="Segoe UI" w:cs="Segoe UI"/>
        </w:rPr>
      </w:pPr>
      <w:r w:rsidRPr="00C95062">
        <w:rPr>
          <w:rFonts w:ascii="Segoe UI" w:hAnsi="Segoe UI" w:cs="Segoe UI"/>
        </w:rPr>
        <w:t xml:space="preserve">The UK Government has committed to reducing carbon emissions to net zero by 2050, and over 80% of local authorities have now declared a climate emergency, and a similar </w:t>
      </w:r>
      <w:r w:rsidRPr="00C95062">
        <w:rPr>
          <w:rFonts w:ascii="Segoe UI" w:hAnsi="Segoe UI" w:cs="Segoe UI"/>
        </w:rPr>
        <w:lastRenderedPageBreak/>
        <w:t xml:space="preserve">proportion have a climate action </w:t>
      </w:r>
      <w:proofErr w:type="gramStart"/>
      <w:r w:rsidRPr="00C95062">
        <w:rPr>
          <w:rFonts w:ascii="Segoe UI" w:hAnsi="Segoe UI" w:cs="Segoe UI"/>
        </w:rPr>
        <w:t>plan ,</w:t>
      </w:r>
      <w:proofErr w:type="gramEnd"/>
      <w:r w:rsidRPr="00C95062">
        <w:rPr>
          <w:rFonts w:ascii="Segoe UI" w:hAnsi="Segoe UI" w:cs="Segoe UI"/>
        </w:rPr>
        <w:t xml:space="preserve">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171BA847" w14:textId="77777777" w:rsidR="002F4B09" w:rsidRPr="00C95062" w:rsidRDefault="002F4B09" w:rsidP="002F4B09">
      <w:pPr>
        <w:rPr>
          <w:rFonts w:ascii="Segoe UI" w:hAnsi="Segoe UI" w:cs="Segoe UI"/>
        </w:rPr>
      </w:pPr>
    </w:p>
    <w:p w14:paraId="12EA49F9" w14:textId="77777777" w:rsidR="007161D9" w:rsidRPr="00C95062" w:rsidRDefault="007161D9" w:rsidP="007161D9">
      <w:pPr>
        <w:rPr>
          <w:rFonts w:ascii="Segoe UI" w:hAnsi="Segoe UI" w:cs="Segoe UI"/>
        </w:rPr>
      </w:pPr>
      <w:r w:rsidRPr="00C95062">
        <w:rPr>
          <w:rFonts w:ascii="Segoe UI" w:hAnsi="Segoe UI" w:cs="Segoe UI"/>
        </w:rPr>
        <w:t xml:space="preserve">The introduction of new Government policy and funding seeks to support national ambitions to decarbonise all sectors of the UK economy to meet the UK’s net zero target by 2050 including heat from heat networks. </w:t>
      </w:r>
    </w:p>
    <w:p w14:paraId="20A27189" w14:textId="77777777" w:rsidR="007161D9" w:rsidRPr="00C95062" w:rsidRDefault="007161D9" w:rsidP="002F4B09">
      <w:pPr>
        <w:rPr>
          <w:rFonts w:ascii="Segoe UI" w:hAnsi="Segoe UI" w:cs="Segoe UI"/>
        </w:rPr>
      </w:pPr>
    </w:p>
    <w:p w14:paraId="3B207167" w14:textId="5E1A9871" w:rsidR="007161D9" w:rsidRPr="00C95062" w:rsidRDefault="007161D9" w:rsidP="007161D9">
      <w:pPr>
        <w:rPr>
          <w:rFonts w:ascii="Segoe UI" w:hAnsi="Segoe UI" w:cs="Segoe UI"/>
        </w:rPr>
      </w:pPr>
      <w:r w:rsidRPr="00C95062">
        <w:rPr>
          <w:rFonts w:ascii="Segoe UI" w:hAnsi="Segoe UI" w:cs="Segoe UI"/>
        </w:rPr>
        <w:t xml:space="preserve">The following section provides a high-level overview of the national policy drivers and funding opportunities in relation to heat networks: </w:t>
      </w:r>
    </w:p>
    <w:p w14:paraId="1A333FBA" w14:textId="77777777" w:rsidR="007161D9" w:rsidRPr="00C95062" w:rsidRDefault="007161D9" w:rsidP="002F4B09">
      <w:pPr>
        <w:rPr>
          <w:rFonts w:ascii="Segoe UI" w:hAnsi="Segoe UI" w:cs="Segoe UI"/>
        </w:rPr>
      </w:pPr>
    </w:p>
    <w:p w14:paraId="41FAFCDF" w14:textId="77777777" w:rsidR="004C4516" w:rsidRPr="00C95062" w:rsidRDefault="004C4516" w:rsidP="004C4516">
      <w:pPr>
        <w:rPr>
          <w:rFonts w:ascii="Segoe UI" w:hAnsi="Segoe UI" w:cs="Segoe UI"/>
        </w:rPr>
      </w:pPr>
    </w:p>
    <w:tbl>
      <w:tblPr>
        <w:tblStyle w:val="Style1"/>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7567"/>
        <w:gridCol w:w="987"/>
      </w:tblGrid>
      <w:tr w:rsidR="003566E8" w:rsidRPr="00C95062" w14:paraId="640F9884" w14:textId="77777777" w:rsidTr="009904EC">
        <w:trPr>
          <w:cnfStyle w:val="100000000000" w:firstRow="1" w:lastRow="0" w:firstColumn="0" w:lastColumn="0" w:oddVBand="0" w:evenVBand="0" w:oddHBand="0" w:evenHBand="0" w:firstRowFirstColumn="0" w:firstRowLastColumn="0" w:lastRowFirstColumn="0" w:lastRowLastColumn="0"/>
        </w:trPr>
        <w:tc>
          <w:tcPr>
            <w:tcW w:w="8364" w:type="dxa"/>
            <w:gridSpan w:val="2"/>
            <w:shd w:val="clear" w:color="auto" w:fill="FFF0D9" w:themeFill="accent4" w:themeFillTint="33"/>
          </w:tcPr>
          <w:p w14:paraId="6B4C0DB0" w14:textId="5444D1FF" w:rsidR="004C4516" w:rsidRPr="00C95062" w:rsidRDefault="004C4516" w:rsidP="003566E8">
            <w:pPr>
              <w:rPr>
                <w:rFonts w:ascii="Segoe UI" w:hAnsi="Segoe UI" w:cs="Segoe UI"/>
                <w:color w:val="000000" w:themeColor="text1"/>
                <w:sz w:val="24"/>
                <w:szCs w:val="24"/>
              </w:rPr>
            </w:pPr>
          </w:p>
        </w:tc>
        <w:tc>
          <w:tcPr>
            <w:tcW w:w="987" w:type="dxa"/>
            <w:shd w:val="clear" w:color="auto" w:fill="FFF0D9" w:themeFill="accent4" w:themeFillTint="33"/>
          </w:tcPr>
          <w:p w14:paraId="5FB5FF4A" w14:textId="6F38F3BC" w:rsidR="004C4516" w:rsidRPr="00C95062" w:rsidRDefault="004C4516" w:rsidP="0088370A">
            <w:pPr>
              <w:jc w:val="right"/>
              <w:rPr>
                <w:rFonts w:ascii="Segoe UI" w:hAnsi="Segoe UI" w:cs="Segoe UI"/>
                <w:color w:val="000000" w:themeColor="text1"/>
              </w:rPr>
            </w:pPr>
          </w:p>
        </w:tc>
      </w:tr>
      <w:tr w:rsidR="003566E8" w:rsidRPr="00C95062" w14:paraId="3672B331" w14:textId="77777777" w:rsidTr="009904EC">
        <w:tc>
          <w:tcPr>
            <w:tcW w:w="797" w:type="dxa"/>
            <w:shd w:val="clear" w:color="auto" w:fill="FFF0D9" w:themeFill="accent4" w:themeFillTint="33"/>
          </w:tcPr>
          <w:p w14:paraId="4972C710" w14:textId="35772D59" w:rsidR="00837588" w:rsidRPr="00C95062" w:rsidRDefault="00837588" w:rsidP="003566E8">
            <w:pPr>
              <w:rPr>
                <w:rFonts w:ascii="Segoe UI" w:hAnsi="Segoe UI" w:cs="Segoe UI"/>
              </w:rPr>
            </w:pPr>
            <w:r w:rsidRPr="00C95062">
              <w:rPr>
                <w:rFonts w:ascii="Segoe UI" w:hAnsi="Segoe UI" w:cs="Segoe UI"/>
                <w:noProof/>
              </w:rPr>
              <w:drawing>
                <wp:inline distT="0" distB="0" distL="0" distR="0" wp14:anchorId="38137C82" wp14:editId="5E9C6483">
                  <wp:extent cx="369418" cy="369418"/>
                  <wp:effectExtent l="0" t="0" r="0" b="0"/>
                  <wp:docPr id="1681382647" name="Graphic 168138264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6A0A323C" w14:textId="4431BE6E" w:rsidR="00307CA2" w:rsidRPr="00C95062" w:rsidRDefault="00307CA2" w:rsidP="003566E8">
            <w:pPr>
              <w:rPr>
                <w:rFonts w:ascii="Segoe UI" w:hAnsi="Segoe UI" w:cs="Segoe UI"/>
              </w:rPr>
            </w:pPr>
            <w:r w:rsidRPr="00C95062">
              <w:rPr>
                <w:rFonts w:ascii="Segoe UI" w:hAnsi="Segoe UI" w:cs="Segoe UI"/>
              </w:rPr>
              <w:t xml:space="preserve">The UK Government has committed to reducing carbon emissions to net zero by 2050, and over 80% of local authorities have now declared a climate emergency, and a similar proportion have a climate action plan, and set targets for reaching the position of net zero carbon. Many of those targets are to secure net zero by 2030 – less than seven years away Local government and the public sector generally, have an important role to play when it comes to achieving the net zero target and combating the climate emergency. </w:t>
            </w:r>
          </w:p>
          <w:p w14:paraId="4BC09721" w14:textId="77777777" w:rsidR="00837588" w:rsidRPr="00C95062" w:rsidRDefault="00837588" w:rsidP="00232246">
            <w:pPr>
              <w:rPr>
                <w:rFonts w:ascii="Segoe UI" w:hAnsi="Segoe UI" w:cs="Segoe UI"/>
              </w:rPr>
            </w:pPr>
          </w:p>
        </w:tc>
      </w:tr>
      <w:tr w:rsidR="00EE087B" w:rsidRPr="00C95062" w14:paraId="3C018D55" w14:textId="77777777" w:rsidTr="009904EC">
        <w:tc>
          <w:tcPr>
            <w:tcW w:w="797" w:type="dxa"/>
            <w:shd w:val="clear" w:color="auto" w:fill="FFF0D9" w:themeFill="accent4" w:themeFillTint="33"/>
          </w:tcPr>
          <w:p w14:paraId="062052CB" w14:textId="341BC0B4" w:rsidR="00307CA2" w:rsidRPr="00C95062" w:rsidRDefault="00307CA2" w:rsidP="003566E8">
            <w:pPr>
              <w:rPr>
                <w:rFonts w:ascii="Segoe UI" w:hAnsi="Segoe UI" w:cs="Segoe UI"/>
              </w:rPr>
            </w:pPr>
            <w:r w:rsidRPr="00C95062">
              <w:rPr>
                <w:rFonts w:ascii="Segoe UI" w:hAnsi="Segoe UI" w:cs="Segoe UI"/>
                <w:noProof/>
              </w:rPr>
              <w:drawing>
                <wp:inline distT="0" distB="0" distL="0" distR="0" wp14:anchorId="27BC782F" wp14:editId="045B5ECC">
                  <wp:extent cx="369418" cy="369418"/>
                  <wp:effectExtent l="0" t="0" r="0" b="0"/>
                  <wp:docPr id="254172744" name="Graphic 25417274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5C1BBD34" w14:textId="77777777" w:rsidR="00307CA2" w:rsidRPr="00C95062" w:rsidRDefault="00307CA2" w:rsidP="003566E8">
            <w:pPr>
              <w:rPr>
                <w:rFonts w:ascii="Segoe UI" w:hAnsi="Segoe UI" w:cs="Segoe UI"/>
                <w:b/>
                <w:bCs/>
              </w:rPr>
            </w:pPr>
            <w:r w:rsidRPr="00C95062">
              <w:rPr>
                <w:rFonts w:ascii="Segoe UI" w:hAnsi="Segoe UI" w:cs="Segoe UI"/>
                <w:b/>
                <w:bCs/>
              </w:rPr>
              <w:t>UK Government: Net Zero Commitments</w:t>
            </w:r>
          </w:p>
          <w:p w14:paraId="2F365B38" w14:textId="77777777" w:rsidR="00307CA2" w:rsidRPr="00C95062" w:rsidRDefault="00307CA2" w:rsidP="003566E8">
            <w:pPr>
              <w:rPr>
                <w:rFonts w:ascii="Segoe UI" w:hAnsi="Segoe UI" w:cs="Segoe UI"/>
              </w:rPr>
            </w:pPr>
          </w:p>
          <w:p w14:paraId="53563953" w14:textId="77777777" w:rsidR="00307CA2" w:rsidRPr="00C95062" w:rsidRDefault="00307CA2" w:rsidP="003566E8">
            <w:pPr>
              <w:rPr>
                <w:rFonts w:ascii="Segoe UI" w:hAnsi="Segoe UI" w:cs="Segoe UI"/>
              </w:rPr>
            </w:pPr>
            <w:r w:rsidRPr="00C95062">
              <w:rPr>
                <w:rFonts w:ascii="Segoe UI" w:hAnsi="Segoe UI" w:cs="Segoe UI"/>
              </w:rPr>
              <w:t>In 2019, the UK Government and the devolved administrations committed to a target of Net Zero emissions by 2050, as recommended by the Climate Change Committee (CCC).</w:t>
            </w:r>
          </w:p>
          <w:p w14:paraId="2DE21805" w14:textId="77777777" w:rsidR="00307CA2" w:rsidRPr="00C95062" w:rsidRDefault="00307CA2" w:rsidP="003566E8">
            <w:pPr>
              <w:rPr>
                <w:rFonts w:ascii="Segoe UI" w:hAnsi="Segoe UI" w:cs="Segoe UI"/>
              </w:rPr>
            </w:pPr>
          </w:p>
          <w:p w14:paraId="55C03CC0" w14:textId="77777777" w:rsidR="00307CA2" w:rsidRPr="00C95062" w:rsidRDefault="00307CA2" w:rsidP="003566E8">
            <w:pPr>
              <w:rPr>
                <w:rFonts w:ascii="Segoe UI" w:hAnsi="Segoe UI" w:cs="Segoe UI"/>
              </w:rPr>
            </w:pPr>
            <w:r w:rsidRPr="00C95062">
              <w:rPr>
                <w:rFonts w:ascii="Segoe UI" w:hAnsi="Segoe UI" w:cs="Segoe UI"/>
              </w:rPr>
              <w:t>Since October 2021 the UK Government have launched a suite of policies and proposals for decarbonising all sectors of the UK economy to meet the UK’s net zero target by 2050. These can be found in the following documents:</w:t>
            </w:r>
          </w:p>
          <w:p w14:paraId="4AE76FC9" w14:textId="77777777" w:rsidR="00307CA2" w:rsidRPr="00C95062" w:rsidRDefault="00307CA2" w:rsidP="003566E8">
            <w:pPr>
              <w:rPr>
                <w:rFonts w:ascii="Segoe UI" w:eastAsiaTheme="minorHAnsi" w:hAnsi="Segoe UI" w:cs="Segoe UI"/>
              </w:rPr>
            </w:pPr>
          </w:p>
          <w:p w14:paraId="2BB84A49" w14:textId="1FCEE1E9" w:rsidR="00307CA2" w:rsidRPr="00C95062" w:rsidRDefault="00307CA2" w:rsidP="00A070E4">
            <w:pPr>
              <w:pStyle w:val="ListParagraph"/>
              <w:numPr>
                <w:ilvl w:val="0"/>
                <w:numId w:val="18"/>
              </w:numPr>
              <w:rPr>
                <w:rFonts w:ascii="Segoe UI" w:hAnsi="Segoe UI" w:cs="Segoe UI"/>
              </w:rPr>
            </w:pPr>
            <w:r w:rsidRPr="00C95062">
              <w:rPr>
                <w:rFonts w:ascii="Segoe UI" w:eastAsiaTheme="minorEastAsia" w:hAnsi="Segoe UI" w:cs="Segoe UI"/>
              </w:rPr>
              <w:t>Ten Point Plan for a Green Industrial Revolution</w:t>
            </w:r>
          </w:p>
          <w:p w14:paraId="5806AB4F" w14:textId="29191A8E" w:rsidR="00307CA2" w:rsidRPr="00C95062" w:rsidRDefault="00307CA2" w:rsidP="00A070E4">
            <w:pPr>
              <w:pStyle w:val="ListParagraph"/>
              <w:numPr>
                <w:ilvl w:val="0"/>
                <w:numId w:val="18"/>
              </w:numPr>
              <w:rPr>
                <w:rFonts w:ascii="Segoe UI" w:hAnsi="Segoe UI" w:cs="Segoe UI"/>
              </w:rPr>
            </w:pPr>
            <w:r w:rsidRPr="00C95062">
              <w:rPr>
                <w:rFonts w:ascii="Segoe UI" w:hAnsi="Segoe UI" w:cs="Segoe UI"/>
              </w:rPr>
              <w:t>Net Zero Strategy: Build Back Greener</w:t>
            </w:r>
          </w:p>
          <w:p w14:paraId="12E6D8E8" w14:textId="1646EE0C" w:rsidR="00307CA2" w:rsidRPr="00C95062" w:rsidRDefault="00307CA2" w:rsidP="00A070E4">
            <w:pPr>
              <w:pStyle w:val="ListParagraph"/>
              <w:numPr>
                <w:ilvl w:val="0"/>
                <w:numId w:val="18"/>
              </w:numPr>
              <w:rPr>
                <w:rFonts w:ascii="Segoe UI" w:hAnsi="Segoe UI" w:cs="Segoe UI"/>
              </w:rPr>
            </w:pPr>
            <w:r w:rsidRPr="00C95062">
              <w:rPr>
                <w:rFonts w:ascii="Segoe UI" w:hAnsi="Segoe UI" w:cs="Segoe UI"/>
              </w:rPr>
              <w:t>British Energy Security Strategy</w:t>
            </w:r>
          </w:p>
          <w:p w14:paraId="3D1C02A4" w14:textId="6E6F6D84" w:rsidR="00307CA2" w:rsidRPr="00C95062" w:rsidRDefault="00307CA2" w:rsidP="00A070E4">
            <w:pPr>
              <w:pStyle w:val="ListParagraph"/>
              <w:numPr>
                <w:ilvl w:val="0"/>
                <w:numId w:val="18"/>
              </w:numPr>
              <w:rPr>
                <w:rFonts w:ascii="Segoe UI" w:hAnsi="Segoe UI" w:cs="Segoe UI"/>
              </w:rPr>
            </w:pPr>
            <w:r w:rsidRPr="00C95062">
              <w:rPr>
                <w:rFonts w:ascii="Segoe UI" w:hAnsi="Segoe UI" w:cs="Segoe UI"/>
              </w:rPr>
              <w:t>Future Energy Scenarios</w:t>
            </w:r>
          </w:p>
          <w:p w14:paraId="769E168E" w14:textId="3E0D1E3F" w:rsidR="00307CA2" w:rsidRPr="00C95062" w:rsidRDefault="00307CA2" w:rsidP="00A070E4">
            <w:pPr>
              <w:pStyle w:val="ListParagraph"/>
              <w:numPr>
                <w:ilvl w:val="0"/>
                <w:numId w:val="18"/>
              </w:numPr>
              <w:rPr>
                <w:rFonts w:ascii="Segoe UI" w:hAnsi="Segoe UI" w:cs="Segoe UI"/>
              </w:rPr>
            </w:pPr>
            <w:r w:rsidRPr="00C95062">
              <w:rPr>
                <w:rFonts w:ascii="Segoe UI" w:hAnsi="Segoe UI" w:cs="Segoe UI"/>
              </w:rPr>
              <w:t>Mission Zero</w:t>
            </w:r>
          </w:p>
          <w:p w14:paraId="29D442A5" w14:textId="1CD3A482" w:rsidR="00307CA2" w:rsidRPr="00C95062" w:rsidRDefault="00307CA2" w:rsidP="00A070E4">
            <w:pPr>
              <w:pStyle w:val="ListParagraph"/>
              <w:numPr>
                <w:ilvl w:val="0"/>
                <w:numId w:val="18"/>
              </w:numPr>
              <w:rPr>
                <w:rFonts w:ascii="Segoe UI" w:hAnsi="Segoe UI" w:cs="Segoe UI"/>
              </w:rPr>
            </w:pPr>
            <w:r w:rsidRPr="00C95062">
              <w:rPr>
                <w:rFonts w:ascii="Segoe UI" w:hAnsi="Segoe UI" w:cs="Segoe UI"/>
              </w:rPr>
              <w:t>Powering Up Britain – Energy Security Plan</w:t>
            </w:r>
          </w:p>
          <w:p w14:paraId="251C6454" w14:textId="77777777" w:rsidR="00C36A3F" w:rsidRPr="00C95062" w:rsidRDefault="00C36A3F" w:rsidP="00C36A3F">
            <w:pPr>
              <w:rPr>
                <w:rFonts w:ascii="Segoe UI" w:hAnsi="Segoe UI" w:cs="Segoe UI"/>
              </w:rPr>
            </w:pPr>
          </w:p>
          <w:p w14:paraId="18339AE2" w14:textId="0AD37A97" w:rsidR="00C36A3F" w:rsidRPr="00C95062" w:rsidRDefault="00C36A3F" w:rsidP="00C36A3F">
            <w:pPr>
              <w:rPr>
                <w:rFonts w:ascii="Segoe UI" w:hAnsi="Segoe UI" w:cs="Segoe UI"/>
                <w:sz w:val="20"/>
                <w:szCs w:val="20"/>
              </w:rPr>
            </w:pPr>
            <w:r w:rsidRPr="00C95062">
              <w:rPr>
                <w:rFonts w:ascii="Segoe UI" w:hAnsi="Segoe UI" w:cs="Segoe UI"/>
                <w:noProof/>
                <w:sz w:val="20"/>
                <w:szCs w:val="20"/>
              </w:rPr>
              <w:drawing>
                <wp:inline distT="0" distB="0" distL="0" distR="0" wp14:anchorId="149DDA69" wp14:editId="06D0A931">
                  <wp:extent cx="220717" cy="220717"/>
                  <wp:effectExtent l="0" t="0" r="8255" b="8255"/>
                  <wp:docPr id="1794728933" name="Graphic 1794728933"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sz w:val="20"/>
                <w:szCs w:val="20"/>
              </w:rPr>
              <w:t xml:space="preserve"> </w:t>
            </w:r>
            <w:hyperlink r:id="rId45" w:history="1">
              <w:r w:rsidRPr="00C95062">
                <w:rPr>
                  <w:rStyle w:val="Hyperlink"/>
                  <w:rFonts w:ascii="Segoe UI" w:eastAsiaTheme="majorEastAsia" w:hAnsi="Segoe UI" w:cs="Segoe UI"/>
                  <w:sz w:val="20"/>
                  <w:szCs w:val="20"/>
                </w:rPr>
                <w:t>Progress-in-reducing-emissions-2022-Report-to-Parliament.pdf (theccc.org.uk)</w:t>
              </w:r>
            </w:hyperlink>
          </w:p>
          <w:p w14:paraId="2114F4D7" w14:textId="77777777" w:rsidR="00307CA2" w:rsidRPr="00C95062" w:rsidRDefault="00307CA2" w:rsidP="003566E8">
            <w:pPr>
              <w:rPr>
                <w:rFonts w:ascii="Segoe UI" w:hAnsi="Segoe UI" w:cs="Segoe UI"/>
              </w:rPr>
            </w:pPr>
          </w:p>
        </w:tc>
      </w:tr>
      <w:tr w:rsidR="003566E8" w:rsidRPr="00C95062" w14:paraId="3F1663B1" w14:textId="77777777" w:rsidTr="009904EC">
        <w:tc>
          <w:tcPr>
            <w:tcW w:w="797" w:type="dxa"/>
            <w:shd w:val="clear" w:color="auto" w:fill="FFF0D9" w:themeFill="accent4" w:themeFillTint="33"/>
          </w:tcPr>
          <w:p w14:paraId="6F52AB80" w14:textId="47AAD497" w:rsidR="003566E8" w:rsidRPr="00C95062" w:rsidRDefault="003566E8" w:rsidP="003566E8">
            <w:pPr>
              <w:rPr>
                <w:rFonts w:ascii="Segoe UI" w:hAnsi="Segoe UI" w:cs="Segoe UI"/>
              </w:rPr>
            </w:pPr>
            <w:r w:rsidRPr="00C95062">
              <w:rPr>
                <w:rFonts w:ascii="Segoe UI" w:hAnsi="Segoe UI" w:cs="Segoe UI"/>
                <w:noProof/>
              </w:rPr>
              <w:drawing>
                <wp:inline distT="0" distB="0" distL="0" distR="0" wp14:anchorId="7FAA82FF" wp14:editId="4B7075EF">
                  <wp:extent cx="369418" cy="369418"/>
                  <wp:effectExtent l="0" t="0" r="0" b="0"/>
                  <wp:docPr id="1566559887" name="Graphic 156655988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84F9665" w14:textId="77777777" w:rsidR="003566E8" w:rsidRPr="00C95062" w:rsidRDefault="003566E8" w:rsidP="003566E8">
            <w:pPr>
              <w:rPr>
                <w:rFonts w:ascii="Segoe UI" w:hAnsi="Segoe UI" w:cs="Segoe UI"/>
                <w:b/>
                <w:bCs/>
              </w:rPr>
            </w:pPr>
            <w:r w:rsidRPr="00C95062">
              <w:rPr>
                <w:rFonts w:ascii="Segoe UI" w:hAnsi="Segoe UI" w:cs="Segoe UI"/>
                <w:b/>
                <w:bCs/>
              </w:rPr>
              <w:t>The Ten Point Plan for a Green Industrial Revolution (November 2020)</w:t>
            </w:r>
          </w:p>
          <w:p w14:paraId="604961E1" w14:textId="77777777" w:rsidR="003566E8" w:rsidRPr="00C95062" w:rsidRDefault="003566E8" w:rsidP="003566E8">
            <w:pPr>
              <w:rPr>
                <w:rFonts w:ascii="Segoe UI" w:hAnsi="Segoe UI" w:cs="Segoe UI"/>
              </w:rPr>
            </w:pPr>
          </w:p>
          <w:p w14:paraId="7A3CCFA0" w14:textId="77777777" w:rsidR="003566E8" w:rsidRPr="00C95062" w:rsidRDefault="003566E8" w:rsidP="003566E8">
            <w:pPr>
              <w:rPr>
                <w:rFonts w:ascii="Segoe UI" w:hAnsi="Segoe UI" w:cs="Segoe UI"/>
              </w:rPr>
            </w:pPr>
            <w:r w:rsidRPr="00C95062">
              <w:rPr>
                <w:rFonts w:ascii="Segoe UI" w:hAnsi="Segoe UI" w:cs="Segoe UI"/>
              </w:rPr>
              <w:t xml:space="preserve">In November 2020 the UK Government published their Ten Point Plan for a Green Industrial Revolution. It sought to support green jobs and accelerate the path to net zero. The plan is also part of the Government’s ‘levelling up’ agenda focused on the </w:t>
            </w:r>
            <w:r w:rsidRPr="00C95062">
              <w:rPr>
                <w:rFonts w:ascii="Segoe UI" w:hAnsi="Segoe UI" w:cs="Segoe UI"/>
              </w:rPr>
              <w:lastRenderedPageBreak/>
              <w:t xml:space="preserve">UK’s industrial heartlands, including the Northeast, Yorkshire and the Humber, West Midlands, Scotland, and Wales. </w:t>
            </w:r>
          </w:p>
          <w:p w14:paraId="09F613A1" w14:textId="77777777" w:rsidR="003566E8" w:rsidRPr="00C95062" w:rsidRDefault="003566E8" w:rsidP="003566E8">
            <w:pPr>
              <w:rPr>
                <w:rFonts w:ascii="Segoe UI" w:hAnsi="Segoe UI" w:cs="Segoe UI"/>
              </w:rPr>
            </w:pPr>
          </w:p>
          <w:p w14:paraId="65396C2B" w14:textId="66997F56" w:rsidR="00C36A3F" w:rsidRPr="00C95062" w:rsidRDefault="003566E8" w:rsidP="003566E8">
            <w:pPr>
              <w:rPr>
                <w:rFonts w:ascii="Segoe UI" w:hAnsi="Segoe UI" w:cs="Segoe UI"/>
              </w:rPr>
            </w:pPr>
            <w:r w:rsidRPr="00C95062">
              <w:rPr>
                <w:rFonts w:ascii="Segoe UI" w:hAnsi="Segoe UI" w:cs="Segoe UI"/>
              </w:rPr>
              <w:t>The Ten Points include the development of further renewable energy capacity and utilising smart technology like energy storage. The Plan marks the beginning of the UK’s path to net zero.</w:t>
            </w:r>
          </w:p>
          <w:p w14:paraId="6D4B5769" w14:textId="77777777" w:rsidR="00FD28FE" w:rsidRPr="00C95062" w:rsidRDefault="00FD28FE" w:rsidP="003566E8">
            <w:pPr>
              <w:rPr>
                <w:rFonts w:ascii="Segoe UI" w:hAnsi="Segoe UI" w:cs="Segoe UI"/>
              </w:rPr>
            </w:pPr>
          </w:p>
          <w:p w14:paraId="63C05C28" w14:textId="77777777" w:rsidR="00C36A3F" w:rsidRPr="00C95062" w:rsidRDefault="00C36A3F" w:rsidP="003566E8">
            <w:pPr>
              <w:rPr>
                <w:rFonts w:ascii="Segoe UI" w:eastAsiaTheme="majorEastAsia" w:hAnsi="Segoe UI" w:cs="Segoe UI"/>
                <w:sz w:val="20"/>
                <w:szCs w:val="20"/>
              </w:rPr>
            </w:pPr>
            <w:r w:rsidRPr="00C95062">
              <w:rPr>
                <w:rFonts w:ascii="Segoe UI" w:hAnsi="Segoe UI" w:cs="Segoe UI"/>
                <w:noProof/>
                <w:sz w:val="20"/>
                <w:szCs w:val="20"/>
              </w:rPr>
              <w:drawing>
                <wp:inline distT="0" distB="0" distL="0" distR="0" wp14:anchorId="725A8A56" wp14:editId="167A0A2B">
                  <wp:extent cx="220717" cy="220717"/>
                  <wp:effectExtent l="0" t="0" r="8255" b="8255"/>
                  <wp:docPr id="679986408" name="Graphic 67998640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eastAsiaTheme="majorEastAsia" w:hAnsi="Segoe UI" w:cs="Segoe UI"/>
                <w:sz w:val="20"/>
                <w:szCs w:val="20"/>
              </w:rPr>
              <w:t xml:space="preserve"> </w:t>
            </w:r>
            <w:hyperlink w:history="1">
              <w:r w:rsidRPr="00C95062">
                <w:rPr>
                  <w:rStyle w:val="Hyperlink"/>
                  <w:rFonts w:ascii="Segoe UI" w:eastAsiaTheme="majorEastAsia" w:hAnsi="Segoe UI" w:cs="Segoe UI"/>
                  <w:sz w:val="20"/>
                  <w:szCs w:val="20"/>
                </w:rPr>
                <w:t>The ten point plan for a green industrial revolution - GOV.UK (www.gov.uk)</w:t>
              </w:r>
            </w:hyperlink>
          </w:p>
          <w:p w14:paraId="518A3B6B" w14:textId="4D880B4A" w:rsidR="00725BF6" w:rsidRPr="00C95062" w:rsidRDefault="00725BF6" w:rsidP="003566E8">
            <w:pPr>
              <w:rPr>
                <w:rFonts w:ascii="Segoe UI" w:hAnsi="Segoe UI" w:cs="Segoe UI"/>
                <w:b/>
                <w:bCs/>
              </w:rPr>
            </w:pPr>
          </w:p>
        </w:tc>
      </w:tr>
      <w:tr w:rsidR="00C36A3F" w:rsidRPr="00C95062" w14:paraId="1091B389" w14:textId="77777777" w:rsidTr="009904EC">
        <w:tc>
          <w:tcPr>
            <w:tcW w:w="797" w:type="dxa"/>
            <w:shd w:val="clear" w:color="auto" w:fill="FFF0D9" w:themeFill="accent4" w:themeFillTint="33"/>
          </w:tcPr>
          <w:p w14:paraId="31A712C7" w14:textId="651D93CA" w:rsidR="00C36A3F" w:rsidRPr="00C95062" w:rsidRDefault="008A4AAF" w:rsidP="003566E8">
            <w:pPr>
              <w:rPr>
                <w:rFonts w:ascii="Segoe UI" w:hAnsi="Segoe UI" w:cs="Segoe UI"/>
              </w:rPr>
            </w:pPr>
            <w:r w:rsidRPr="00C95062">
              <w:rPr>
                <w:rFonts w:ascii="Segoe UI" w:hAnsi="Segoe UI" w:cs="Segoe UI"/>
                <w:noProof/>
              </w:rPr>
              <w:lastRenderedPageBreak/>
              <w:drawing>
                <wp:inline distT="0" distB="0" distL="0" distR="0" wp14:anchorId="3ABBA3D2" wp14:editId="4B88774B">
                  <wp:extent cx="369418" cy="369418"/>
                  <wp:effectExtent l="0" t="0" r="0" b="0"/>
                  <wp:docPr id="254446063" name="Graphic 25444606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214C3AF2" w14:textId="77777777" w:rsidR="008A4AAF" w:rsidRPr="00C95062" w:rsidRDefault="008A4AAF" w:rsidP="008A4AAF">
            <w:pPr>
              <w:rPr>
                <w:rFonts w:ascii="Segoe UI" w:hAnsi="Segoe UI" w:cs="Segoe UI"/>
                <w:b/>
                <w:bCs/>
              </w:rPr>
            </w:pPr>
            <w:r w:rsidRPr="00C95062">
              <w:rPr>
                <w:rFonts w:ascii="Segoe UI" w:hAnsi="Segoe UI" w:cs="Segoe UI"/>
                <w:b/>
                <w:bCs/>
              </w:rPr>
              <w:t>Net Zero Strategy: Build Back Greener (October 2021)</w:t>
            </w:r>
          </w:p>
          <w:p w14:paraId="047E08A5" w14:textId="77777777" w:rsidR="008A4AAF" w:rsidRPr="00C95062" w:rsidRDefault="008A4AAF" w:rsidP="008A4AAF">
            <w:pPr>
              <w:rPr>
                <w:rFonts w:ascii="Segoe UI" w:hAnsi="Segoe UI" w:cs="Segoe UI"/>
              </w:rPr>
            </w:pPr>
          </w:p>
          <w:p w14:paraId="721E544A" w14:textId="77777777" w:rsidR="008A4AAF" w:rsidRPr="00C95062" w:rsidRDefault="008A4AAF" w:rsidP="008A4AAF">
            <w:pPr>
              <w:rPr>
                <w:rFonts w:ascii="Segoe UI" w:hAnsi="Segoe UI" w:cs="Segoe UI"/>
              </w:rPr>
            </w:pPr>
            <w:r w:rsidRPr="00C95062">
              <w:rPr>
                <w:rFonts w:ascii="Segoe UI" w:hAnsi="Segoe UI" w:cs="Segoe UI"/>
              </w:rPr>
              <w:t xml:space="preserve">In October 2021 the Government published the UK’s Net Zero Strategy: Build Back Greener to highlight the overarching strategy for net zero within the UK. The UK is committed to net zero greenhouse gas emissions by 2050, to contribute to the international effort agreed at COP26 in Glasgow to keep within 1.5o¬C of warming above pre-industrial levels. </w:t>
            </w:r>
          </w:p>
          <w:p w14:paraId="10949D7C" w14:textId="77777777" w:rsidR="008A4AAF" w:rsidRPr="00C95062" w:rsidRDefault="008A4AAF" w:rsidP="008A4AAF">
            <w:pPr>
              <w:rPr>
                <w:rFonts w:ascii="Segoe UI" w:hAnsi="Segoe UI" w:cs="Segoe UI"/>
              </w:rPr>
            </w:pPr>
          </w:p>
          <w:p w14:paraId="2C5B9C1D" w14:textId="77777777" w:rsidR="00D52E83" w:rsidRPr="00C95062" w:rsidRDefault="00D52E83" w:rsidP="00D52E83">
            <w:pPr>
              <w:rPr>
                <w:rFonts w:ascii="Segoe UI" w:hAnsi="Segoe UI" w:cs="Segoe UI"/>
              </w:rPr>
            </w:pPr>
            <w:r w:rsidRPr="00C95062">
              <w:rPr>
                <w:rFonts w:ascii="Segoe UI" w:hAnsi="Segoe UI" w:cs="Segoe UI"/>
              </w:rPr>
              <w:t>The Strategy states the Government’s commitment to reducing emissions across the power generation industry; to deliver a decarbonised power system by 2035. The Strategy’s Key Policies highlight the need to:</w:t>
            </w:r>
          </w:p>
          <w:p w14:paraId="5180D994" w14:textId="77777777" w:rsidR="00D52E83" w:rsidRPr="00C95062" w:rsidRDefault="00D52E83" w:rsidP="00D52E83">
            <w:pPr>
              <w:rPr>
                <w:rFonts w:ascii="Segoe UI" w:hAnsi="Segoe UI" w:cs="Segoe UI"/>
              </w:rPr>
            </w:pPr>
          </w:p>
          <w:p w14:paraId="30358D3F" w14:textId="1E2E55C4" w:rsidR="00D52E83" w:rsidRPr="00C95062" w:rsidRDefault="00D52E83" w:rsidP="00A070E4">
            <w:pPr>
              <w:pStyle w:val="ListParagraph"/>
              <w:numPr>
                <w:ilvl w:val="0"/>
                <w:numId w:val="20"/>
              </w:numPr>
              <w:rPr>
                <w:rFonts w:ascii="Segoe UI" w:hAnsi="Segoe UI" w:cs="Segoe UI"/>
              </w:rPr>
            </w:pPr>
            <w:r w:rsidRPr="00C95062">
              <w:rPr>
                <w:rFonts w:ascii="Segoe UI" w:hAnsi="Segoe UI" w:cs="Segoe UI"/>
              </w:rPr>
              <w:t>Move away from burning fossil fuels for power and heating and continue to grow and decarbonise the UK Heat Network market introducing sector regulation and new heat network zones by 2025 through the UK Energy Bill.</w:t>
            </w:r>
          </w:p>
          <w:p w14:paraId="7BF4CF44" w14:textId="1DA3A14A" w:rsidR="00D52E83" w:rsidRPr="00C95062" w:rsidRDefault="00D52E83" w:rsidP="00A070E4">
            <w:pPr>
              <w:pStyle w:val="ListParagraph"/>
              <w:numPr>
                <w:ilvl w:val="0"/>
                <w:numId w:val="20"/>
              </w:numPr>
              <w:rPr>
                <w:rFonts w:ascii="Segoe UI" w:hAnsi="Segoe UI" w:cs="Segoe UI"/>
              </w:rPr>
            </w:pPr>
            <w:r w:rsidRPr="00C95062">
              <w:rPr>
                <w:rFonts w:ascii="Segoe UI" w:hAnsi="Segoe UI" w:cs="Segoe UI"/>
              </w:rPr>
              <w:t>Improve the energy efficiency of housing and non-domestic properties, ensuring that they require less energy to heat, making them cheaper to run and more comfortable to live and work in whilst reducing our dependence on imported energy.</w:t>
            </w:r>
          </w:p>
          <w:p w14:paraId="7D3BAB84" w14:textId="77777777" w:rsidR="008A4AAF" w:rsidRPr="00C95062" w:rsidRDefault="008A4AAF" w:rsidP="008A4AAF">
            <w:pPr>
              <w:rPr>
                <w:rFonts w:ascii="Segoe UI" w:hAnsi="Segoe UI" w:cs="Segoe UI"/>
              </w:rPr>
            </w:pPr>
          </w:p>
          <w:p w14:paraId="190769E0" w14:textId="0A98B1DB" w:rsidR="00C36A3F" w:rsidRPr="00C95062" w:rsidRDefault="008A4AAF" w:rsidP="008A4AAF">
            <w:pPr>
              <w:rPr>
                <w:rFonts w:ascii="Segoe UI" w:hAnsi="Segoe UI" w:cs="Segoe UI"/>
              </w:rPr>
            </w:pPr>
            <w:r w:rsidRPr="00C95062">
              <w:rPr>
                <w:rFonts w:ascii="Segoe UI" w:hAnsi="Segoe UI" w:cs="Segoe UI"/>
              </w:rPr>
              <w:t>The UK’s net zero target has recently been subject to an independent progress review (Mission Zero). The Government’s response to the recommendations of Mission Zero are likely to increase the scale and pace of solar PV deployment (see VI below).</w:t>
            </w:r>
          </w:p>
          <w:p w14:paraId="1C255889" w14:textId="77777777" w:rsidR="008A4AAF" w:rsidRPr="00C95062" w:rsidRDefault="008A4AAF" w:rsidP="008A4AAF">
            <w:pPr>
              <w:rPr>
                <w:rFonts w:ascii="Segoe UI" w:hAnsi="Segoe UI" w:cs="Segoe UI"/>
              </w:rPr>
            </w:pPr>
          </w:p>
          <w:p w14:paraId="7BF2ECD4" w14:textId="0D0697A3" w:rsidR="00EE087B" w:rsidRPr="00C95062" w:rsidRDefault="00EE087B" w:rsidP="00EE087B">
            <w:pPr>
              <w:pStyle w:val="FootnoteText"/>
              <w:rPr>
                <w:rFonts w:ascii="Segoe UI" w:hAnsi="Segoe UI" w:cs="Segoe UI"/>
              </w:rPr>
            </w:pPr>
            <w:r w:rsidRPr="00C95062">
              <w:rPr>
                <w:rFonts w:ascii="Segoe UI" w:hAnsi="Segoe UI" w:cs="Segoe UI"/>
                <w:noProof/>
              </w:rPr>
              <w:drawing>
                <wp:inline distT="0" distB="0" distL="0" distR="0" wp14:anchorId="0B4641FC" wp14:editId="215E15AC">
                  <wp:extent cx="220717" cy="220717"/>
                  <wp:effectExtent l="0" t="0" r="8255" b="8255"/>
                  <wp:docPr id="1772009130" name="Graphic 1772009130"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rPr>
              <w:t xml:space="preserve"> </w:t>
            </w:r>
            <w:hyperlink r:id="rId46" w:history="1">
              <w:r w:rsidRPr="00C95062">
                <w:rPr>
                  <w:rStyle w:val="Hyperlink"/>
                  <w:rFonts w:ascii="Segoe UI" w:eastAsiaTheme="majorEastAsia" w:hAnsi="Segoe UI" w:cs="Segoe UI"/>
                </w:rPr>
                <w:t>Powering Up Britain - Joint Overview (publishing.service.gov.uk)</w:t>
              </w:r>
            </w:hyperlink>
          </w:p>
          <w:p w14:paraId="385C0BC9" w14:textId="192FF789" w:rsidR="00EE087B" w:rsidRPr="00C95062" w:rsidRDefault="00EE087B" w:rsidP="00EE087B">
            <w:pPr>
              <w:pStyle w:val="ListParagraph"/>
              <w:numPr>
                <w:ilvl w:val="0"/>
                <w:numId w:val="0"/>
              </w:numPr>
              <w:rPr>
                <w:rFonts w:ascii="Segoe UI" w:hAnsi="Segoe UI" w:cs="Segoe UI"/>
                <w:sz w:val="20"/>
                <w:szCs w:val="20"/>
              </w:rPr>
            </w:pPr>
            <w:r w:rsidRPr="00C95062">
              <w:rPr>
                <w:rFonts w:ascii="Segoe UI" w:hAnsi="Segoe UI" w:cs="Segoe UI"/>
                <w:noProof/>
              </w:rPr>
              <w:drawing>
                <wp:inline distT="0" distB="0" distL="0" distR="0" wp14:anchorId="6037F306" wp14:editId="5D73061E">
                  <wp:extent cx="220717" cy="220717"/>
                  <wp:effectExtent l="0" t="0" r="8255" b="8255"/>
                  <wp:docPr id="2146536289" name="Graphic 2146536289"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47" w:history="1">
              <w:r w:rsidRPr="00C95062">
                <w:rPr>
                  <w:rStyle w:val="Hyperlink"/>
                  <w:rFonts w:ascii="Segoe UI" w:eastAsiaTheme="majorEastAsia" w:hAnsi="Segoe UI" w:cs="Segoe UI"/>
                  <w:sz w:val="20"/>
                  <w:szCs w:val="20"/>
                </w:rPr>
                <w:t>Mission Zero</w:t>
              </w:r>
            </w:hyperlink>
          </w:p>
          <w:p w14:paraId="71882F76" w14:textId="752FE368" w:rsidR="008A4AAF" w:rsidRPr="00C95062" w:rsidRDefault="008A4AAF" w:rsidP="008A4AAF">
            <w:pPr>
              <w:rPr>
                <w:rFonts w:ascii="Segoe UI" w:hAnsi="Segoe UI" w:cs="Segoe UI"/>
                <w:b/>
                <w:bCs/>
              </w:rPr>
            </w:pPr>
          </w:p>
        </w:tc>
      </w:tr>
      <w:tr w:rsidR="00A91553" w:rsidRPr="00C95062" w14:paraId="5DF007C6" w14:textId="77777777" w:rsidTr="009904EC">
        <w:tc>
          <w:tcPr>
            <w:tcW w:w="797" w:type="dxa"/>
            <w:shd w:val="clear" w:color="auto" w:fill="FFF0D9" w:themeFill="accent4" w:themeFillTint="33"/>
          </w:tcPr>
          <w:p w14:paraId="1095F95A" w14:textId="648CF7FA" w:rsidR="00A91553" w:rsidRPr="00C95062" w:rsidRDefault="00A91553" w:rsidP="003566E8">
            <w:pPr>
              <w:rPr>
                <w:rFonts w:ascii="Segoe UI" w:hAnsi="Segoe UI" w:cs="Segoe UI"/>
                <w:noProof/>
              </w:rPr>
            </w:pPr>
            <w:r w:rsidRPr="00C95062">
              <w:rPr>
                <w:rFonts w:ascii="Segoe UI" w:hAnsi="Segoe UI" w:cs="Segoe UI"/>
                <w:noProof/>
              </w:rPr>
              <w:drawing>
                <wp:inline distT="0" distB="0" distL="0" distR="0" wp14:anchorId="0F120FA2" wp14:editId="42EE7D36">
                  <wp:extent cx="369418" cy="369418"/>
                  <wp:effectExtent l="0" t="0" r="0" b="0"/>
                  <wp:docPr id="823386605" name="Graphic 82338660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4A129800" w14:textId="77777777" w:rsidR="00FE02C7" w:rsidRPr="00C95062" w:rsidRDefault="00FE02C7" w:rsidP="00FE02C7">
            <w:pPr>
              <w:rPr>
                <w:rFonts w:ascii="Segoe UI" w:hAnsi="Segoe UI" w:cs="Segoe UI"/>
                <w:b/>
                <w:bCs/>
              </w:rPr>
            </w:pPr>
            <w:r w:rsidRPr="00C95062">
              <w:rPr>
                <w:rFonts w:ascii="Segoe UI" w:hAnsi="Segoe UI" w:cs="Segoe UI"/>
                <w:b/>
                <w:bCs/>
              </w:rPr>
              <w:t xml:space="preserve">Heat and Buildings Strategy (October 2021) </w:t>
            </w:r>
          </w:p>
          <w:p w14:paraId="465E1D61" w14:textId="77777777" w:rsidR="00FE02C7" w:rsidRPr="00C95062" w:rsidRDefault="00FE02C7" w:rsidP="00FE02C7">
            <w:pPr>
              <w:rPr>
                <w:rFonts w:ascii="Segoe UI" w:hAnsi="Segoe UI" w:cs="Segoe UI"/>
                <w:bCs/>
              </w:rPr>
            </w:pPr>
          </w:p>
          <w:p w14:paraId="2399F9DE" w14:textId="77777777" w:rsidR="00FE02C7" w:rsidRPr="00C95062" w:rsidRDefault="00FE02C7" w:rsidP="00FE02C7">
            <w:pPr>
              <w:rPr>
                <w:rFonts w:ascii="Segoe UI" w:hAnsi="Segoe UI" w:cs="Segoe UI"/>
                <w:bCs/>
              </w:rPr>
            </w:pPr>
            <w:r w:rsidRPr="00C95062">
              <w:rPr>
                <w:rFonts w:ascii="Segoe UI" w:hAnsi="Segoe UI" w:cs="Segoe UI"/>
              </w:rPr>
              <w:t xml:space="preserve">The Heat and Buildings Strategy sets out the government’s plan to significantly cut carbon emissions from the UK’s 30 million homes and workplaces. Heating these buildings contributes to almost a quarter of all UK emissions. Addressing the carbon emissions produced in heating and powering our homes, workplaces and public buildings can help save money on energy bills and improve health and wellbeing of residents and businesses. </w:t>
            </w:r>
          </w:p>
          <w:p w14:paraId="648BB01C" w14:textId="77777777" w:rsidR="00A91553" w:rsidRPr="00C95062" w:rsidRDefault="00A91553" w:rsidP="008A4AAF">
            <w:pPr>
              <w:rPr>
                <w:rFonts w:ascii="Segoe UI" w:hAnsi="Segoe UI" w:cs="Segoe UI"/>
                <w:b/>
                <w:bCs/>
              </w:rPr>
            </w:pPr>
          </w:p>
        </w:tc>
      </w:tr>
      <w:tr w:rsidR="00FE02C7" w:rsidRPr="00C95062" w14:paraId="10011A22" w14:textId="77777777" w:rsidTr="009904EC">
        <w:tc>
          <w:tcPr>
            <w:tcW w:w="797" w:type="dxa"/>
            <w:shd w:val="clear" w:color="auto" w:fill="FFF0D9" w:themeFill="accent4" w:themeFillTint="33"/>
          </w:tcPr>
          <w:p w14:paraId="5BFBD2F0" w14:textId="72387CC3" w:rsidR="00FE02C7" w:rsidRPr="00C95062" w:rsidRDefault="00272AB1" w:rsidP="003566E8">
            <w:pPr>
              <w:rPr>
                <w:rFonts w:ascii="Segoe UI" w:hAnsi="Segoe UI" w:cs="Segoe UI"/>
                <w:noProof/>
              </w:rPr>
            </w:pPr>
            <w:r w:rsidRPr="00C95062">
              <w:rPr>
                <w:rFonts w:ascii="Segoe UI" w:hAnsi="Segoe UI" w:cs="Segoe UI"/>
                <w:noProof/>
              </w:rPr>
              <w:lastRenderedPageBreak/>
              <w:drawing>
                <wp:inline distT="0" distB="0" distL="0" distR="0" wp14:anchorId="7C172E69" wp14:editId="205C6FCD">
                  <wp:extent cx="369418" cy="369418"/>
                  <wp:effectExtent l="0" t="0" r="0" b="0"/>
                  <wp:docPr id="1893417860" name="Graphic 1893417860"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3C723298" w14:textId="77777777" w:rsidR="00272AB1" w:rsidRPr="00C95062" w:rsidRDefault="00272AB1" w:rsidP="00272AB1">
            <w:pPr>
              <w:rPr>
                <w:rFonts w:ascii="Segoe UI" w:hAnsi="Segoe UI" w:cs="Segoe UI"/>
                <w:b/>
                <w:bCs/>
              </w:rPr>
            </w:pPr>
            <w:r w:rsidRPr="00C95062">
              <w:rPr>
                <w:rFonts w:ascii="Segoe UI" w:hAnsi="Segoe UI" w:cs="Segoe UI"/>
                <w:b/>
                <w:bCs/>
              </w:rPr>
              <w:t>British Energy Security Strategy (April 2022)</w:t>
            </w:r>
          </w:p>
          <w:p w14:paraId="040BBC00" w14:textId="77777777" w:rsidR="00272AB1" w:rsidRPr="00C95062" w:rsidRDefault="00272AB1" w:rsidP="00272AB1">
            <w:pPr>
              <w:rPr>
                <w:rFonts w:ascii="Segoe UI" w:hAnsi="Segoe UI" w:cs="Segoe UI"/>
              </w:rPr>
            </w:pPr>
          </w:p>
          <w:p w14:paraId="51380A1D" w14:textId="77777777" w:rsidR="00272AB1" w:rsidRPr="00C95062" w:rsidRDefault="00272AB1" w:rsidP="00272AB1">
            <w:pPr>
              <w:rPr>
                <w:rFonts w:ascii="Segoe UI" w:hAnsi="Segoe UI" w:cs="Segoe UI"/>
              </w:rPr>
            </w:pPr>
            <w:r w:rsidRPr="00C95062">
              <w:rPr>
                <w:rFonts w:ascii="Segoe UI" w:hAnsi="Segoe UI" w:cs="Segoe UI"/>
              </w:rPr>
              <w:t xml:space="preserve">The British Energy Security Strategy published in April 2022 sets out the UK Government’s latest plans to provide secure, clean and affordable British energy for the long term. Energy independence has gained a renewed focus </w:t>
            </w:r>
            <w:proofErr w:type="gramStart"/>
            <w:r w:rsidRPr="00C95062">
              <w:rPr>
                <w:rFonts w:ascii="Segoe UI" w:hAnsi="Segoe UI" w:cs="Segoe UI"/>
              </w:rPr>
              <w:t>in light of</w:t>
            </w:r>
            <w:proofErr w:type="gramEnd"/>
            <w:r w:rsidRPr="00C95062">
              <w:rPr>
                <w:rFonts w:ascii="Segoe UI" w:hAnsi="Segoe UI" w:cs="Segoe UI"/>
              </w:rPr>
              <w:t xml:space="preserve"> the Ukraine crisis, and the Strategy sets out a clear ambition to take advantage of British renewable energy and the intention to work with industry to accelerate deployment. The Strategy sets out the ambition that by 2030, 95% of British electricity will be produced by low-carbon means, and by 2035 the Government aims to have a fully decarbonised electricity system.</w:t>
            </w:r>
          </w:p>
          <w:p w14:paraId="6DE8EAA0" w14:textId="77777777" w:rsidR="00272AB1" w:rsidRPr="00C95062" w:rsidRDefault="00272AB1" w:rsidP="00272AB1">
            <w:pPr>
              <w:rPr>
                <w:rFonts w:ascii="Segoe UI" w:hAnsi="Segoe UI" w:cs="Segoe UI"/>
              </w:rPr>
            </w:pPr>
          </w:p>
          <w:p w14:paraId="1B7DF224" w14:textId="77777777" w:rsidR="00272AB1" w:rsidRPr="00C95062" w:rsidRDefault="00272AB1" w:rsidP="00272AB1">
            <w:pPr>
              <w:rPr>
                <w:rFonts w:ascii="Segoe UI" w:hAnsi="Segoe UI" w:cs="Segoe UI"/>
              </w:rPr>
            </w:pPr>
            <w:r w:rsidRPr="00C95062">
              <w:rPr>
                <w:rFonts w:ascii="Segoe UI" w:hAnsi="Segoe UI" w:cs="Segoe UI"/>
              </w:rPr>
              <w:t xml:space="preserve">In relation to solar power, the Government set out bold plans to ramp up deployment, for both ground and roof mounted scheme, with an ambitious target for a fivefold increase in deployment by 2035 amounting to up to 70GW. </w:t>
            </w:r>
          </w:p>
          <w:p w14:paraId="66D8389F" w14:textId="77777777" w:rsidR="00FE02C7" w:rsidRPr="00C95062" w:rsidRDefault="00FE02C7" w:rsidP="00FE02C7">
            <w:pPr>
              <w:rPr>
                <w:rFonts w:ascii="Segoe UI" w:hAnsi="Segoe UI" w:cs="Segoe UI"/>
                <w:b/>
                <w:bCs/>
              </w:rPr>
            </w:pPr>
          </w:p>
        </w:tc>
      </w:tr>
      <w:tr w:rsidR="00725BF6" w:rsidRPr="00C95062" w14:paraId="0DC28EB9" w14:textId="77777777" w:rsidTr="009904EC">
        <w:tc>
          <w:tcPr>
            <w:tcW w:w="797" w:type="dxa"/>
            <w:shd w:val="clear" w:color="auto" w:fill="FFF0D9" w:themeFill="accent4" w:themeFillTint="33"/>
          </w:tcPr>
          <w:p w14:paraId="66AF90B3" w14:textId="2BADA40A" w:rsidR="00725BF6" w:rsidRPr="00C95062" w:rsidRDefault="003D478D" w:rsidP="003566E8">
            <w:pPr>
              <w:rPr>
                <w:rFonts w:ascii="Segoe UI" w:hAnsi="Segoe UI" w:cs="Segoe UI"/>
              </w:rPr>
            </w:pPr>
            <w:r w:rsidRPr="00C95062">
              <w:rPr>
                <w:rFonts w:ascii="Segoe UI" w:hAnsi="Segoe UI" w:cs="Segoe UI"/>
                <w:noProof/>
              </w:rPr>
              <w:drawing>
                <wp:inline distT="0" distB="0" distL="0" distR="0" wp14:anchorId="3F7AD01A" wp14:editId="658E3F53">
                  <wp:extent cx="369418" cy="369418"/>
                  <wp:effectExtent l="0" t="0" r="0" b="0"/>
                  <wp:docPr id="2140383707" name="Graphic 214038370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4AB69242" w14:textId="77777777" w:rsidR="00725BF6" w:rsidRPr="00C95062" w:rsidRDefault="00725BF6" w:rsidP="00725BF6">
            <w:pPr>
              <w:rPr>
                <w:rFonts w:ascii="Segoe UI" w:hAnsi="Segoe UI" w:cs="Segoe UI"/>
                <w:b/>
                <w:bCs/>
              </w:rPr>
            </w:pPr>
            <w:r w:rsidRPr="00C95062">
              <w:rPr>
                <w:rFonts w:ascii="Segoe UI" w:hAnsi="Segoe UI" w:cs="Segoe UI"/>
                <w:b/>
                <w:bCs/>
              </w:rPr>
              <w:t>Mission Zero (January 2023)</w:t>
            </w:r>
          </w:p>
          <w:p w14:paraId="5915BF93" w14:textId="77777777" w:rsidR="00725BF6" w:rsidRPr="00C95062" w:rsidRDefault="00725BF6" w:rsidP="00725BF6">
            <w:pPr>
              <w:rPr>
                <w:rFonts w:ascii="Segoe UI" w:hAnsi="Segoe UI" w:cs="Segoe UI"/>
              </w:rPr>
            </w:pPr>
          </w:p>
          <w:p w14:paraId="32633CD3" w14:textId="29A33150" w:rsidR="00725BF6" w:rsidRPr="00C95062" w:rsidRDefault="00722B15" w:rsidP="00725BF6">
            <w:pPr>
              <w:rPr>
                <w:rFonts w:ascii="Segoe UI" w:hAnsi="Segoe UI" w:cs="Segoe UI"/>
              </w:rPr>
            </w:pPr>
            <w:r w:rsidRPr="00C95062">
              <w:rPr>
                <w:rFonts w:ascii="Segoe UI" w:hAnsi="Segoe UI" w:cs="Segoe UI"/>
              </w:rPr>
              <w:t xml:space="preserve">Energy security is high on the political agenda and recently led to the creation of the Department for Energy Security and Net Zero (DESNZ). Furthermore, Mission </w:t>
            </w:r>
            <w:proofErr w:type="gramStart"/>
            <w:r w:rsidRPr="00C95062">
              <w:rPr>
                <w:rFonts w:ascii="Segoe UI" w:hAnsi="Segoe UI" w:cs="Segoe UI"/>
              </w:rPr>
              <w:t>Zero  (</w:t>
            </w:r>
            <w:proofErr w:type="gramEnd"/>
            <w:r w:rsidRPr="00C95062">
              <w:rPr>
                <w:rFonts w:ascii="Segoe UI" w:hAnsi="Segoe UI" w:cs="Segoe UI"/>
              </w:rPr>
              <w:t>an independent review of the Government’s approach to delivering its net zero target) includes 129 recommendations aimed to help the UK secure net zero investments and meet its net zero target in an affordable manner – many of which relate to the production of carbon free electricity. Working towards gas free homes by 2035 is identified one of the 10 priority missions to harness public and private action.</w:t>
            </w:r>
            <w:r w:rsidR="00725BF6" w:rsidRPr="00C95062">
              <w:rPr>
                <w:rFonts w:ascii="Segoe UI" w:hAnsi="Segoe UI" w:cs="Segoe UI"/>
              </w:rPr>
              <w:t xml:space="preserve"> </w:t>
            </w:r>
          </w:p>
          <w:p w14:paraId="24861884" w14:textId="77777777" w:rsidR="00077027" w:rsidRPr="00C95062" w:rsidRDefault="00077027" w:rsidP="00725BF6">
            <w:pPr>
              <w:rPr>
                <w:rFonts w:ascii="Segoe UI" w:hAnsi="Segoe UI" w:cs="Segoe UI"/>
              </w:rPr>
            </w:pPr>
          </w:p>
          <w:p w14:paraId="49BB4B4C" w14:textId="77777777" w:rsidR="00077027" w:rsidRPr="00C95062" w:rsidRDefault="00D977F8" w:rsidP="00725BF6">
            <w:pPr>
              <w:rPr>
                <w:rStyle w:val="Hyperlink"/>
                <w:rFonts w:ascii="Segoe UI" w:eastAsiaTheme="majorEastAsia" w:hAnsi="Segoe UI" w:cs="Segoe UI"/>
              </w:rPr>
            </w:pPr>
            <w:r w:rsidRPr="00C95062">
              <w:rPr>
                <w:rFonts w:ascii="Segoe UI" w:hAnsi="Segoe UI" w:cs="Segoe UI"/>
                <w:noProof/>
                <w:sz w:val="20"/>
                <w:szCs w:val="20"/>
              </w:rPr>
              <w:drawing>
                <wp:inline distT="0" distB="0" distL="0" distR="0" wp14:anchorId="73B18CD9" wp14:editId="7D754D8D">
                  <wp:extent cx="220717" cy="220717"/>
                  <wp:effectExtent l="0" t="0" r="8255" b="8255"/>
                  <wp:docPr id="1434633567" name="Graphic 143463356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48" w:history="1">
              <w:r w:rsidR="00077027" w:rsidRPr="00C95062">
                <w:rPr>
                  <w:rStyle w:val="Hyperlink"/>
                  <w:rFonts w:ascii="Segoe UI" w:eastAsiaTheme="majorEastAsia" w:hAnsi="Segoe UI" w:cs="Segoe UI"/>
                </w:rPr>
                <w:t>MISSION ZERO - Independent Review of Net Zero (publishing.service.gov.uk)</w:t>
              </w:r>
            </w:hyperlink>
          </w:p>
          <w:p w14:paraId="784F1AC2" w14:textId="71E4DAFA" w:rsidR="009904EC" w:rsidRPr="00C95062" w:rsidRDefault="009904EC" w:rsidP="00725BF6">
            <w:pPr>
              <w:rPr>
                <w:rFonts w:ascii="Segoe UI" w:hAnsi="Segoe UI" w:cs="Segoe UI"/>
              </w:rPr>
            </w:pPr>
          </w:p>
        </w:tc>
      </w:tr>
      <w:tr w:rsidR="00272AB1" w:rsidRPr="00C95062" w14:paraId="48C2A153" w14:textId="77777777" w:rsidTr="009904EC">
        <w:tc>
          <w:tcPr>
            <w:tcW w:w="797" w:type="dxa"/>
            <w:shd w:val="clear" w:color="auto" w:fill="FFF0D9" w:themeFill="accent4" w:themeFillTint="33"/>
          </w:tcPr>
          <w:p w14:paraId="037312C3" w14:textId="5C678AAC" w:rsidR="00272AB1" w:rsidRPr="00C95062" w:rsidRDefault="00272AB1" w:rsidP="003566E8">
            <w:pPr>
              <w:rPr>
                <w:rFonts w:ascii="Segoe UI" w:hAnsi="Segoe UI" w:cs="Segoe UI"/>
                <w:noProof/>
              </w:rPr>
            </w:pPr>
            <w:r w:rsidRPr="00C95062">
              <w:rPr>
                <w:rFonts w:ascii="Segoe UI" w:hAnsi="Segoe UI" w:cs="Segoe UI"/>
                <w:noProof/>
              </w:rPr>
              <w:drawing>
                <wp:inline distT="0" distB="0" distL="0" distR="0" wp14:anchorId="0B3FDD74" wp14:editId="2C1F6403">
                  <wp:extent cx="369418" cy="369418"/>
                  <wp:effectExtent l="0" t="0" r="0" b="0"/>
                  <wp:docPr id="1210993662" name="Graphic 121099366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0B39D5DE" w14:textId="77777777" w:rsidR="009265C9" w:rsidRPr="00C95062" w:rsidRDefault="009265C9" w:rsidP="009265C9">
            <w:pPr>
              <w:rPr>
                <w:rFonts w:ascii="Segoe UI" w:hAnsi="Segoe UI" w:cs="Segoe UI"/>
                <w:b/>
                <w:bCs/>
                <w:i/>
                <w:iCs/>
              </w:rPr>
            </w:pPr>
            <w:bookmarkStart w:id="25" w:name="_Hlk134602779"/>
            <w:r w:rsidRPr="00C95062">
              <w:rPr>
                <w:rFonts w:ascii="Segoe UI" w:hAnsi="Segoe UI" w:cs="Segoe UI"/>
                <w:b/>
                <w:bCs/>
                <w:i/>
                <w:iCs/>
              </w:rPr>
              <w:t>Planning policy – Future Homes Standard and Future Buildings Standard</w:t>
            </w:r>
          </w:p>
          <w:bookmarkEnd w:id="25"/>
          <w:p w14:paraId="44CE60EB" w14:textId="77777777" w:rsidR="009265C9" w:rsidRPr="00C95062" w:rsidRDefault="009265C9" w:rsidP="009265C9">
            <w:pPr>
              <w:rPr>
                <w:rFonts w:ascii="Segoe UI" w:hAnsi="Segoe UI" w:cs="Segoe UI"/>
                <w:i/>
                <w:iCs/>
              </w:rPr>
            </w:pPr>
          </w:p>
          <w:p w14:paraId="3C68E4D9" w14:textId="77777777" w:rsidR="009265C9" w:rsidRPr="00C95062" w:rsidRDefault="009265C9" w:rsidP="009265C9">
            <w:pPr>
              <w:rPr>
                <w:rFonts w:ascii="Segoe UI" w:hAnsi="Segoe UI" w:cs="Segoe UI"/>
                <w:bCs/>
              </w:rPr>
            </w:pPr>
            <w:r w:rsidRPr="00C95062">
              <w:rPr>
                <w:rFonts w:ascii="Segoe UI" w:hAnsi="Segoe UI" w:cs="Segoe UI"/>
              </w:rPr>
              <w:t>From 2025, the Future Homes Standard will require CO2 emissions produced by new homes to be 75-80% lower than those built to current standards. Homes will need to be ‘zero carbon ready’, with no retrofit work required to benefit from the decarbonisation of the electricity grid and the electrification of heating. Fossil fuel heating (such as gas boilers) will be banned in new homes, with an expected shift to reliance on heat pumps and heat networks.</w:t>
            </w:r>
          </w:p>
          <w:p w14:paraId="1F202BA1" w14:textId="77777777" w:rsidR="009265C9" w:rsidRPr="00C95062" w:rsidRDefault="009265C9" w:rsidP="009265C9">
            <w:pPr>
              <w:rPr>
                <w:rFonts w:ascii="Segoe UI" w:hAnsi="Segoe UI" w:cs="Segoe UI"/>
                <w:bCs/>
              </w:rPr>
            </w:pPr>
          </w:p>
          <w:p w14:paraId="15D2C33F" w14:textId="77777777" w:rsidR="00272AB1" w:rsidRPr="00C95062" w:rsidRDefault="009265C9" w:rsidP="009265C9">
            <w:pPr>
              <w:rPr>
                <w:rFonts w:ascii="Segoe UI" w:hAnsi="Segoe UI" w:cs="Segoe UI"/>
              </w:rPr>
            </w:pPr>
            <w:r w:rsidRPr="00C95062">
              <w:rPr>
                <w:rFonts w:ascii="Segoe UI" w:hAnsi="Segoe UI" w:cs="Segoe UI"/>
              </w:rPr>
              <w:t xml:space="preserve">The Future Buildings Standard has similar aims and a full technical specification for both standards will be consulted on in 2023, ahead of full implementation in </w:t>
            </w:r>
            <w:proofErr w:type="gramStart"/>
            <w:r w:rsidRPr="00C95062">
              <w:rPr>
                <w:rFonts w:ascii="Segoe UI" w:hAnsi="Segoe UI" w:cs="Segoe UI"/>
              </w:rPr>
              <w:t>2025</w:t>
            </w:r>
            <w:proofErr w:type="gramEnd"/>
          </w:p>
          <w:p w14:paraId="70A36E12" w14:textId="30368E50" w:rsidR="009265C9" w:rsidRPr="00C95062" w:rsidRDefault="009265C9" w:rsidP="009265C9">
            <w:pPr>
              <w:rPr>
                <w:rFonts w:ascii="Segoe UI" w:hAnsi="Segoe UI" w:cs="Segoe UI"/>
                <w:b/>
                <w:bCs/>
              </w:rPr>
            </w:pPr>
          </w:p>
        </w:tc>
      </w:tr>
      <w:tr w:rsidR="00722B15" w:rsidRPr="00C95062" w14:paraId="0830ECE9" w14:textId="77777777" w:rsidTr="009904EC">
        <w:tc>
          <w:tcPr>
            <w:tcW w:w="797" w:type="dxa"/>
            <w:shd w:val="clear" w:color="auto" w:fill="FFF0D9" w:themeFill="accent4" w:themeFillTint="33"/>
          </w:tcPr>
          <w:p w14:paraId="16551083" w14:textId="66A5D4DF" w:rsidR="00722B15" w:rsidRPr="00C95062" w:rsidRDefault="00722B15" w:rsidP="003566E8">
            <w:pPr>
              <w:rPr>
                <w:rFonts w:ascii="Segoe UI" w:hAnsi="Segoe UI" w:cs="Segoe UI"/>
                <w:noProof/>
              </w:rPr>
            </w:pPr>
            <w:r w:rsidRPr="00C95062">
              <w:rPr>
                <w:rFonts w:ascii="Segoe UI" w:hAnsi="Segoe UI" w:cs="Segoe UI"/>
                <w:noProof/>
              </w:rPr>
              <w:drawing>
                <wp:inline distT="0" distB="0" distL="0" distR="0" wp14:anchorId="02E458BD" wp14:editId="0D2D0974">
                  <wp:extent cx="369418" cy="369418"/>
                  <wp:effectExtent l="0" t="0" r="0" b="0"/>
                  <wp:docPr id="735079697" name="Graphic 735079697"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7BF46AB8" w14:textId="77777777" w:rsidR="00722B15" w:rsidRPr="00C95062" w:rsidRDefault="007C1454" w:rsidP="009265C9">
            <w:pPr>
              <w:rPr>
                <w:rFonts w:ascii="Segoe UI" w:hAnsi="Segoe UI" w:cs="Segoe UI"/>
                <w:b/>
                <w:bCs/>
              </w:rPr>
            </w:pPr>
            <w:r w:rsidRPr="00C95062">
              <w:rPr>
                <w:rFonts w:ascii="Segoe UI" w:hAnsi="Segoe UI" w:cs="Segoe UI"/>
                <w:b/>
                <w:bCs/>
              </w:rPr>
              <w:t>Green Heat Network Fund (GHNF)</w:t>
            </w:r>
          </w:p>
          <w:p w14:paraId="5B932A6A" w14:textId="77777777" w:rsidR="007C1454" w:rsidRPr="00C95062" w:rsidRDefault="007C1454" w:rsidP="009265C9">
            <w:pPr>
              <w:rPr>
                <w:rFonts w:ascii="Segoe UI" w:hAnsi="Segoe UI" w:cs="Segoe UI"/>
                <w:b/>
                <w:bCs/>
              </w:rPr>
            </w:pPr>
          </w:p>
          <w:p w14:paraId="0B346BAE" w14:textId="77777777" w:rsidR="003E47DF" w:rsidRPr="00C95062" w:rsidRDefault="003E47DF" w:rsidP="003E47DF">
            <w:pPr>
              <w:rPr>
                <w:rFonts w:ascii="Segoe UI" w:hAnsi="Segoe UI" w:cs="Segoe UI"/>
              </w:rPr>
            </w:pPr>
            <w:r w:rsidRPr="00C95062">
              <w:rPr>
                <w:rFonts w:ascii="Segoe UI" w:hAnsi="Segoe UI" w:cs="Segoe UI"/>
              </w:rPr>
              <w:t xml:space="preserve">The Green Heat Network Fund (GHNF) is a three year, £288m capital grant fund that opened to applicants in March 2022. The capital grant is available for the development of new and existing low and zero-carbon heat networks. The aim for the fund is to incentivise heat network market transition to low carbon heat sources via targeted financial support, that will help stimulate the increased deployment of low carbon technologies at scale. The GHNF also provides streamlined access to the UK </w:t>
            </w:r>
            <w:r w:rsidRPr="00C95062">
              <w:rPr>
                <w:rFonts w:ascii="Segoe UI" w:hAnsi="Segoe UI" w:cs="Segoe UI"/>
              </w:rPr>
              <w:lastRenderedPageBreak/>
              <w:t xml:space="preserve">Infrastructure Bank’s £4 billion local authority lending product for councils undergoing the application process. </w:t>
            </w:r>
          </w:p>
          <w:p w14:paraId="7513B62B" w14:textId="77777777" w:rsidR="003E47DF" w:rsidRPr="00C95062" w:rsidRDefault="003E47DF" w:rsidP="003E47DF">
            <w:pPr>
              <w:rPr>
                <w:rFonts w:ascii="Segoe UI" w:hAnsi="Segoe UI" w:cs="Segoe UI"/>
              </w:rPr>
            </w:pPr>
          </w:p>
          <w:p w14:paraId="1EF335BE" w14:textId="77777777" w:rsidR="007C1454" w:rsidRPr="00C95062" w:rsidRDefault="003E47DF" w:rsidP="003E47DF">
            <w:pPr>
              <w:rPr>
                <w:rFonts w:ascii="Segoe UI" w:hAnsi="Segoe UI" w:cs="Segoe UI"/>
              </w:rPr>
            </w:pPr>
            <w:r w:rsidRPr="00C95062">
              <w:rPr>
                <w:rFonts w:ascii="Segoe UI" w:hAnsi="Segoe UI" w:cs="Segoe UI"/>
              </w:rPr>
              <w:t>The Powering Up Britain – Energy Security Plan outlines that capital support through the GHNF will be extended to 2028 to facilitate the continued growth of low-carbon heat networks.</w:t>
            </w:r>
          </w:p>
          <w:p w14:paraId="0EDF629B" w14:textId="77777777" w:rsidR="003E47DF" w:rsidRPr="00C95062" w:rsidRDefault="003E47DF" w:rsidP="003E47DF">
            <w:pPr>
              <w:rPr>
                <w:rFonts w:ascii="Segoe UI" w:hAnsi="Segoe UI" w:cs="Segoe UI"/>
                <w:b/>
                <w:bCs/>
              </w:rPr>
            </w:pPr>
          </w:p>
          <w:p w14:paraId="0557B5B7" w14:textId="112666F4" w:rsidR="00C227FB" w:rsidRPr="00C95062" w:rsidRDefault="00C227FB" w:rsidP="003E47DF">
            <w:pPr>
              <w:rPr>
                <w:rFonts w:ascii="Segoe UI" w:hAnsi="Segoe UI" w:cs="Segoe UI"/>
                <w:b/>
                <w:bCs/>
              </w:rPr>
            </w:pPr>
            <w:r w:rsidRPr="00C95062">
              <w:rPr>
                <w:rFonts w:ascii="Segoe UI" w:hAnsi="Segoe UI" w:cs="Segoe UI"/>
                <w:noProof/>
                <w:sz w:val="20"/>
                <w:szCs w:val="20"/>
              </w:rPr>
              <w:drawing>
                <wp:inline distT="0" distB="0" distL="0" distR="0" wp14:anchorId="3897C870" wp14:editId="31F14AC1">
                  <wp:extent cx="220717" cy="220717"/>
                  <wp:effectExtent l="0" t="0" r="8255" b="8255"/>
                  <wp:docPr id="778364067" name="Graphic 778364067"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C95062">
              <w:rPr>
                <w:rFonts w:ascii="Segoe UI" w:hAnsi="Segoe UI" w:cs="Segoe UI"/>
                <w:b/>
                <w:bCs/>
              </w:rPr>
              <w:t xml:space="preserve"> </w:t>
            </w:r>
            <w:hyperlink r:id="rId49" w:history="1">
              <w:r w:rsidRPr="00C95062">
                <w:rPr>
                  <w:rStyle w:val="Hyperlink"/>
                  <w:rFonts w:ascii="Segoe UI" w:eastAsiaTheme="majorEastAsia" w:hAnsi="Segoe UI" w:cs="Segoe UI"/>
                </w:rPr>
                <w:t>Green Heat Network Fund</w:t>
              </w:r>
            </w:hyperlink>
          </w:p>
          <w:p w14:paraId="58672630" w14:textId="66427787" w:rsidR="00C227FB" w:rsidRPr="00C95062" w:rsidRDefault="00C227FB" w:rsidP="003E47DF">
            <w:pPr>
              <w:rPr>
                <w:rFonts w:ascii="Segoe UI" w:hAnsi="Segoe UI" w:cs="Segoe UI"/>
                <w:b/>
                <w:bCs/>
              </w:rPr>
            </w:pPr>
          </w:p>
        </w:tc>
      </w:tr>
      <w:tr w:rsidR="00FA425B" w:rsidRPr="00C95062" w14:paraId="113C8E85" w14:textId="77777777" w:rsidTr="009904EC">
        <w:tc>
          <w:tcPr>
            <w:tcW w:w="797" w:type="dxa"/>
            <w:shd w:val="clear" w:color="auto" w:fill="FFF0D9" w:themeFill="accent4" w:themeFillTint="33"/>
          </w:tcPr>
          <w:p w14:paraId="6D0D8C33" w14:textId="19047C86" w:rsidR="00FA425B" w:rsidRPr="00C95062" w:rsidRDefault="00FA425B" w:rsidP="003566E8">
            <w:pPr>
              <w:rPr>
                <w:rFonts w:ascii="Segoe UI" w:hAnsi="Segoe UI" w:cs="Segoe UI"/>
                <w:noProof/>
              </w:rPr>
            </w:pPr>
            <w:r w:rsidRPr="00C95062">
              <w:rPr>
                <w:rFonts w:ascii="Segoe UI" w:hAnsi="Segoe UI" w:cs="Segoe UI"/>
                <w:noProof/>
              </w:rPr>
              <w:lastRenderedPageBreak/>
              <w:drawing>
                <wp:inline distT="0" distB="0" distL="0" distR="0" wp14:anchorId="5C29E0AB" wp14:editId="4D9CDE9B">
                  <wp:extent cx="369418" cy="369418"/>
                  <wp:effectExtent l="0" t="0" r="0" b="0"/>
                  <wp:docPr id="1064544491" name="Graphic 1064544491"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5B342CED" w14:textId="77777777" w:rsidR="00FA425B" w:rsidRPr="00C95062" w:rsidRDefault="00FA425B" w:rsidP="00FA425B">
            <w:pPr>
              <w:pStyle w:val="Heading4"/>
              <w:numPr>
                <w:ilvl w:val="0"/>
                <w:numId w:val="0"/>
              </w:numPr>
              <w:spacing w:before="0" w:after="0"/>
              <w:ind w:left="850" w:hanging="850"/>
              <w:rPr>
                <w:rFonts w:ascii="Segoe UI" w:hAnsi="Segoe UI" w:cs="Segoe UI"/>
                <w:b/>
                <w:bCs/>
              </w:rPr>
            </w:pPr>
            <w:r w:rsidRPr="00C95062">
              <w:rPr>
                <w:rFonts w:ascii="Segoe UI" w:hAnsi="Segoe UI" w:cs="Segoe UI"/>
                <w:b/>
                <w:bCs/>
              </w:rPr>
              <w:t>Heat Network Efficiency Scheme (HNES)</w:t>
            </w:r>
          </w:p>
          <w:p w14:paraId="1866E382" w14:textId="77777777" w:rsidR="00886909" w:rsidRPr="00C95062" w:rsidRDefault="00886909" w:rsidP="00886909">
            <w:pPr>
              <w:rPr>
                <w:rFonts w:ascii="Segoe UI" w:hAnsi="Segoe UI" w:cs="Segoe UI"/>
              </w:rPr>
            </w:pPr>
          </w:p>
          <w:p w14:paraId="6FDF770D" w14:textId="46E184CC" w:rsidR="00886909" w:rsidRPr="00C95062" w:rsidRDefault="00886909" w:rsidP="00886909">
            <w:pPr>
              <w:pStyle w:val="HNDUStyle4"/>
              <w:numPr>
                <w:ilvl w:val="0"/>
                <w:numId w:val="0"/>
              </w:numPr>
              <w:rPr>
                <w:rFonts w:ascii="Segoe UI" w:eastAsia="Times New Roman" w:hAnsi="Segoe UI" w:cs="Segoe UI"/>
                <w:bCs w:val="0"/>
                <w:lang w:eastAsia="en-US"/>
              </w:rPr>
            </w:pPr>
            <w:r w:rsidRPr="00C95062">
              <w:rPr>
                <w:rFonts w:ascii="Segoe UI" w:eastAsia="Times New Roman" w:hAnsi="Segoe UI" w:cs="Segoe UI"/>
                <w:bCs w:val="0"/>
                <w:lang w:eastAsia="en-US"/>
              </w:rPr>
              <w:t>The Heat Network Efficiency Scheme (HNES)</w:t>
            </w:r>
            <w:r w:rsidRPr="00C95062">
              <w:rPr>
                <w:rStyle w:val="FootnoteReference"/>
                <w:rFonts w:ascii="Segoe UI" w:eastAsia="Times New Roman" w:hAnsi="Segoe UI" w:cs="Segoe UI"/>
                <w:bCs w:val="0"/>
                <w:lang w:eastAsia="en-US"/>
              </w:rPr>
              <w:footnoteReference w:id="8"/>
            </w:r>
            <w:r w:rsidRPr="00C95062">
              <w:rPr>
                <w:rFonts w:ascii="Segoe UI" w:eastAsia="Times New Roman" w:hAnsi="Segoe UI" w:cs="Segoe UI"/>
                <w:bCs w:val="0"/>
                <w:lang w:eastAsia="en-US"/>
              </w:rPr>
              <w:t>, launched in February 2023, is a £32m support programme spanning 2023-23 and 2023-24. The fund will provide funding to public, private and third sector applicants in England and Wales to support improvements to existing district heating or communal heating projects that are operating sub-optimally and resulting in poor outcomes for customers and operators.</w:t>
            </w:r>
          </w:p>
          <w:p w14:paraId="3BC860F6" w14:textId="77777777" w:rsidR="00FA425B" w:rsidRPr="00C95062" w:rsidRDefault="00FA425B" w:rsidP="003105AC">
            <w:pPr>
              <w:rPr>
                <w:rFonts w:ascii="Segoe UI" w:hAnsi="Segoe UI" w:cs="Segoe UI"/>
                <w:b/>
                <w:bCs/>
              </w:rPr>
            </w:pPr>
          </w:p>
        </w:tc>
      </w:tr>
      <w:tr w:rsidR="00886909" w:rsidRPr="00C95062" w14:paraId="3B84386C" w14:textId="77777777" w:rsidTr="009904EC">
        <w:tc>
          <w:tcPr>
            <w:tcW w:w="797" w:type="dxa"/>
            <w:shd w:val="clear" w:color="auto" w:fill="FFF0D9" w:themeFill="accent4" w:themeFillTint="33"/>
          </w:tcPr>
          <w:p w14:paraId="25F29B69" w14:textId="53FCE365" w:rsidR="00886909" w:rsidRPr="00C95062" w:rsidRDefault="00886909" w:rsidP="003566E8">
            <w:pPr>
              <w:rPr>
                <w:rFonts w:ascii="Segoe UI" w:hAnsi="Segoe UI" w:cs="Segoe UI"/>
                <w:noProof/>
              </w:rPr>
            </w:pPr>
            <w:r w:rsidRPr="00C95062">
              <w:rPr>
                <w:rFonts w:ascii="Segoe UI" w:hAnsi="Segoe UI" w:cs="Segoe UI"/>
                <w:noProof/>
              </w:rPr>
              <w:drawing>
                <wp:inline distT="0" distB="0" distL="0" distR="0" wp14:anchorId="27AC81FE" wp14:editId="2003C11F">
                  <wp:extent cx="369418" cy="369418"/>
                  <wp:effectExtent l="0" t="0" r="0" b="0"/>
                  <wp:docPr id="2000533654" name="Graphic 200053365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554" w:type="dxa"/>
            <w:gridSpan w:val="2"/>
            <w:shd w:val="clear" w:color="auto" w:fill="FFF0D9" w:themeFill="accent4" w:themeFillTint="33"/>
          </w:tcPr>
          <w:p w14:paraId="25864405" w14:textId="77777777" w:rsidR="007C1120" w:rsidRPr="00C95062" w:rsidRDefault="007C1120" w:rsidP="007C1120">
            <w:pPr>
              <w:pStyle w:val="Heading4"/>
              <w:numPr>
                <w:ilvl w:val="0"/>
                <w:numId w:val="0"/>
              </w:numPr>
              <w:spacing w:before="0" w:after="0"/>
              <w:ind w:left="850" w:hanging="850"/>
              <w:rPr>
                <w:rFonts w:ascii="Segoe UI" w:hAnsi="Segoe UI" w:cs="Segoe UI"/>
                <w:b/>
                <w:bCs/>
              </w:rPr>
            </w:pPr>
            <w:r w:rsidRPr="00C95062">
              <w:rPr>
                <w:rFonts w:ascii="Segoe UI" w:hAnsi="Segoe UI" w:cs="Segoe UI"/>
                <w:b/>
                <w:bCs/>
              </w:rPr>
              <w:t xml:space="preserve">The District Heat market </w:t>
            </w:r>
          </w:p>
          <w:p w14:paraId="2AEC2BF0" w14:textId="77777777" w:rsidR="007C1120" w:rsidRPr="00C95062" w:rsidRDefault="007C1120" w:rsidP="007C1120">
            <w:pPr>
              <w:rPr>
                <w:rFonts w:ascii="Segoe UI" w:hAnsi="Segoe UI" w:cs="Segoe UI"/>
                <w:iCs/>
              </w:rPr>
            </w:pPr>
          </w:p>
          <w:p w14:paraId="415E71E6" w14:textId="77777777" w:rsidR="007C1120" w:rsidRPr="00C95062" w:rsidRDefault="007C1120" w:rsidP="007C1120">
            <w:pPr>
              <w:pStyle w:val="HNDUStyle4"/>
              <w:numPr>
                <w:ilvl w:val="0"/>
                <w:numId w:val="0"/>
              </w:numPr>
              <w:spacing w:after="0"/>
              <w:rPr>
                <w:rFonts w:ascii="Segoe UI" w:eastAsia="Times New Roman" w:hAnsi="Segoe UI" w:cs="Segoe UI"/>
                <w:bCs w:val="0"/>
                <w:iCs/>
                <w:lang w:eastAsia="en-US"/>
              </w:rPr>
            </w:pPr>
            <w:r w:rsidRPr="00C95062">
              <w:rPr>
                <w:rFonts w:ascii="Segoe UI" w:eastAsia="Times New Roman" w:hAnsi="Segoe UI" w:cs="Segoe UI"/>
                <w:bCs w:val="0"/>
                <w:iCs/>
                <w:lang w:eastAsia="en-US"/>
              </w:rPr>
              <w:t xml:space="preserve">There is an established District Heating market in the UK with </w:t>
            </w:r>
            <w:r w:rsidRPr="00C95062">
              <w:rPr>
                <w:rFonts w:ascii="Segoe UI" w:hAnsi="Segoe UI" w:cs="Segoe UI"/>
                <w:iCs/>
              </w:rPr>
              <w:t xml:space="preserve">approximately 480,000 </w:t>
            </w:r>
            <w:r w:rsidRPr="00C95062">
              <w:rPr>
                <w:rFonts w:ascii="Segoe UI" w:eastAsia="Times New Roman" w:hAnsi="Segoe UI" w:cs="Segoe UI"/>
                <w:bCs w:val="0"/>
                <w:iCs/>
                <w:lang w:eastAsia="en-US"/>
              </w:rPr>
              <w:t>heat network customers in the UK, including 446,517 homes, being serviced by 14,000 heat networks</w:t>
            </w:r>
            <w:r w:rsidRPr="00C95062">
              <w:rPr>
                <w:rStyle w:val="FootnoteReference"/>
                <w:rFonts w:ascii="Segoe UI" w:eastAsia="Times New Roman" w:hAnsi="Segoe UI" w:cs="Segoe UI"/>
                <w:bCs w:val="0"/>
                <w:iCs/>
                <w:lang w:eastAsia="en-US"/>
              </w:rPr>
              <w:footnoteReference w:id="9"/>
            </w:r>
            <w:r w:rsidRPr="00C95062">
              <w:rPr>
                <w:rFonts w:ascii="Segoe UI" w:eastAsia="Times New Roman" w:hAnsi="Segoe UI" w:cs="Segoe UI"/>
                <w:bCs w:val="0"/>
                <w:iCs/>
                <w:lang w:eastAsia="en-US"/>
              </w:rPr>
              <w:t xml:space="preserve">. </w:t>
            </w:r>
            <w:r w:rsidRPr="00C95062">
              <w:rPr>
                <w:rFonts w:ascii="Segoe UI" w:hAnsi="Segoe UI" w:cs="Segoe UI"/>
                <w:iCs/>
              </w:rPr>
              <w:t>This technology meets around 2% of current total heat demand for the UK. </w:t>
            </w:r>
            <w:hyperlink r:id="rId50" w:history="1">
              <w:r w:rsidRPr="00C95062">
                <w:rPr>
                  <w:rFonts w:ascii="Segoe UI" w:hAnsi="Segoe UI" w:cs="Segoe UI"/>
                  <w:iCs/>
                </w:rPr>
                <w:t>Almost all</w:t>
              </w:r>
            </w:hyperlink>
            <w:r w:rsidRPr="00C95062">
              <w:rPr>
                <w:rFonts w:ascii="Segoe UI" w:hAnsi="Segoe UI" w:cs="Segoe UI"/>
                <w:iCs/>
              </w:rPr>
              <w:t> use a fossil fuel-based primary fuel source.</w:t>
            </w:r>
          </w:p>
          <w:p w14:paraId="5F446AFB" w14:textId="77777777" w:rsidR="007C1120" w:rsidRPr="00C95062" w:rsidRDefault="007C1120" w:rsidP="007C1120">
            <w:pPr>
              <w:pStyle w:val="HNDUStyle4"/>
              <w:numPr>
                <w:ilvl w:val="0"/>
                <w:numId w:val="0"/>
              </w:numPr>
              <w:spacing w:after="0"/>
              <w:rPr>
                <w:rFonts w:ascii="Segoe UI" w:eastAsia="Times New Roman" w:hAnsi="Segoe UI" w:cs="Segoe UI"/>
                <w:bCs w:val="0"/>
                <w:iCs/>
                <w:lang w:eastAsia="en-US"/>
              </w:rPr>
            </w:pPr>
          </w:p>
          <w:p w14:paraId="5EC904A3" w14:textId="2F10FDCE" w:rsidR="007C1120" w:rsidRPr="00C95062" w:rsidRDefault="007C1120" w:rsidP="007C1120">
            <w:pPr>
              <w:pStyle w:val="HNDUStyle4"/>
              <w:numPr>
                <w:ilvl w:val="0"/>
                <w:numId w:val="0"/>
              </w:numPr>
              <w:spacing w:after="0"/>
              <w:rPr>
                <w:rFonts w:ascii="Segoe UI" w:hAnsi="Segoe UI" w:cs="Segoe UI"/>
                <w:iCs/>
              </w:rPr>
            </w:pPr>
            <w:r w:rsidRPr="00C95062">
              <w:rPr>
                <w:rFonts w:ascii="Segoe UI" w:eastAsia="Times New Roman" w:hAnsi="Segoe UI" w:cs="Segoe UI"/>
                <w:bCs w:val="0"/>
                <w:iCs/>
                <w:lang w:eastAsia="en-US"/>
              </w:rPr>
              <w:t xml:space="preserve">This is set to grow rapidly over the coming years in response to the market drivers described above and against the </w:t>
            </w:r>
            <w:r w:rsidRPr="00C95062">
              <w:rPr>
                <w:rFonts w:ascii="Segoe UI" w:hAnsi="Segoe UI" w:cs="Segoe UI"/>
                <w:iCs/>
              </w:rPr>
              <w:t xml:space="preserve">backdrop of the gas price increases, low-carbon heat networks also represent a means of addressing affordability issues by supplying energy cost-effectively. </w:t>
            </w:r>
          </w:p>
          <w:p w14:paraId="6740C9A2" w14:textId="77777777" w:rsidR="00886909" w:rsidRPr="00C95062" w:rsidRDefault="00886909" w:rsidP="00FA425B">
            <w:pPr>
              <w:pStyle w:val="Heading4"/>
              <w:numPr>
                <w:ilvl w:val="0"/>
                <w:numId w:val="0"/>
              </w:numPr>
              <w:spacing w:before="0" w:after="0"/>
              <w:ind w:left="850" w:hanging="850"/>
              <w:rPr>
                <w:rFonts w:ascii="Segoe UI" w:hAnsi="Segoe UI" w:cs="Segoe UI"/>
                <w:b/>
                <w:bCs/>
              </w:rPr>
            </w:pPr>
          </w:p>
        </w:tc>
      </w:tr>
    </w:tbl>
    <w:p w14:paraId="75DFBBFF" w14:textId="77777777" w:rsidR="004C4516" w:rsidRPr="00C95062" w:rsidRDefault="004C4516" w:rsidP="004C4516">
      <w:pPr>
        <w:rPr>
          <w:rFonts w:ascii="Segoe UI" w:hAnsi="Segoe UI" w:cs="Segoe UI"/>
        </w:rPr>
      </w:pPr>
    </w:p>
    <w:p w14:paraId="59CAF192" w14:textId="3DA042C6" w:rsidR="00EA52D2" w:rsidRPr="00C95062" w:rsidRDefault="00EA52D2" w:rsidP="00277EC5">
      <w:pPr>
        <w:pStyle w:val="Heading3"/>
        <w:rPr>
          <w:rFonts w:ascii="Segoe UI" w:hAnsi="Segoe UI" w:cs="Segoe UI"/>
          <w:lang w:val="en-GB"/>
        </w:rPr>
      </w:pPr>
      <w:r w:rsidRPr="00C95062">
        <w:rPr>
          <w:rFonts w:ascii="Segoe UI" w:hAnsi="Segoe UI" w:cs="Segoe UI"/>
          <w:lang w:val="en-GB"/>
        </w:rPr>
        <w:t>Local Policy context</w:t>
      </w:r>
    </w:p>
    <w:p w14:paraId="4E8A6DE5" w14:textId="52007F00" w:rsidR="00A17EBA" w:rsidRPr="00C95062" w:rsidRDefault="00A17EBA" w:rsidP="00A17EBA">
      <w:pPr>
        <w:rPr>
          <w:rFonts w:ascii="Segoe UI" w:hAnsi="Segoe UI" w:cs="Segoe UI"/>
        </w:rPr>
      </w:pPr>
      <w:r w:rsidRPr="00C95062">
        <w:rPr>
          <w:rFonts w:ascii="Segoe UI" w:hAnsi="Segoe UI" w:cs="Segoe UI"/>
        </w:rPr>
        <w:t xml:space="preserve">The Council’s climate emergency declaration and climate action plan sets the organisation’s mandate to reduce its own operational carbon emissions to reach net zero by </w:t>
      </w:r>
      <w:r w:rsidRPr="00C95062">
        <w:rPr>
          <w:rFonts w:ascii="Segoe UI" w:hAnsi="Segoe UI" w:cs="Segoe UI"/>
          <w:highlight w:val="green"/>
        </w:rPr>
        <w:t xml:space="preserve">[ </w:t>
      </w:r>
      <w:proofErr w:type="gramStart"/>
      <w:r w:rsidRPr="00C95062">
        <w:rPr>
          <w:rFonts w:ascii="Segoe UI" w:hAnsi="Segoe UI" w:cs="Segoe UI"/>
          <w:highlight w:val="green"/>
        </w:rPr>
        <w:t>… ]</w:t>
      </w:r>
      <w:proofErr w:type="gramEnd"/>
      <w:r w:rsidRPr="00C95062">
        <w:rPr>
          <w:rFonts w:ascii="Segoe UI" w:hAnsi="Segoe UI" w:cs="Segoe UI"/>
          <w:highlight w:val="green"/>
        </w:rPr>
        <w:t>.</w:t>
      </w:r>
      <w:r w:rsidRPr="00C95062">
        <w:rPr>
          <w:rFonts w:ascii="Segoe UI" w:hAnsi="Segoe UI" w:cs="Segoe UI"/>
        </w:rPr>
        <w:t xml:space="preserve"> Key strategy aims and priority goals for the Council teams to work towards are as follows:</w:t>
      </w:r>
      <w:r w:rsidR="00544CDB" w:rsidRPr="00C95062">
        <w:rPr>
          <w:rFonts w:ascii="Segoe UI" w:hAnsi="Segoe UI" w:cs="Segoe UI"/>
        </w:rPr>
        <w:t xml:space="preserve"> </w:t>
      </w:r>
      <w:r w:rsidR="00544CDB" w:rsidRPr="00C95062">
        <w:rPr>
          <w:rFonts w:ascii="Segoe UI" w:hAnsi="Segoe UI" w:cs="Segoe UI"/>
          <w:highlight w:val="green"/>
        </w:rPr>
        <w:t xml:space="preserve">[ </w:t>
      </w:r>
      <w:proofErr w:type="gramStart"/>
      <w:r w:rsidR="00544CDB" w:rsidRPr="00C95062">
        <w:rPr>
          <w:rFonts w:ascii="Segoe UI" w:hAnsi="Segoe UI" w:cs="Segoe UI"/>
          <w:highlight w:val="green"/>
        </w:rPr>
        <w:t>… ]</w:t>
      </w:r>
      <w:proofErr w:type="gramEnd"/>
    </w:p>
    <w:p w14:paraId="7E9E47B6" w14:textId="2C908106" w:rsidR="008A59DD" w:rsidRPr="00C95062" w:rsidRDefault="008A59DD" w:rsidP="00072A7A">
      <w:pPr>
        <w:rPr>
          <w:rFonts w:ascii="Segoe UI" w:hAnsi="Segoe UI" w:cs="Segoe UI"/>
          <w:b/>
          <w:bCs/>
        </w:rPr>
      </w:pPr>
    </w:p>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BA4A18" w:rsidRPr="00C95062" w14:paraId="19097962" w14:textId="77777777" w:rsidTr="00E83A0D">
        <w:tc>
          <w:tcPr>
            <w:tcW w:w="8036" w:type="dxa"/>
            <w:gridSpan w:val="2"/>
            <w:shd w:val="clear" w:color="auto" w:fill="CFDA00" w:themeFill="accent1"/>
          </w:tcPr>
          <w:p w14:paraId="49E7E9FA" w14:textId="77777777" w:rsidR="00BA4A18" w:rsidRPr="00C95062" w:rsidRDefault="00BA4A18" w:rsidP="00E83A0D">
            <w:pPr>
              <w:rPr>
                <w:rFonts w:ascii="Segoe UI" w:hAnsi="Segoe UI" w:cs="Segoe UI"/>
                <w:b/>
                <w:color w:val="404040" w:themeColor="text1" w:themeTint="BF"/>
                <w:sz w:val="24"/>
                <w:szCs w:val="24"/>
              </w:rPr>
            </w:pPr>
            <w:r w:rsidRPr="00C95062">
              <w:rPr>
                <w:rFonts w:ascii="Segoe UI" w:hAnsi="Segoe UI" w:cs="Segoe UI"/>
                <w:b/>
                <w:color w:val="404040" w:themeColor="text1" w:themeTint="BF"/>
                <w:sz w:val="24"/>
                <w:szCs w:val="24"/>
              </w:rPr>
              <w:lastRenderedPageBreak/>
              <w:t>Information required</w:t>
            </w:r>
          </w:p>
        </w:tc>
        <w:tc>
          <w:tcPr>
            <w:tcW w:w="1457" w:type="dxa"/>
            <w:shd w:val="clear" w:color="auto" w:fill="CFDA00" w:themeFill="accent1"/>
          </w:tcPr>
          <w:p w14:paraId="09A1A37C" w14:textId="36FEFE67" w:rsidR="00BA4A18" w:rsidRPr="00C95062" w:rsidRDefault="00BA4A18" w:rsidP="003E71F5">
            <w:pPr>
              <w:jc w:val="right"/>
              <w:rPr>
                <w:rFonts w:ascii="Segoe UI" w:hAnsi="Segoe UI" w:cs="Segoe UI"/>
                <w:b/>
                <w:bCs/>
                <w:color w:val="404040" w:themeColor="text1" w:themeTint="BF"/>
              </w:rPr>
            </w:pPr>
            <w:r w:rsidRPr="00C95062">
              <w:rPr>
                <w:rFonts w:ascii="Segoe UI" w:hAnsi="Segoe UI" w:cs="Segoe UI"/>
                <w:i/>
                <w:iCs/>
                <w:noProof/>
                <w:color w:val="404040" w:themeColor="text1" w:themeTint="BF"/>
              </w:rPr>
              <w:drawing>
                <wp:inline distT="0" distB="0" distL="0" distR="0" wp14:anchorId="4EDE184E" wp14:editId="395754FC">
                  <wp:extent cx="381000" cy="381000"/>
                  <wp:effectExtent l="0" t="0" r="0" b="0"/>
                  <wp:docPr id="1625351261" name="Graphic 1625351261"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BA4A18" w:rsidRPr="00C95062" w14:paraId="079F58FE" w14:textId="77777777" w:rsidTr="00964B3C">
        <w:tc>
          <w:tcPr>
            <w:tcW w:w="709" w:type="dxa"/>
            <w:shd w:val="clear" w:color="auto" w:fill="CFDA00" w:themeFill="accent1"/>
          </w:tcPr>
          <w:p w14:paraId="1B8253F5" w14:textId="77777777" w:rsidR="00BA4A18" w:rsidRPr="00C95062" w:rsidRDefault="00BA4A18" w:rsidP="00E83A0D">
            <w:pPr>
              <w:rPr>
                <w:rFonts w:ascii="Segoe UI" w:hAnsi="Segoe UI" w:cs="Segoe UI"/>
                <w:b/>
                <w:color w:val="404040" w:themeColor="text1" w:themeTint="BF"/>
              </w:rPr>
            </w:pPr>
            <w:r w:rsidRPr="00C95062">
              <w:rPr>
                <w:rFonts w:ascii="Segoe UI" w:hAnsi="Segoe UI" w:cs="Segoe UI"/>
                <w:noProof/>
                <w:color w:val="404040" w:themeColor="text1" w:themeTint="BF"/>
                <w:spacing w:val="-2"/>
              </w:rPr>
              <w:drawing>
                <wp:inline distT="0" distB="0" distL="0" distR="0" wp14:anchorId="6664098F" wp14:editId="26CF8DC4">
                  <wp:extent cx="308344" cy="308344"/>
                  <wp:effectExtent l="0" t="0" r="0" b="0"/>
                  <wp:docPr id="1390315993" name="Graphic 13903159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71DBB00C" w14:textId="33872D87" w:rsidR="00BA4A18" w:rsidRPr="00C95062" w:rsidRDefault="00BA4A18" w:rsidP="009B36DB">
            <w:pPr>
              <w:rPr>
                <w:rFonts w:ascii="Segoe UI" w:hAnsi="Segoe UI" w:cs="Segoe UI"/>
                <w:color w:val="262626" w:themeColor="text1" w:themeTint="D9"/>
              </w:rPr>
            </w:pPr>
            <w:r w:rsidRPr="00C95062">
              <w:rPr>
                <w:rFonts w:ascii="Segoe UI" w:hAnsi="Segoe UI" w:cs="Segoe UI"/>
                <w:color w:val="262626" w:themeColor="text1" w:themeTint="D9"/>
              </w:rPr>
              <w:t>Council Climate Declaration</w:t>
            </w:r>
          </w:p>
          <w:p w14:paraId="13FDB898" w14:textId="77777777" w:rsidR="00BA4A18" w:rsidRPr="00C95062" w:rsidRDefault="00BA4A18" w:rsidP="00E83A0D">
            <w:pPr>
              <w:ind w:right="1037"/>
              <w:jc w:val="both"/>
              <w:rPr>
                <w:rFonts w:ascii="Segoe UI" w:hAnsi="Segoe UI" w:cs="Segoe UI"/>
                <w:color w:val="404040" w:themeColor="text1" w:themeTint="BF"/>
                <w:sz w:val="22"/>
                <w:szCs w:val="22"/>
              </w:rPr>
            </w:pPr>
          </w:p>
        </w:tc>
      </w:tr>
      <w:tr w:rsidR="00BA4A18" w:rsidRPr="00C95062" w14:paraId="7FB31B03" w14:textId="77777777" w:rsidTr="00964B3C">
        <w:tc>
          <w:tcPr>
            <w:tcW w:w="709" w:type="dxa"/>
            <w:shd w:val="clear" w:color="auto" w:fill="CFDA00" w:themeFill="accent1"/>
          </w:tcPr>
          <w:p w14:paraId="0725BD7A" w14:textId="77777777" w:rsidR="00BA4A18" w:rsidRPr="00C95062" w:rsidRDefault="00BA4A18" w:rsidP="00E83A0D">
            <w:pPr>
              <w:rPr>
                <w:rFonts w:ascii="Segoe UI" w:hAnsi="Segoe UI" w:cs="Segoe UI"/>
                <w:noProof/>
                <w:color w:val="404040" w:themeColor="text1" w:themeTint="BF"/>
                <w:spacing w:val="-2"/>
              </w:rPr>
            </w:pPr>
            <w:r w:rsidRPr="00C95062">
              <w:rPr>
                <w:rFonts w:ascii="Segoe UI" w:hAnsi="Segoe UI" w:cs="Segoe UI"/>
                <w:noProof/>
                <w:color w:val="404040" w:themeColor="text1" w:themeTint="BF"/>
                <w:spacing w:val="-2"/>
              </w:rPr>
              <w:drawing>
                <wp:inline distT="0" distB="0" distL="0" distR="0" wp14:anchorId="037E5161" wp14:editId="20049A0E">
                  <wp:extent cx="308344" cy="308344"/>
                  <wp:effectExtent l="0" t="0" r="0" b="0"/>
                  <wp:docPr id="1723223789" name="Graphic 172322378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AA53A1D" w14:textId="540D0623" w:rsidR="00145AB4" w:rsidRPr="00C95062" w:rsidRDefault="009B36DB" w:rsidP="00E83A0D">
            <w:pPr>
              <w:rPr>
                <w:rFonts w:ascii="Segoe UI" w:hAnsi="Segoe UI" w:cs="Segoe UI"/>
                <w:color w:val="262626" w:themeColor="text1" w:themeTint="D9"/>
              </w:rPr>
            </w:pPr>
            <w:r w:rsidRPr="00C95062">
              <w:rPr>
                <w:rFonts w:ascii="Segoe UI" w:hAnsi="Segoe UI" w:cs="Segoe UI"/>
                <w:color w:val="262626" w:themeColor="text1" w:themeTint="D9"/>
              </w:rPr>
              <w:t>Council Climate Action Plan</w:t>
            </w:r>
          </w:p>
        </w:tc>
      </w:tr>
      <w:tr w:rsidR="00145AB4" w:rsidRPr="00C95062" w14:paraId="3442FDEC" w14:textId="77777777" w:rsidTr="00964B3C">
        <w:tc>
          <w:tcPr>
            <w:tcW w:w="709" w:type="dxa"/>
            <w:shd w:val="clear" w:color="auto" w:fill="CFDA00" w:themeFill="accent1"/>
          </w:tcPr>
          <w:p w14:paraId="71BF2ECC" w14:textId="7EF9D77D" w:rsidR="00145AB4" w:rsidRPr="00C95062" w:rsidRDefault="00145AB4" w:rsidP="00E83A0D">
            <w:pPr>
              <w:rPr>
                <w:rFonts w:ascii="Segoe UI" w:hAnsi="Segoe UI" w:cs="Segoe UI"/>
                <w:noProof/>
                <w:color w:val="404040" w:themeColor="text1" w:themeTint="BF"/>
                <w:spacing w:val="-2"/>
              </w:rPr>
            </w:pPr>
            <w:r w:rsidRPr="00C95062">
              <w:rPr>
                <w:rFonts w:ascii="Segoe UI" w:hAnsi="Segoe UI" w:cs="Segoe UI"/>
                <w:noProof/>
                <w:color w:val="404040" w:themeColor="text1" w:themeTint="BF"/>
                <w:spacing w:val="-2"/>
              </w:rPr>
              <w:drawing>
                <wp:inline distT="0" distB="0" distL="0" distR="0" wp14:anchorId="51CCC0A8" wp14:editId="3707DCC0">
                  <wp:extent cx="308344" cy="308344"/>
                  <wp:effectExtent l="0" t="0" r="0" b="0"/>
                  <wp:docPr id="762378431" name="Graphic 7623784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4E73319C" w14:textId="386B842B" w:rsidR="00145AB4" w:rsidRPr="00C95062" w:rsidRDefault="00145AB4" w:rsidP="00E83A0D">
            <w:pPr>
              <w:rPr>
                <w:rFonts w:ascii="Segoe UI" w:hAnsi="Segoe UI" w:cs="Segoe UI"/>
                <w:color w:val="262626" w:themeColor="text1" w:themeTint="D9"/>
              </w:rPr>
            </w:pPr>
            <w:r w:rsidRPr="00C95062">
              <w:rPr>
                <w:rFonts w:ascii="Segoe UI" w:hAnsi="Segoe UI" w:cs="Segoe UI"/>
                <w:color w:val="262626" w:themeColor="text1" w:themeTint="D9"/>
              </w:rPr>
              <w:t>Sustainability Plan</w:t>
            </w:r>
          </w:p>
        </w:tc>
      </w:tr>
      <w:tr w:rsidR="00145AB4" w:rsidRPr="00C95062" w14:paraId="21DEC4F6" w14:textId="77777777" w:rsidTr="00964B3C">
        <w:tc>
          <w:tcPr>
            <w:tcW w:w="709" w:type="dxa"/>
            <w:shd w:val="clear" w:color="auto" w:fill="CFDA00" w:themeFill="accent1"/>
          </w:tcPr>
          <w:p w14:paraId="2FD2A749" w14:textId="7308D588" w:rsidR="00145AB4" w:rsidRPr="00C95062" w:rsidRDefault="00145AB4" w:rsidP="00E83A0D">
            <w:pPr>
              <w:rPr>
                <w:rFonts w:ascii="Segoe UI" w:hAnsi="Segoe UI" w:cs="Segoe UI"/>
                <w:noProof/>
                <w:color w:val="404040" w:themeColor="text1" w:themeTint="BF"/>
                <w:spacing w:val="-2"/>
              </w:rPr>
            </w:pPr>
            <w:r w:rsidRPr="00C95062">
              <w:rPr>
                <w:rFonts w:ascii="Segoe UI" w:hAnsi="Segoe UI" w:cs="Segoe UI"/>
                <w:noProof/>
                <w:color w:val="404040" w:themeColor="text1" w:themeTint="BF"/>
                <w:spacing w:val="-2"/>
              </w:rPr>
              <w:drawing>
                <wp:inline distT="0" distB="0" distL="0" distR="0" wp14:anchorId="34F4C29C" wp14:editId="2CDAAC6C">
                  <wp:extent cx="308344" cy="308344"/>
                  <wp:effectExtent l="0" t="0" r="0" b="0"/>
                  <wp:docPr id="1477252742" name="Graphic 147725274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3F685DAE" w14:textId="6BD7C965" w:rsidR="00145AB4" w:rsidRPr="00C95062" w:rsidRDefault="00145AB4" w:rsidP="00E83A0D">
            <w:pPr>
              <w:rPr>
                <w:rFonts w:ascii="Segoe UI" w:hAnsi="Segoe UI" w:cs="Segoe UI"/>
                <w:color w:val="262626" w:themeColor="text1" w:themeTint="D9"/>
              </w:rPr>
            </w:pPr>
            <w:r w:rsidRPr="00C95062">
              <w:rPr>
                <w:rFonts w:ascii="Segoe UI" w:hAnsi="Segoe UI" w:cs="Segoe UI"/>
                <w:color w:val="262626" w:themeColor="text1" w:themeTint="D9"/>
              </w:rPr>
              <w:t>Growth and Supporting Infrastructure</w:t>
            </w:r>
          </w:p>
        </w:tc>
      </w:tr>
      <w:tr w:rsidR="00145AB4" w:rsidRPr="00C95062" w14:paraId="2C4C519E" w14:textId="77777777" w:rsidTr="00964B3C">
        <w:tc>
          <w:tcPr>
            <w:tcW w:w="709" w:type="dxa"/>
            <w:shd w:val="clear" w:color="auto" w:fill="CFDA00" w:themeFill="accent1"/>
          </w:tcPr>
          <w:p w14:paraId="2C47181E" w14:textId="055DA316" w:rsidR="00145AB4" w:rsidRPr="00C95062" w:rsidRDefault="00145AB4" w:rsidP="00E83A0D">
            <w:pPr>
              <w:rPr>
                <w:rFonts w:ascii="Segoe UI" w:hAnsi="Segoe UI" w:cs="Segoe UI"/>
                <w:noProof/>
                <w:color w:val="404040" w:themeColor="text1" w:themeTint="BF"/>
                <w:spacing w:val="-2"/>
              </w:rPr>
            </w:pPr>
            <w:r w:rsidRPr="00C95062">
              <w:rPr>
                <w:rFonts w:ascii="Segoe UI" w:hAnsi="Segoe UI" w:cs="Segoe UI"/>
                <w:noProof/>
                <w:color w:val="404040" w:themeColor="text1" w:themeTint="BF"/>
                <w:spacing w:val="-2"/>
              </w:rPr>
              <w:drawing>
                <wp:inline distT="0" distB="0" distL="0" distR="0" wp14:anchorId="74464201" wp14:editId="465F1759">
                  <wp:extent cx="308344" cy="308344"/>
                  <wp:effectExtent l="0" t="0" r="0" b="0"/>
                  <wp:docPr id="718679089" name="Graphic 71867908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3E751250" w14:textId="21C63C2E" w:rsidR="00145AB4" w:rsidRPr="00C95062" w:rsidRDefault="00145AB4" w:rsidP="00E83A0D">
            <w:pPr>
              <w:rPr>
                <w:rFonts w:ascii="Segoe UI" w:hAnsi="Segoe UI" w:cs="Segoe UI"/>
                <w:color w:val="262626" w:themeColor="text1" w:themeTint="D9"/>
              </w:rPr>
            </w:pPr>
            <w:r w:rsidRPr="00C95062">
              <w:rPr>
                <w:rFonts w:ascii="Segoe UI" w:hAnsi="Segoe UI" w:cs="Segoe UI"/>
                <w:color w:val="262626" w:themeColor="text1" w:themeTint="D9"/>
              </w:rPr>
              <w:t>Planning Information</w:t>
            </w:r>
          </w:p>
        </w:tc>
      </w:tr>
    </w:tbl>
    <w:p w14:paraId="2005FCB9" w14:textId="14DB724E" w:rsidR="00762F58" w:rsidRPr="00C95062" w:rsidRDefault="00762F58" w:rsidP="00762F58">
      <w:pPr>
        <w:pStyle w:val="Heading2"/>
        <w:rPr>
          <w:rFonts w:ascii="Segoe UI" w:hAnsi="Segoe UI" w:cs="Segoe UI"/>
          <w:lang w:val="en-GB"/>
        </w:rPr>
      </w:pPr>
      <w:bookmarkStart w:id="26" w:name="_Toc139380128"/>
      <w:r w:rsidRPr="00C95062">
        <w:rPr>
          <w:rFonts w:ascii="Segoe UI" w:hAnsi="Segoe UI" w:cs="Segoe UI"/>
          <w:lang w:val="en-GB"/>
        </w:rPr>
        <w:t>The Case for Change</w:t>
      </w:r>
      <w:bookmarkEnd w:id="26"/>
    </w:p>
    <w:p w14:paraId="043E2C5B" w14:textId="77777777" w:rsidR="00E37ADC" w:rsidRPr="00C95062" w:rsidRDefault="00E37ADC" w:rsidP="00E37ADC">
      <w:pPr>
        <w:rPr>
          <w:rFonts w:ascii="Segoe UI" w:hAnsi="Segoe UI" w:cs="Segoe UI"/>
        </w:rPr>
      </w:pPr>
    </w:p>
    <w:p w14:paraId="50EBD5C5" w14:textId="6E32E760" w:rsidR="00E37ADC" w:rsidRPr="00C95062" w:rsidRDefault="00E37ADC" w:rsidP="00E37ADC">
      <w:pPr>
        <w:rPr>
          <w:rFonts w:ascii="Segoe UI" w:hAnsi="Segoe UI" w:cs="Segoe UI"/>
        </w:rPr>
      </w:pPr>
      <w:r w:rsidRPr="00C95062">
        <w:rPr>
          <w:rFonts w:ascii="Segoe UI" w:hAnsi="Segoe UI" w:cs="Segoe UI"/>
        </w:rPr>
        <w:t xml:space="preserve">The Case for Change provides a clear understanding of the spending objectives and target outcomes for the intervention, existing arrangements and future business </w:t>
      </w:r>
      <w:proofErr w:type="gramStart"/>
      <w:r w:rsidRPr="00C95062">
        <w:rPr>
          <w:rFonts w:ascii="Segoe UI" w:hAnsi="Segoe UI" w:cs="Segoe UI"/>
        </w:rPr>
        <w:t>needs</w:t>
      </w:r>
      <w:proofErr w:type="gramEnd"/>
    </w:p>
    <w:p w14:paraId="6E11C809" w14:textId="77777777" w:rsidR="00E37ADC" w:rsidRPr="00C95062" w:rsidRDefault="00E37ADC" w:rsidP="00762F58">
      <w:pPr>
        <w:rPr>
          <w:rFonts w:ascii="Segoe UI" w:hAnsi="Segoe UI" w:cs="Segoe UI"/>
        </w:rPr>
      </w:pPr>
    </w:p>
    <w:p w14:paraId="20CAD13F" w14:textId="10336DBF" w:rsidR="00B76A24" w:rsidRPr="00C95062" w:rsidRDefault="00CE7B61" w:rsidP="00CC6F22">
      <w:pPr>
        <w:pStyle w:val="Heading3"/>
        <w:rPr>
          <w:rFonts w:ascii="Segoe UI" w:hAnsi="Segoe UI" w:cs="Segoe UI"/>
          <w:lang w:val="en-GB"/>
        </w:rPr>
      </w:pPr>
      <w:r w:rsidRPr="00C95062">
        <w:rPr>
          <w:rFonts w:ascii="Segoe UI" w:hAnsi="Segoe UI" w:cs="Segoe UI"/>
          <w:lang w:val="en-GB"/>
        </w:rPr>
        <w:t>O</w:t>
      </w:r>
      <w:r w:rsidR="00B76A24" w:rsidRPr="00C95062">
        <w:rPr>
          <w:rFonts w:ascii="Segoe UI" w:hAnsi="Segoe UI" w:cs="Segoe UI"/>
          <w:lang w:val="en-GB"/>
        </w:rPr>
        <w:t>bjectives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364"/>
        <w:gridCol w:w="1129"/>
      </w:tblGrid>
      <w:tr w:rsidR="00372739" w:rsidRPr="00C95062" w14:paraId="5560175E" w14:textId="77777777" w:rsidTr="007B7682">
        <w:tc>
          <w:tcPr>
            <w:tcW w:w="8364" w:type="dxa"/>
            <w:shd w:val="clear" w:color="auto" w:fill="00B0F0"/>
          </w:tcPr>
          <w:p w14:paraId="7FDB7CE3" w14:textId="77777777" w:rsidR="00372739" w:rsidRPr="00C95062" w:rsidRDefault="00372739" w:rsidP="007B7682">
            <w:pPr>
              <w:rPr>
                <w:rFonts w:ascii="Segoe UI" w:hAnsi="Segoe UI" w:cs="Segoe UI"/>
                <w:b/>
                <w:bCs/>
                <w:color w:val="FFFFFF" w:themeColor="background1"/>
              </w:rPr>
            </w:pPr>
            <w:r w:rsidRPr="00C95062">
              <w:rPr>
                <w:rFonts w:ascii="Segoe UI" w:hAnsi="Segoe UI" w:cs="Segoe UI"/>
                <w:b/>
                <w:bCs/>
                <w:color w:val="FFFFFF" w:themeColor="background1"/>
              </w:rPr>
              <w:t xml:space="preserve">Specify the objectives for the project and key drivers for intervention. </w:t>
            </w:r>
          </w:p>
          <w:p w14:paraId="22530B46" w14:textId="77777777" w:rsidR="00372739" w:rsidRPr="00C95062" w:rsidRDefault="00372739" w:rsidP="007B7682">
            <w:pPr>
              <w:rPr>
                <w:rFonts w:ascii="Segoe UI" w:hAnsi="Segoe UI" w:cs="Segoe UI"/>
                <w:color w:val="FFFFFF" w:themeColor="background1"/>
              </w:rPr>
            </w:pPr>
          </w:p>
          <w:p w14:paraId="66E44B2D" w14:textId="77777777" w:rsidR="00372739" w:rsidRPr="00C95062" w:rsidRDefault="00372739" w:rsidP="007B7682">
            <w:pPr>
              <w:rPr>
                <w:rFonts w:ascii="Segoe UI" w:hAnsi="Segoe UI" w:cs="Segoe UI"/>
                <w:color w:val="FFFFFF" w:themeColor="background1"/>
              </w:rPr>
            </w:pPr>
            <w:r w:rsidRPr="00C95062">
              <w:rPr>
                <w:rFonts w:ascii="Segoe UI" w:hAnsi="Segoe UI" w:cs="Segoe UI"/>
                <w:color w:val="FFFFFF" w:themeColor="background1"/>
              </w:rPr>
              <w:t xml:space="preserve">The project’s spending objectives will typically address one or more of the </w:t>
            </w:r>
          </w:p>
          <w:p w14:paraId="50A3D3CD" w14:textId="77777777" w:rsidR="00372739" w:rsidRPr="00C95062" w:rsidRDefault="00372739" w:rsidP="007B7682">
            <w:pPr>
              <w:rPr>
                <w:rFonts w:ascii="Segoe UI" w:hAnsi="Segoe UI" w:cs="Segoe UI"/>
                <w:color w:val="FFFFFF" w:themeColor="background1"/>
              </w:rPr>
            </w:pPr>
            <w:r w:rsidRPr="00C95062">
              <w:rPr>
                <w:rFonts w:ascii="Segoe UI" w:hAnsi="Segoe UI" w:cs="Segoe UI"/>
                <w:color w:val="FFFFFF" w:themeColor="background1"/>
              </w:rPr>
              <w:t xml:space="preserve">following five generic drivers for intervention and spend. </w:t>
            </w:r>
          </w:p>
          <w:p w14:paraId="246A87EE" w14:textId="77777777" w:rsidR="00372739" w:rsidRPr="00C95062" w:rsidRDefault="00372739" w:rsidP="007B7682">
            <w:pPr>
              <w:rPr>
                <w:rFonts w:ascii="Segoe UI" w:hAnsi="Segoe UI" w:cs="Segoe UI"/>
                <w:color w:val="FFFFFF" w:themeColor="background1"/>
              </w:rPr>
            </w:pPr>
          </w:p>
          <w:p w14:paraId="5F24F9E0" w14:textId="3801496C" w:rsidR="00372739" w:rsidRPr="00C95062" w:rsidRDefault="00372739" w:rsidP="007B7682">
            <w:pPr>
              <w:rPr>
                <w:rFonts w:ascii="Segoe UI" w:hAnsi="Segoe UI" w:cs="Segoe UI"/>
                <w:color w:val="FFFFFF" w:themeColor="background1"/>
              </w:rPr>
            </w:pPr>
            <w:r w:rsidRPr="00C95062">
              <w:rPr>
                <w:rFonts w:ascii="Segoe UI" w:hAnsi="Segoe UI" w:cs="Segoe UI"/>
                <w:color w:val="FFFFFF" w:themeColor="background1"/>
              </w:rPr>
              <w:t>These are:</w:t>
            </w:r>
          </w:p>
          <w:p w14:paraId="2893023C" w14:textId="77777777" w:rsidR="00372739" w:rsidRPr="00C95062" w:rsidRDefault="00372739" w:rsidP="007B7682">
            <w:pPr>
              <w:rPr>
                <w:rFonts w:ascii="Segoe UI" w:hAnsi="Segoe UI" w:cs="Segoe UI"/>
                <w:color w:val="FFFFFF" w:themeColor="background1"/>
              </w:rPr>
            </w:pPr>
          </w:p>
          <w:p w14:paraId="2AC974F1" w14:textId="77777777" w:rsidR="00372739" w:rsidRPr="00C95062" w:rsidRDefault="00372739" w:rsidP="00A070E4">
            <w:pPr>
              <w:pStyle w:val="ListParagraph"/>
              <w:numPr>
                <w:ilvl w:val="0"/>
                <w:numId w:val="27"/>
              </w:numPr>
              <w:rPr>
                <w:rFonts w:ascii="Segoe UI" w:hAnsi="Segoe UI" w:cs="Segoe UI"/>
                <w:color w:val="FFFFFF" w:themeColor="background1"/>
              </w:rPr>
            </w:pPr>
            <w:r w:rsidRPr="00C95062">
              <w:rPr>
                <w:rFonts w:ascii="Segoe UI" w:hAnsi="Segoe UI" w:cs="Segoe UI"/>
                <w:color w:val="FFFFFF" w:themeColor="background1"/>
              </w:rPr>
              <w:t xml:space="preserve">To improve the quality of public services in terms of the delivery of agreed outcomes (effectiveness). </w:t>
            </w:r>
          </w:p>
          <w:p w14:paraId="0D97FD6C" w14:textId="77777777" w:rsidR="00372739" w:rsidRPr="00C95062" w:rsidRDefault="00372739" w:rsidP="00A070E4">
            <w:pPr>
              <w:pStyle w:val="ListParagraph"/>
              <w:numPr>
                <w:ilvl w:val="0"/>
                <w:numId w:val="27"/>
              </w:numPr>
              <w:rPr>
                <w:rFonts w:ascii="Segoe UI" w:hAnsi="Segoe UI" w:cs="Segoe UI"/>
                <w:color w:val="FFFFFF" w:themeColor="background1"/>
              </w:rPr>
            </w:pPr>
            <w:r w:rsidRPr="00C95062">
              <w:rPr>
                <w:rFonts w:ascii="Segoe UI" w:hAnsi="Segoe UI" w:cs="Segoe UI"/>
                <w:color w:val="FFFFFF" w:themeColor="background1"/>
              </w:rPr>
              <w:t>To improve the delivery of public services in terms of outputs (efficiency).</w:t>
            </w:r>
          </w:p>
          <w:p w14:paraId="1AE1D0BC" w14:textId="77777777" w:rsidR="00372739" w:rsidRPr="00C95062" w:rsidRDefault="00372739" w:rsidP="00A070E4">
            <w:pPr>
              <w:pStyle w:val="ListParagraph"/>
              <w:numPr>
                <w:ilvl w:val="0"/>
                <w:numId w:val="27"/>
              </w:numPr>
              <w:rPr>
                <w:rFonts w:ascii="Segoe UI" w:hAnsi="Segoe UI" w:cs="Segoe UI"/>
                <w:color w:val="FFFFFF" w:themeColor="background1"/>
              </w:rPr>
            </w:pPr>
            <w:r w:rsidRPr="00C95062">
              <w:rPr>
                <w:rFonts w:ascii="Segoe UI" w:hAnsi="Segoe UI" w:cs="Segoe UI"/>
                <w:color w:val="FFFFFF" w:themeColor="background1"/>
              </w:rPr>
              <w:t>To reduce the cost of public services in terms of the required inputs (economy).</w:t>
            </w:r>
          </w:p>
          <w:p w14:paraId="64116E1F" w14:textId="77777777" w:rsidR="00372739" w:rsidRPr="00C95062" w:rsidRDefault="00372739" w:rsidP="00A070E4">
            <w:pPr>
              <w:pStyle w:val="ListParagraph"/>
              <w:numPr>
                <w:ilvl w:val="0"/>
                <w:numId w:val="27"/>
              </w:numPr>
              <w:rPr>
                <w:rFonts w:ascii="Segoe UI" w:hAnsi="Segoe UI" w:cs="Segoe UI"/>
                <w:color w:val="FFFFFF" w:themeColor="background1"/>
              </w:rPr>
            </w:pPr>
            <w:r w:rsidRPr="00C95062">
              <w:rPr>
                <w:rFonts w:ascii="Segoe UI" w:hAnsi="Segoe UI" w:cs="Segoe UI"/>
                <w:color w:val="FFFFFF" w:themeColor="background1"/>
              </w:rPr>
              <w:t xml:space="preserve">To meet statutory, regulatory or organisational requirements and accepted best practice (compliance). </w:t>
            </w:r>
          </w:p>
          <w:p w14:paraId="0BBA9373" w14:textId="02D50232" w:rsidR="00372739" w:rsidRPr="00C95062" w:rsidRDefault="00372739" w:rsidP="00A070E4">
            <w:pPr>
              <w:pStyle w:val="ListParagraph"/>
              <w:numPr>
                <w:ilvl w:val="0"/>
                <w:numId w:val="27"/>
              </w:numPr>
              <w:rPr>
                <w:rFonts w:ascii="Segoe UI" w:hAnsi="Segoe UI" w:cs="Segoe UI"/>
                <w:color w:val="FFFFFF" w:themeColor="background1"/>
              </w:rPr>
            </w:pPr>
            <w:r w:rsidRPr="00C95062">
              <w:rPr>
                <w:rFonts w:ascii="Segoe UI" w:hAnsi="Segoe UI" w:cs="Segoe UI"/>
                <w:color w:val="FFFFFF" w:themeColor="background1"/>
              </w:rPr>
              <w:t xml:space="preserve">To re-procure services </w:t>
            </w:r>
            <w:r w:rsidR="00322AFB" w:rsidRPr="00C95062">
              <w:rPr>
                <w:rFonts w:ascii="Segoe UI" w:hAnsi="Segoe UI" w:cs="Segoe UI"/>
                <w:color w:val="FFFFFF" w:themeColor="background1"/>
              </w:rPr>
              <w:t>to</w:t>
            </w:r>
            <w:r w:rsidRPr="00C95062">
              <w:rPr>
                <w:rFonts w:ascii="Segoe UI" w:hAnsi="Segoe UI" w:cs="Segoe UI"/>
                <w:color w:val="FFFFFF" w:themeColor="background1"/>
              </w:rPr>
              <w:t xml:space="preserve"> avert service failure (replacement). </w:t>
            </w:r>
          </w:p>
          <w:p w14:paraId="0FB763BE" w14:textId="77777777" w:rsidR="00372739" w:rsidRPr="00C95062" w:rsidRDefault="00372739" w:rsidP="007B7682">
            <w:pPr>
              <w:rPr>
                <w:rFonts w:ascii="Segoe UI" w:hAnsi="Segoe UI" w:cs="Segoe UI"/>
                <w:bCs/>
                <w:color w:val="FFFFFF" w:themeColor="background1"/>
                <w:sz w:val="22"/>
                <w:szCs w:val="22"/>
              </w:rPr>
            </w:pPr>
          </w:p>
        </w:tc>
        <w:tc>
          <w:tcPr>
            <w:tcW w:w="1129" w:type="dxa"/>
            <w:shd w:val="clear" w:color="auto" w:fill="00B0F0"/>
          </w:tcPr>
          <w:p w14:paraId="097A3603" w14:textId="77777777" w:rsidR="00372739" w:rsidRPr="00C95062" w:rsidRDefault="00372739"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626D4F2F" wp14:editId="571CA419">
                  <wp:extent cx="390525" cy="390525"/>
                  <wp:effectExtent l="0" t="0" r="9525" b="9525"/>
                  <wp:docPr id="1984922420" name="Picture 19849224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90525" cy="390525"/>
                          </a:xfrm>
                          <a:prstGeom prst="rect">
                            <a:avLst/>
                          </a:prstGeom>
                        </pic:spPr>
                      </pic:pic>
                    </a:graphicData>
                  </a:graphic>
                </wp:inline>
              </w:drawing>
            </w:r>
          </w:p>
          <w:p w14:paraId="3076B73B" w14:textId="77777777" w:rsidR="00372739" w:rsidRPr="00C95062" w:rsidRDefault="00372739" w:rsidP="007B7682">
            <w:pPr>
              <w:rPr>
                <w:rFonts w:ascii="Segoe UI" w:hAnsi="Segoe UI" w:cs="Segoe UI"/>
                <w:sz w:val="22"/>
                <w:szCs w:val="22"/>
              </w:rPr>
            </w:pPr>
          </w:p>
        </w:tc>
      </w:tr>
    </w:tbl>
    <w:p w14:paraId="385D5061" w14:textId="77777777" w:rsidR="006E119B" w:rsidRPr="00C95062" w:rsidRDefault="006E119B" w:rsidP="006E119B">
      <w:pPr>
        <w:rPr>
          <w:rFonts w:ascii="Segoe UI" w:hAnsi="Segoe UI" w:cs="Segoe UI"/>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5026EA" w:rsidRPr="00C95062" w14:paraId="11357C42"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5B3F3834" w14:textId="77777777" w:rsidR="005026EA" w:rsidRPr="00C95062" w:rsidRDefault="005026EA" w:rsidP="007B7682">
            <w:pPr>
              <w:rPr>
                <w:rFonts w:ascii="Segoe UI" w:hAnsi="Segoe UI" w:cs="Segoe UI"/>
                <w:b w:val="0"/>
                <w:color w:val="auto"/>
              </w:rPr>
            </w:pPr>
            <w:r w:rsidRPr="00C95062">
              <w:rPr>
                <w:rFonts w:ascii="Segoe UI" w:hAnsi="Segoe UI" w:cs="Segoe UI"/>
                <w:noProof/>
              </w:rPr>
              <w:drawing>
                <wp:inline distT="0" distB="0" distL="0" distR="0" wp14:anchorId="4BECA999" wp14:editId="51333736">
                  <wp:extent cx="369418" cy="369418"/>
                  <wp:effectExtent l="0" t="0" r="0" b="0"/>
                  <wp:docPr id="1036647789" name="Graphic 1036647789"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6F28D4A" w14:textId="77777777" w:rsidR="0056138C" w:rsidRPr="00C95062" w:rsidRDefault="0056138C" w:rsidP="0056138C">
            <w:pPr>
              <w:pStyle w:val="bulletsinnumberedlist"/>
              <w:numPr>
                <w:ilvl w:val="0"/>
                <w:numId w:val="0"/>
              </w:numPr>
              <w:rPr>
                <w:rFonts w:ascii="Segoe UI" w:hAnsi="Segoe UI" w:cs="Segoe UI"/>
                <w:color w:val="auto"/>
              </w:rPr>
            </w:pPr>
            <w:r w:rsidRPr="00C95062">
              <w:rPr>
                <w:rFonts w:ascii="Segoe UI" w:hAnsi="Segoe UI" w:cs="Segoe UI"/>
                <w:color w:val="auto"/>
              </w:rPr>
              <w:t>Example objectives:</w:t>
            </w:r>
          </w:p>
          <w:p w14:paraId="6BBA6BE3" w14:textId="77777777" w:rsidR="0056138C" w:rsidRPr="00C95062" w:rsidRDefault="0056138C" w:rsidP="0056138C">
            <w:pPr>
              <w:pStyle w:val="bulletsinnumberedlist"/>
              <w:numPr>
                <w:ilvl w:val="0"/>
                <w:numId w:val="0"/>
              </w:numPr>
              <w:rPr>
                <w:rFonts w:ascii="Segoe UI" w:hAnsi="Segoe UI" w:cs="Segoe UI"/>
                <w:b w:val="0"/>
                <w:bCs/>
                <w:color w:val="auto"/>
              </w:rPr>
            </w:pPr>
          </w:p>
          <w:p w14:paraId="3904999B" w14:textId="77777777" w:rsidR="006A222E" w:rsidRPr="00C95062" w:rsidRDefault="006A222E" w:rsidP="00A070E4">
            <w:pPr>
              <w:pStyle w:val="ListParagraph"/>
              <w:numPr>
                <w:ilvl w:val="0"/>
                <w:numId w:val="20"/>
              </w:numPr>
              <w:rPr>
                <w:rFonts w:ascii="Segoe UI" w:hAnsi="Segoe UI" w:cs="Segoe UI"/>
                <w:b w:val="0"/>
                <w:color w:val="auto"/>
              </w:rPr>
            </w:pPr>
            <w:r w:rsidRPr="00C95062">
              <w:rPr>
                <w:rFonts w:ascii="Segoe UI" w:hAnsi="Segoe UI" w:cs="Segoe UI"/>
                <w:b w:val="0"/>
                <w:color w:val="auto"/>
              </w:rPr>
              <w:t>The Council’s strategic objective is to accelerate the decarbonisation of buildings within [insert local area] and determine the technical and commercial viability of a heat network/ an area wide Heat Network to deliver this objective.</w:t>
            </w:r>
          </w:p>
          <w:p w14:paraId="028DB3C0" w14:textId="5021BAB5" w:rsidR="005026EA" w:rsidRPr="00C95062" w:rsidRDefault="006A222E" w:rsidP="00A070E4">
            <w:pPr>
              <w:pStyle w:val="ListParagraph"/>
              <w:numPr>
                <w:ilvl w:val="0"/>
                <w:numId w:val="20"/>
              </w:numPr>
              <w:rPr>
                <w:rFonts w:ascii="Segoe UI" w:hAnsi="Segoe UI" w:cs="Segoe UI"/>
                <w:b w:val="0"/>
                <w:color w:val="auto"/>
              </w:rPr>
            </w:pPr>
            <w:r w:rsidRPr="00C95062">
              <w:rPr>
                <w:rFonts w:ascii="Segoe UI" w:hAnsi="Segoe UI" w:cs="Segoe UI"/>
                <w:b w:val="0"/>
                <w:bCs/>
                <w:color w:val="auto"/>
              </w:rPr>
              <w:t>To decarbonise the existing heat network through access to a low carbon heat source</w:t>
            </w:r>
            <w:r w:rsidRPr="00C95062">
              <w:rPr>
                <w:rFonts w:ascii="Segoe UI" w:hAnsi="Segoe UI" w:cs="Segoe UI"/>
              </w:rPr>
              <w:t>.</w:t>
            </w:r>
          </w:p>
        </w:tc>
      </w:tr>
    </w:tbl>
    <w:p w14:paraId="46C96401" w14:textId="77777777" w:rsidR="00FE12EF" w:rsidRPr="00C95062" w:rsidRDefault="00FE12EF" w:rsidP="00396701">
      <w:pPr>
        <w:rPr>
          <w:rFonts w:ascii="Segoe UI" w:hAnsi="Segoe UI" w:cs="Segoe UI"/>
          <w:color w:val="595959" w:themeColor="text1" w:themeTint="A6"/>
        </w:rPr>
      </w:pPr>
    </w:p>
    <w:p w14:paraId="352308E8" w14:textId="3FB94B3F" w:rsidR="00AC7096" w:rsidRPr="00C95062" w:rsidRDefault="00396701" w:rsidP="00CC6F22">
      <w:pPr>
        <w:pStyle w:val="Heading3"/>
        <w:rPr>
          <w:rFonts w:ascii="Segoe UI" w:hAnsi="Segoe UI" w:cs="Segoe UI"/>
          <w:lang w:val="en-GB"/>
        </w:rPr>
      </w:pPr>
      <w:r w:rsidRPr="00C95062">
        <w:rPr>
          <w:rFonts w:ascii="Segoe UI" w:hAnsi="Segoe UI" w:cs="Segoe UI"/>
          <w:lang w:val="en-GB"/>
        </w:rPr>
        <w:t xml:space="preserve">Existing arrangement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D378F" w:rsidRPr="00C95062" w14:paraId="6C7BF157" w14:textId="77777777" w:rsidTr="007B7682">
        <w:tc>
          <w:tcPr>
            <w:tcW w:w="8036" w:type="dxa"/>
            <w:gridSpan w:val="2"/>
            <w:shd w:val="clear" w:color="auto" w:fill="00B0F0"/>
          </w:tcPr>
          <w:p w14:paraId="746592DF" w14:textId="77777777" w:rsidR="00CD378F" w:rsidRPr="00C95062" w:rsidRDefault="00CD378F" w:rsidP="007B7682">
            <w:pPr>
              <w:rPr>
                <w:rFonts w:ascii="Segoe UI" w:hAnsi="Segoe UI" w:cs="Segoe UI"/>
                <w:b/>
                <w:color w:val="FFFFFF" w:themeColor="background1"/>
                <w:sz w:val="22"/>
                <w:szCs w:val="22"/>
              </w:rPr>
            </w:pPr>
          </w:p>
          <w:p w14:paraId="77C07762" w14:textId="77777777" w:rsidR="00CD378F" w:rsidRPr="00C95062" w:rsidRDefault="00CD378F" w:rsidP="007B7682">
            <w:pPr>
              <w:rPr>
                <w:rFonts w:ascii="Segoe UI" w:hAnsi="Segoe UI" w:cs="Segoe UI"/>
                <w:b/>
                <w:bCs/>
                <w:color w:val="FFFFFF" w:themeColor="background1"/>
              </w:rPr>
            </w:pPr>
            <w:r w:rsidRPr="00C95062">
              <w:rPr>
                <w:rFonts w:ascii="Segoe UI" w:hAnsi="Segoe UI" w:cs="Segoe UI"/>
                <w:b/>
                <w:bCs/>
                <w:color w:val="FFFFFF" w:themeColor="background1"/>
              </w:rPr>
              <w:t xml:space="preserve">Provide a factual picture of the organisation’s current service model.  </w:t>
            </w:r>
          </w:p>
          <w:p w14:paraId="040B7799" w14:textId="77777777" w:rsidR="00CD378F" w:rsidRPr="00C95062" w:rsidRDefault="00CD378F" w:rsidP="007B7682">
            <w:pPr>
              <w:rPr>
                <w:rFonts w:ascii="Segoe UI" w:hAnsi="Segoe UI" w:cs="Segoe UI"/>
                <w:b/>
                <w:bCs/>
                <w:color w:val="FFFFFF" w:themeColor="background1"/>
              </w:rPr>
            </w:pPr>
            <w:r w:rsidRPr="00C95062">
              <w:rPr>
                <w:rFonts w:ascii="Segoe UI" w:hAnsi="Segoe UI" w:cs="Segoe UI"/>
                <w:b/>
                <w:bCs/>
                <w:color w:val="FFFFFF" w:themeColor="background1"/>
              </w:rPr>
              <w:t>This is the Business as Usual (BAU).</w:t>
            </w:r>
          </w:p>
          <w:p w14:paraId="2DB0ECE7" w14:textId="77777777" w:rsidR="00CD378F" w:rsidRPr="00C95062" w:rsidRDefault="00CD378F" w:rsidP="007B7682">
            <w:pPr>
              <w:rPr>
                <w:rFonts w:ascii="Segoe UI" w:hAnsi="Segoe UI" w:cs="Segoe UI"/>
                <w:bCs/>
                <w:color w:val="FFFFFF" w:themeColor="background1"/>
                <w:sz w:val="22"/>
                <w:szCs w:val="22"/>
              </w:rPr>
            </w:pPr>
          </w:p>
        </w:tc>
        <w:tc>
          <w:tcPr>
            <w:tcW w:w="1457" w:type="dxa"/>
            <w:shd w:val="clear" w:color="auto" w:fill="00B0F0"/>
          </w:tcPr>
          <w:p w14:paraId="777D2EF5" w14:textId="77777777" w:rsidR="00CD378F" w:rsidRPr="00C95062" w:rsidRDefault="00CD378F"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3805C0EA" wp14:editId="1ACD6776">
                  <wp:extent cx="400050" cy="400050"/>
                  <wp:effectExtent l="0" t="0" r="0" b="0"/>
                  <wp:docPr id="280908329" name="Picture 280908329"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00050" cy="400050"/>
                          </a:xfrm>
                          <a:prstGeom prst="rect">
                            <a:avLst/>
                          </a:prstGeom>
                        </pic:spPr>
                      </pic:pic>
                    </a:graphicData>
                  </a:graphic>
                </wp:inline>
              </w:drawing>
            </w:r>
          </w:p>
          <w:p w14:paraId="187F736E" w14:textId="77777777" w:rsidR="00CD378F" w:rsidRPr="00C95062" w:rsidRDefault="00CD378F" w:rsidP="007B7682">
            <w:pPr>
              <w:rPr>
                <w:rFonts w:ascii="Segoe UI" w:hAnsi="Segoe UI" w:cs="Segoe UI"/>
                <w:sz w:val="22"/>
                <w:szCs w:val="22"/>
              </w:rPr>
            </w:pPr>
          </w:p>
        </w:tc>
      </w:tr>
      <w:tr w:rsidR="00CD378F" w:rsidRPr="00C95062" w14:paraId="4B30FDBE" w14:textId="77777777" w:rsidTr="007B7682">
        <w:tc>
          <w:tcPr>
            <w:tcW w:w="771" w:type="dxa"/>
            <w:shd w:val="clear" w:color="auto" w:fill="00B0F0"/>
          </w:tcPr>
          <w:p w14:paraId="69E68127" w14:textId="77777777" w:rsidR="00CD378F" w:rsidRPr="00C95062" w:rsidRDefault="00CD378F"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1497CCDE" wp14:editId="1E9B206A">
                  <wp:extent cx="308344" cy="308344"/>
                  <wp:effectExtent l="0" t="0" r="0" b="0"/>
                  <wp:docPr id="1223931126" name="Graphic 122393112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F59A65" w14:textId="77777777" w:rsidR="00CD378F" w:rsidRPr="00C95062" w:rsidRDefault="00CD378F"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Describe the existing infrastructure</w:t>
            </w:r>
          </w:p>
        </w:tc>
      </w:tr>
      <w:tr w:rsidR="00CD378F" w:rsidRPr="00C95062" w14:paraId="2017BD6C" w14:textId="77777777" w:rsidTr="007B7682">
        <w:tc>
          <w:tcPr>
            <w:tcW w:w="771" w:type="dxa"/>
            <w:shd w:val="clear" w:color="auto" w:fill="00B0F0"/>
          </w:tcPr>
          <w:p w14:paraId="31832ED3" w14:textId="77777777" w:rsidR="00CD378F" w:rsidRPr="00C95062" w:rsidRDefault="00CD378F" w:rsidP="007B7682">
            <w:pPr>
              <w:rPr>
                <w:rFonts w:ascii="Segoe UI" w:hAnsi="Segoe UI" w:cs="Segoe UI"/>
                <w:noProof/>
                <w:spacing w:val="-2"/>
              </w:rPr>
            </w:pPr>
            <w:r w:rsidRPr="00C95062">
              <w:rPr>
                <w:rFonts w:ascii="Segoe UI" w:hAnsi="Segoe UI" w:cs="Segoe UI"/>
                <w:noProof/>
                <w:spacing w:val="-2"/>
              </w:rPr>
              <w:lastRenderedPageBreak/>
              <w:drawing>
                <wp:inline distT="0" distB="0" distL="0" distR="0" wp14:anchorId="40374C16" wp14:editId="246ED012">
                  <wp:extent cx="308344" cy="308344"/>
                  <wp:effectExtent l="0" t="0" r="0" b="0"/>
                  <wp:docPr id="1800849511" name="Picture 180084951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10A83577" w14:textId="77777777" w:rsidR="00CD378F" w:rsidRPr="00C95062" w:rsidRDefault="00CD378F"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Identify and describe any existing similar projects in the area</w:t>
            </w:r>
          </w:p>
        </w:tc>
      </w:tr>
      <w:tr w:rsidR="00CD378F" w:rsidRPr="00C95062" w14:paraId="2FFDD5F4" w14:textId="77777777" w:rsidTr="007B7682">
        <w:tc>
          <w:tcPr>
            <w:tcW w:w="771" w:type="dxa"/>
            <w:shd w:val="clear" w:color="auto" w:fill="00B0F0"/>
          </w:tcPr>
          <w:p w14:paraId="49CA8BA3" w14:textId="77777777" w:rsidR="00CD378F" w:rsidRPr="00C95062" w:rsidRDefault="00CD378F" w:rsidP="007B7682">
            <w:pPr>
              <w:rPr>
                <w:rFonts w:ascii="Segoe UI" w:hAnsi="Segoe UI" w:cs="Segoe UI"/>
                <w:noProof/>
                <w:spacing w:val="-2"/>
              </w:rPr>
            </w:pPr>
            <w:r w:rsidRPr="00C95062">
              <w:rPr>
                <w:rFonts w:ascii="Segoe UI" w:hAnsi="Segoe UI" w:cs="Segoe UI"/>
                <w:noProof/>
                <w:spacing w:val="-2"/>
              </w:rPr>
              <w:drawing>
                <wp:inline distT="0" distB="0" distL="0" distR="0" wp14:anchorId="4A31017B" wp14:editId="55129556">
                  <wp:extent cx="308344" cy="308344"/>
                  <wp:effectExtent l="0" t="0" r="0" b="0"/>
                  <wp:docPr id="949915763" name="Picture 9499157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7A5BB6EA" w14:textId="77777777" w:rsidR="00CD378F" w:rsidRPr="00C95062" w:rsidRDefault="00CD378F"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 xml:space="preserve">Provide any information on existing initiatives provided by the council/ partners available to local residents and </w:t>
            </w:r>
            <w:proofErr w:type="gramStart"/>
            <w:r w:rsidRPr="00C95062">
              <w:rPr>
                <w:rFonts w:ascii="Segoe UI" w:hAnsi="Segoe UI" w:cs="Segoe UI"/>
                <w:color w:val="FFFFFF" w:themeColor="background1"/>
                <w:sz w:val="22"/>
                <w:szCs w:val="22"/>
              </w:rPr>
              <w:t>businesses</w:t>
            </w:r>
            <w:proofErr w:type="gramEnd"/>
          </w:p>
          <w:p w14:paraId="2B8532E2" w14:textId="77777777" w:rsidR="00CD378F" w:rsidRPr="00C95062" w:rsidRDefault="00CD378F" w:rsidP="007B7682">
            <w:pPr>
              <w:ind w:right="1037"/>
              <w:jc w:val="both"/>
              <w:rPr>
                <w:rFonts w:ascii="Segoe UI" w:hAnsi="Segoe UI" w:cs="Segoe UI"/>
                <w:color w:val="FFFFFF" w:themeColor="background1"/>
                <w:sz w:val="22"/>
                <w:szCs w:val="22"/>
              </w:rPr>
            </w:pPr>
          </w:p>
        </w:tc>
      </w:tr>
    </w:tbl>
    <w:p w14:paraId="1A2ABB71" w14:textId="77777777" w:rsidR="00CD378F" w:rsidRPr="00C95062" w:rsidRDefault="00CD378F" w:rsidP="00CD378F">
      <w:pPr>
        <w:rPr>
          <w:rFonts w:ascii="Segoe UI" w:hAnsi="Segoe UI" w:cs="Segoe UI"/>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921D75" w:rsidRPr="00C95062" w14:paraId="539B139F" w14:textId="77777777" w:rsidTr="003372A6">
        <w:trPr>
          <w:cnfStyle w:val="100000000000" w:firstRow="1" w:lastRow="0" w:firstColumn="0" w:lastColumn="0" w:oddVBand="0" w:evenVBand="0" w:oddHBand="0" w:evenHBand="0" w:firstRowFirstColumn="0" w:firstRowLastColumn="0" w:lastRowFirstColumn="0" w:lastRowLastColumn="0"/>
          <w:trHeight w:val="1597"/>
        </w:trPr>
        <w:tc>
          <w:tcPr>
            <w:tcW w:w="797" w:type="dxa"/>
            <w:shd w:val="clear" w:color="auto" w:fill="FFF0D9" w:themeFill="accent4" w:themeFillTint="33"/>
          </w:tcPr>
          <w:p w14:paraId="01CD1D8E" w14:textId="77777777" w:rsidR="00921D75" w:rsidRPr="00C95062" w:rsidRDefault="00921D75" w:rsidP="007B7682">
            <w:pPr>
              <w:rPr>
                <w:rFonts w:ascii="Segoe UI" w:hAnsi="Segoe UI" w:cs="Segoe UI"/>
                <w:b w:val="0"/>
                <w:color w:val="auto"/>
              </w:rPr>
            </w:pPr>
            <w:r w:rsidRPr="00C95062">
              <w:rPr>
                <w:rFonts w:ascii="Segoe UI" w:hAnsi="Segoe UI" w:cs="Segoe UI"/>
                <w:noProof/>
              </w:rPr>
              <w:drawing>
                <wp:inline distT="0" distB="0" distL="0" distR="0" wp14:anchorId="7F4C9845" wp14:editId="387A8348">
                  <wp:extent cx="369418" cy="369418"/>
                  <wp:effectExtent l="0" t="0" r="0" b="0"/>
                  <wp:docPr id="493752493" name="Graphic 493752493"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4F36EB5" w14:textId="77777777" w:rsidR="00921D75" w:rsidRPr="00C95062" w:rsidRDefault="00921D75" w:rsidP="007B7682">
            <w:pPr>
              <w:rPr>
                <w:rFonts w:ascii="Segoe UI" w:hAnsi="Segoe UI" w:cs="Segoe UI"/>
                <w:color w:val="auto"/>
              </w:rPr>
            </w:pPr>
            <w:r w:rsidRPr="00C95062">
              <w:rPr>
                <w:rFonts w:ascii="Segoe UI" w:hAnsi="Segoe UI" w:cs="Segoe UI"/>
                <w:b w:val="0"/>
                <w:color w:val="auto"/>
              </w:rPr>
              <w:t xml:space="preserve">Examples: </w:t>
            </w:r>
          </w:p>
          <w:p w14:paraId="66C8343C" w14:textId="77777777" w:rsidR="00B4630E" w:rsidRPr="00C95062" w:rsidRDefault="00B4630E" w:rsidP="003372A6">
            <w:pPr>
              <w:rPr>
                <w:rFonts w:ascii="Segoe UI" w:hAnsi="Segoe UI" w:cs="Segoe UI"/>
                <w:b w:val="0"/>
                <w:bCs/>
              </w:rPr>
            </w:pPr>
          </w:p>
          <w:p w14:paraId="320F1274" w14:textId="1A9C326A" w:rsidR="003372A6" w:rsidRPr="00C95062" w:rsidRDefault="003372A6" w:rsidP="00A070E4">
            <w:pPr>
              <w:pStyle w:val="ListParagraph"/>
              <w:numPr>
                <w:ilvl w:val="0"/>
                <w:numId w:val="20"/>
              </w:numPr>
              <w:rPr>
                <w:rFonts w:ascii="Segoe UI" w:hAnsi="Segoe UI" w:cs="Segoe UI"/>
              </w:rPr>
            </w:pPr>
            <w:r w:rsidRPr="00C95062">
              <w:rPr>
                <w:rFonts w:ascii="Segoe UI" w:hAnsi="Segoe UI" w:cs="Segoe UI"/>
              </w:rPr>
              <w:t xml:space="preserve">Describe the existing infrastructure – how properties are heated within the local area and the proportion of properties connected to the gas </w:t>
            </w:r>
            <w:proofErr w:type="gramStart"/>
            <w:r w:rsidRPr="00C95062">
              <w:rPr>
                <w:rFonts w:ascii="Segoe UI" w:hAnsi="Segoe UI" w:cs="Segoe UI"/>
              </w:rPr>
              <w:t>network</w:t>
            </w:r>
            <w:proofErr w:type="gramEnd"/>
          </w:p>
          <w:p w14:paraId="7F442FA4" w14:textId="77777777" w:rsidR="003372A6" w:rsidRPr="00C95062" w:rsidRDefault="003372A6" w:rsidP="00A070E4">
            <w:pPr>
              <w:pStyle w:val="ListParagraph"/>
              <w:numPr>
                <w:ilvl w:val="0"/>
                <w:numId w:val="20"/>
              </w:numPr>
              <w:rPr>
                <w:rFonts w:ascii="Segoe UI" w:hAnsi="Segoe UI" w:cs="Segoe UI"/>
                <w:b w:val="0"/>
                <w:color w:val="auto"/>
              </w:rPr>
            </w:pPr>
            <w:r w:rsidRPr="00C95062">
              <w:rPr>
                <w:rFonts w:ascii="Segoe UI" w:hAnsi="Segoe UI" w:cs="Segoe UI"/>
                <w:b w:val="0"/>
                <w:color w:val="auto"/>
              </w:rPr>
              <w:t xml:space="preserve">Identify and describe any existing heat networks within the local </w:t>
            </w:r>
            <w:proofErr w:type="gramStart"/>
            <w:r w:rsidRPr="00C95062">
              <w:rPr>
                <w:rFonts w:ascii="Segoe UI" w:hAnsi="Segoe UI" w:cs="Segoe UI"/>
                <w:b w:val="0"/>
                <w:color w:val="auto"/>
              </w:rPr>
              <w:t>area</w:t>
            </w:r>
            <w:proofErr w:type="gramEnd"/>
            <w:r w:rsidRPr="00C95062">
              <w:rPr>
                <w:rFonts w:ascii="Segoe UI" w:hAnsi="Segoe UI" w:cs="Segoe UI"/>
                <w:b w:val="0"/>
                <w:color w:val="auto"/>
              </w:rPr>
              <w:t xml:space="preserve"> </w:t>
            </w:r>
          </w:p>
          <w:p w14:paraId="3CA9A7E7" w14:textId="605D8856" w:rsidR="003372A6" w:rsidRPr="00C95062" w:rsidRDefault="003372A6" w:rsidP="00A070E4">
            <w:pPr>
              <w:pStyle w:val="ListParagraph"/>
              <w:numPr>
                <w:ilvl w:val="0"/>
                <w:numId w:val="20"/>
              </w:numPr>
              <w:rPr>
                <w:rFonts w:ascii="Segoe UI" w:hAnsi="Segoe UI" w:cs="Segoe UI"/>
                <w:b w:val="0"/>
                <w:bCs/>
                <w:color w:val="auto"/>
              </w:rPr>
            </w:pPr>
            <w:r w:rsidRPr="00C95062">
              <w:rPr>
                <w:rFonts w:ascii="Segoe UI" w:hAnsi="Segoe UI" w:cs="Segoe UI"/>
                <w:b w:val="0"/>
                <w:bCs/>
                <w:color w:val="auto"/>
              </w:rPr>
              <w:t xml:space="preserve">Provide any information on existing heat decarbonisation initiatives provided by the council/ partners available to </w:t>
            </w:r>
            <w:proofErr w:type="gramStart"/>
            <w:r w:rsidRPr="00C95062">
              <w:rPr>
                <w:rFonts w:ascii="Segoe UI" w:hAnsi="Segoe UI" w:cs="Segoe UI"/>
                <w:b w:val="0"/>
                <w:bCs/>
                <w:color w:val="auto"/>
              </w:rPr>
              <w:t>local residents</w:t>
            </w:r>
            <w:proofErr w:type="gramEnd"/>
            <w:r w:rsidRPr="00C95062">
              <w:rPr>
                <w:rFonts w:ascii="Segoe UI" w:hAnsi="Segoe UI" w:cs="Segoe UI"/>
                <w:b w:val="0"/>
                <w:bCs/>
                <w:color w:val="auto"/>
              </w:rPr>
              <w:t xml:space="preserve"> and businesses</w:t>
            </w:r>
          </w:p>
        </w:tc>
      </w:tr>
    </w:tbl>
    <w:p w14:paraId="63AA2E58" w14:textId="77777777" w:rsidR="00921D75" w:rsidRPr="00C95062" w:rsidRDefault="00921D75" w:rsidP="00D53990">
      <w:pPr>
        <w:rPr>
          <w:rFonts w:ascii="Segoe UI" w:hAnsi="Segoe UI" w:cs="Segoe UI"/>
        </w:rPr>
      </w:pPr>
    </w:p>
    <w:p w14:paraId="6F52BFE1" w14:textId="51D7ECF4" w:rsidR="008F14D8" w:rsidRPr="00C95062" w:rsidRDefault="00E05957" w:rsidP="00CC6F22">
      <w:pPr>
        <w:pStyle w:val="Heading3"/>
        <w:rPr>
          <w:rFonts w:ascii="Segoe UI" w:hAnsi="Segoe UI" w:cs="Segoe UI"/>
          <w:lang w:val="en-GB"/>
        </w:rPr>
      </w:pPr>
      <w:r w:rsidRPr="00C95062">
        <w:rPr>
          <w:rFonts w:ascii="Segoe UI" w:hAnsi="Segoe UI" w:cs="Segoe UI"/>
          <w:lang w:val="en-GB"/>
        </w:rPr>
        <w:t>Business needs – current and future.</w:t>
      </w:r>
    </w:p>
    <w:p w14:paraId="6981AD1B" w14:textId="4A230F08" w:rsidR="00634348" w:rsidRPr="00C95062" w:rsidRDefault="00634348" w:rsidP="00634348">
      <w:pPr>
        <w:rPr>
          <w:rFonts w:ascii="Segoe UI" w:hAnsi="Segoe UI" w:cs="Segoe UI"/>
        </w:rPr>
      </w:pPr>
      <w:r w:rsidRPr="00C95062">
        <w:rPr>
          <w:rFonts w:ascii="Segoe UI" w:hAnsi="Segoe UI" w:cs="Segoe UI"/>
        </w:rPr>
        <w:t xml:space="preserve">According to the Committee on Climate Change (CCC), local authorities have power or influence over approximately one third of greenhouse gas emissions in their geographic areas, the challenge for them is that their sphere of direct influence is limited to their own buildings, </w:t>
      </w:r>
      <w:r w:rsidR="00577AB6" w:rsidRPr="00C95062">
        <w:rPr>
          <w:rFonts w:ascii="Segoe UI" w:hAnsi="Segoe UI" w:cs="Segoe UI"/>
        </w:rPr>
        <w:t>services,</w:t>
      </w:r>
      <w:r w:rsidRPr="00C95062">
        <w:rPr>
          <w:rFonts w:ascii="Segoe UI" w:hAnsi="Segoe UI" w:cs="Segoe UI"/>
        </w:rPr>
        <w:t xml:space="preserve"> and contracts.</w:t>
      </w:r>
    </w:p>
    <w:p w14:paraId="72B7F1B0" w14:textId="77777777" w:rsidR="00A2174F" w:rsidRPr="00C95062" w:rsidRDefault="00A2174F" w:rsidP="00A2174F">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138AC" w:rsidRPr="00C95062" w14:paraId="42E1C354" w14:textId="77777777" w:rsidTr="007B7682">
        <w:tc>
          <w:tcPr>
            <w:tcW w:w="8036" w:type="dxa"/>
            <w:shd w:val="clear" w:color="auto" w:fill="00B0F0"/>
          </w:tcPr>
          <w:p w14:paraId="50899860" w14:textId="77777777" w:rsidR="00F138AC" w:rsidRPr="00C95062" w:rsidRDefault="00F138AC" w:rsidP="007B7682">
            <w:pPr>
              <w:rPr>
                <w:rFonts w:ascii="Segoe UI" w:hAnsi="Segoe UI" w:cs="Segoe UI"/>
                <w:bCs/>
                <w:color w:val="FFFFFF" w:themeColor="background1"/>
              </w:rPr>
            </w:pPr>
            <w:r w:rsidRPr="00C95062">
              <w:rPr>
                <w:rFonts w:ascii="Segoe UI" w:hAnsi="Segoe UI" w:cs="Segoe UI"/>
                <w:bCs/>
                <w:color w:val="FFFFFF" w:themeColor="background1"/>
              </w:rPr>
              <w:t xml:space="preserve">Specify the business needs required to achieve the agreed objectives. </w:t>
            </w:r>
          </w:p>
          <w:p w14:paraId="49A7764A" w14:textId="77777777" w:rsidR="00F138AC" w:rsidRPr="00C95062" w:rsidRDefault="00F138AC" w:rsidP="007B7682">
            <w:pPr>
              <w:rPr>
                <w:rFonts w:ascii="Segoe UI" w:hAnsi="Segoe UI" w:cs="Segoe UI"/>
                <w:bCs/>
                <w:color w:val="FFFFFF" w:themeColor="background1"/>
              </w:rPr>
            </w:pPr>
            <w:r w:rsidRPr="00C95062">
              <w:rPr>
                <w:rFonts w:ascii="Segoe UI" w:hAnsi="Segoe UI" w:cs="Segoe UI"/>
                <w:bCs/>
                <w:color w:val="FFFFFF" w:themeColor="background1"/>
              </w:rPr>
              <w:t xml:space="preserve">Focus on the “service gaps” from which to measure future improvements. </w:t>
            </w:r>
          </w:p>
          <w:p w14:paraId="3871BF70" w14:textId="77777777" w:rsidR="00F138AC" w:rsidRPr="00C95062" w:rsidRDefault="00F138AC" w:rsidP="007B7682">
            <w:pPr>
              <w:rPr>
                <w:rFonts w:ascii="Segoe UI" w:hAnsi="Segoe UI" w:cs="Segoe UI"/>
                <w:bCs/>
                <w:color w:val="FFFFFF" w:themeColor="background1"/>
              </w:rPr>
            </w:pPr>
          </w:p>
          <w:p w14:paraId="7EC9FB42" w14:textId="77777777" w:rsidR="00F138AC" w:rsidRPr="00C95062" w:rsidRDefault="00F138AC" w:rsidP="007B7682">
            <w:pPr>
              <w:rPr>
                <w:rFonts w:ascii="Segoe UI" w:hAnsi="Segoe UI" w:cs="Segoe UI"/>
                <w:bCs/>
                <w:color w:val="FFFFFF" w:themeColor="background1"/>
                <w:sz w:val="22"/>
                <w:szCs w:val="22"/>
              </w:rPr>
            </w:pPr>
            <w:r w:rsidRPr="00C95062">
              <w:rPr>
                <w:rFonts w:ascii="Segoe UI" w:hAnsi="Segoe UI" w:cs="Segoe UI"/>
                <w:b/>
                <w:color w:val="FFFFFF" w:themeColor="background1"/>
              </w:rPr>
              <w:t>This analysis should consider service demand and capacity planning</w:t>
            </w:r>
          </w:p>
        </w:tc>
        <w:tc>
          <w:tcPr>
            <w:tcW w:w="1457" w:type="dxa"/>
            <w:shd w:val="clear" w:color="auto" w:fill="00B0F0"/>
          </w:tcPr>
          <w:p w14:paraId="25B90F6F" w14:textId="77777777" w:rsidR="00F138AC" w:rsidRPr="00C95062" w:rsidRDefault="00F138AC"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6A0F4B40" wp14:editId="67C6B901">
                  <wp:extent cx="609600" cy="609600"/>
                  <wp:effectExtent l="0" t="0" r="0" b="0"/>
                  <wp:docPr id="219995202" name="Picture 2199952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09600" cy="609600"/>
                          </a:xfrm>
                          <a:prstGeom prst="rect">
                            <a:avLst/>
                          </a:prstGeom>
                        </pic:spPr>
                      </pic:pic>
                    </a:graphicData>
                  </a:graphic>
                </wp:inline>
              </w:drawing>
            </w:r>
          </w:p>
          <w:p w14:paraId="4791E3ED" w14:textId="77777777" w:rsidR="00F138AC" w:rsidRPr="00C95062" w:rsidRDefault="00F138AC" w:rsidP="007B7682">
            <w:pPr>
              <w:rPr>
                <w:rFonts w:ascii="Segoe UI" w:hAnsi="Segoe UI" w:cs="Segoe UI"/>
                <w:sz w:val="22"/>
                <w:szCs w:val="22"/>
              </w:rPr>
            </w:pPr>
          </w:p>
        </w:tc>
      </w:tr>
    </w:tbl>
    <w:p w14:paraId="3B816733" w14:textId="2A9F85FC" w:rsidR="009D228C" w:rsidRPr="00C95062" w:rsidRDefault="009D228C" w:rsidP="00E05957">
      <w:pPr>
        <w:rPr>
          <w:rFonts w:ascii="Segoe UI" w:hAnsi="Segoe UI" w:cs="Segoe UI"/>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4A571E" w:rsidRPr="00C95062" w14:paraId="7351F279" w14:textId="77777777" w:rsidTr="007B7682">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3D05A75D" w14:textId="77777777" w:rsidR="0044743C" w:rsidRPr="00C95062" w:rsidRDefault="0044743C" w:rsidP="007B7682">
            <w:pPr>
              <w:rPr>
                <w:rFonts w:ascii="Segoe UI" w:hAnsi="Segoe UI" w:cs="Segoe UI"/>
                <w:b w:val="0"/>
                <w:bCs/>
                <w:color w:val="auto"/>
              </w:rPr>
            </w:pPr>
            <w:r w:rsidRPr="00C95062">
              <w:rPr>
                <w:rFonts w:ascii="Segoe UI" w:hAnsi="Segoe UI" w:cs="Segoe UI"/>
                <w:bCs/>
                <w:noProof/>
              </w:rPr>
              <w:drawing>
                <wp:inline distT="0" distB="0" distL="0" distR="0" wp14:anchorId="29D0075E" wp14:editId="2CB75AEB">
                  <wp:extent cx="369418" cy="369418"/>
                  <wp:effectExtent l="0" t="0" r="0" b="0"/>
                  <wp:docPr id="393710266" name="Graphic 393710266"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40499304" w14:textId="77777777" w:rsidR="0044743C" w:rsidRPr="00C95062" w:rsidRDefault="0044743C" w:rsidP="0044743C">
            <w:pPr>
              <w:rPr>
                <w:rFonts w:ascii="Segoe UI" w:hAnsi="Segoe UI" w:cs="Segoe UI"/>
                <w:b w:val="0"/>
                <w:bCs/>
                <w:color w:val="auto"/>
              </w:rPr>
            </w:pPr>
            <w:r w:rsidRPr="00C95062">
              <w:rPr>
                <w:rFonts w:ascii="Segoe UI" w:hAnsi="Segoe UI" w:cs="Segoe UI"/>
                <w:b w:val="0"/>
                <w:bCs/>
                <w:color w:val="auto"/>
              </w:rPr>
              <w:t>The biggest barrier to achieving the Government’s Net Zero ambition are the emissions currently produced by public sector estates and buildings. Heating these buildings contributes to almost a quarter of all UK emissions.</w:t>
            </w:r>
          </w:p>
          <w:p w14:paraId="6199D6EB" w14:textId="77777777" w:rsidR="0044743C" w:rsidRPr="00C95062" w:rsidRDefault="0044743C" w:rsidP="0044743C">
            <w:pPr>
              <w:rPr>
                <w:rFonts w:ascii="Segoe UI" w:hAnsi="Segoe UI" w:cs="Segoe UI"/>
                <w:b w:val="0"/>
                <w:bCs/>
                <w:color w:val="auto"/>
              </w:rPr>
            </w:pPr>
          </w:p>
          <w:p w14:paraId="65D6E6BC" w14:textId="77777777" w:rsidR="0044743C" w:rsidRPr="00C95062" w:rsidRDefault="0044743C" w:rsidP="0044743C">
            <w:pPr>
              <w:rPr>
                <w:rFonts w:ascii="Segoe UI" w:hAnsi="Segoe UI" w:cs="Segoe UI"/>
                <w:b w:val="0"/>
                <w:bCs/>
                <w:color w:val="auto"/>
              </w:rPr>
            </w:pPr>
            <w:r w:rsidRPr="00C95062">
              <w:rPr>
                <w:rFonts w:ascii="Segoe UI" w:hAnsi="Segoe UI" w:cs="Segoe UI"/>
                <w:b w:val="0"/>
                <w:bCs/>
                <w:color w:val="auto"/>
              </w:rPr>
              <w:t xml:space="preserve">From 2025, the Future Homes Standard will require CO2 emissions produced by new homes to be 75-80% lower than those built to current standards. Homes will need to be ‘zero carbon ready’, with no retrofit work required to benefit from the decarbonisation of the electricity grid and the electrification of heating. Fossil fuel heating (such as gas boilers) will be banned in new homes, with an expected shift to reliance on heat pumps and heat networks. The Future Buildings Standard has similar aims. </w:t>
            </w:r>
          </w:p>
          <w:p w14:paraId="005EB3AF" w14:textId="77777777" w:rsidR="0044743C" w:rsidRPr="00C95062" w:rsidRDefault="0044743C" w:rsidP="0044743C">
            <w:pPr>
              <w:rPr>
                <w:rFonts w:ascii="Segoe UI" w:hAnsi="Segoe UI" w:cs="Segoe UI"/>
                <w:b w:val="0"/>
                <w:bCs/>
                <w:color w:val="auto"/>
              </w:rPr>
            </w:pPr>
          </w:p>
          <w:p w14:paraId="4C1FFDF1" w14:textId="77777777" w:rsidR="0044743C" w:rsidRPr="00C95062" w:rsidRDefault="0044743C" w:rsidP="0044743C">
            <w:pPr>
              <w:rPr>
                <w:rFonts w:ascii="Segoe UI" w:hAnsi="Segoe UI" w:cs="Segoe UI"/>
                <w:b w:val="0"/>
                <w:bCs/>
                <w:color w:val="auto"/>
              </w:rPr>
            </w:pPr>
            <w:r w:rsidRPr="00C95062">
              <w:rPr>
                <w:rFonts w:ascii="Segoe UI" w:hAnsi="Segoe UI" w:cs="Segoe UI"/>
                <w:b w:val="0"/>
                <w:bCs/>
                <w:color w:val="auto"/>
              </w:rPr>
              <w:t xml:space="preserve">According to the Committee on Climate Change (CCC), local authorities have power or influence over approximately one third of greenhouse gas emissions in their geographic areas, the challenge for them is that their sphere of direct influence is limited to their own buildings, services and contracts. Controlling carbon emissions from existing homes will be a particular challenge; domestic properties account for 30% of energy use and around 19% of greenhouse gas emissions in the UK, yet less than 7% of homes are owned by local authorities and over 80% are privately owned by either owner occupiers or private landlords. </w:t>
            </w:r>
          </w:p>
          <w:p w14:paraId="025DD754" w14:textId="77777777" w:rsidR="0044743C" w:rsidRPr="00C95062" w:rsidRDefault="0044743C" w:rsidP="0044743C">
            <w:pPr>
              <w:rPr>
                <w:rFonts w:ascii="Segoe UI" w:hAnsi="Segoe UI" w:cs="Segoe UI"/>
                <w:b w:val="0"/>
                <w:bCs/>
                <w:color w:val="auto"/>
              </w:rPr>
            </w:pPr>
          </w:p>
          <w:p w14:paraId="7812D5D7" w14:textId="77777777" w:rsidR="0044743C" w:rsidRPr="00C95062" w:rsidRDefault="0044743C" w:rsidP="0044743C">
            <w:pPr>
              <w:rPr>
                <w:rFonts w:ascii="Segoe UI" w:hAnsi="Segoe UI" w:cs="Segoe UI"/>
                <w:b w:val="0"/>
                <w:bCs/>
                <w:color w:val="auto"/>
              </w:rPr>
            </w:pPr>
            <w:r w:rsidRPr="00C95062">
              <w:rPr>
                <w:rFonts w:ascii="Segoe UI" w:hAnsi="Segoe UI" w:cs="Segoe UI"/>
                <w:b w:val="0"/>
                <w:bCs/>
                <w:color w:val="auto"/>
              </w:rPr>
              <w:lastRenderedPageBreak/>
              <w:t>A 2021 parliamentary Environmental Audit Committee Report identified that over 10 million owner occupied homes and over three million private rented homes in England will need upgrading to a minimum Energy Performance Certificate (EPC) C rating by 2035 to hit Government targets.</w:t>
            </w:r>
          </w:p>
          <w:p w14:paraId="4F07A501" w14:textId="651A6C08" w:rsidR="0044743C" w:rsidRPr="00C95062" w:rsidRDefault="0044743C" w:rsidP="0044743C">
            <w:pPr>
              <w:rPr>
                <w:rFonts w:ascii="Segoe UI" w:hAnsi="Segoe UI" w:cs="Segoe UI"/>
                <w:b w:val="0"/>
                <w:bCs/>
                <w:color w:val="auto"/>
              </w:rPr>
            </w:pPr>
          </w:p>
        </w:tc>
      </w:tr>
      <w:tr w:rsidR="002E190C" w:rsidRPr="00C95062" w14:paraId="6C3D4512" w14:textId="77777777" w:rsidTr="007B7682">
        <w:tc>
          <w:tcPr>
            <w:tcW w:w="797" w:type="dxa"/>
            <w:shd w:val="clear" w:color="auto" w:fill="FFF0D9" w:themeFill="accent4" w:themeFillTint="33"/>
          </w:tcPr>
          <w:p w14:paraId="1A6DAE5B" w14:textId="2D614863" w:rsidR="002E190C" w:rsidRPr="00C95062" w:rsidRDefault="002E190C" w:rsidP="007B7682">
            <w:pPr>
              <w:rPr>
                <w:rFonts w:ascii="Segoe UI" w:hAnsi="Segoe UI" w:cs="Segoe UI"/>
                <w:bCs/>
                <w:noProof/>
              </w:rPr>
            </w:pPr>
            <w:r w:rsidRPr="00C95062">
              <w:rPr>
                <w:rFonts w:ascii="Segoe UI" w:hAnsi="Segoe UI" w:cs="Segoe UI"/>
                <w:bCs/>
                <w:noProof/>
              </w:rPr>
              <w:lastRenderedPageBreak/>
              <w:drawing>
                <wp:inline distT="0" distB="0" distL="0" distR="0" wp14:anchorId="0822C560" wp14:editId="38FAAB53">
                  <wp:extent cx="369418" cy="369418"/>
                  <wp:effectExtent l="0" t="0" r="0" b="0"/>
                  <wp:docPr id="1757056011" name="Graphic 1757056011"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5134809E" w14:textId="77777777" w:rsidR="001B6E81" w:rsidRPr="00C95062" w:rsidRDefault="001B6E81" w:rsidP="001B6E81">
            <w:pPr>
              <w:rPr>
                <w:rFonts w:ascii="Segoe UI" w:hAnsi="Segoe UI" w:cs="Segoe UI"/>
              </w:rPr>
            </w:pPr>
            <w:r w:rsidRPr="00C95062">
              <w:rPr>
                <w:rFonts w:ascii="Segoe UI" w:hAnsi="Segoe UI" w:cs="Segoe UI"/>
              </w:rPr>
              <w:t xml:space="preserve">The options available for the decarbonisation of heat include: </w:t>
            </w:r>
          </w:p>
          <w:p w14:paraId="6637019E" w14:textId="77777777" w:rsidR="001B6E81" w:rsidRPr="00C95062" w:rsidRDefault="001B6E81" w:rsidP="001B6E81">
            <w:pPr>
              <w:rPr>
                <w:rFonts w:ascii="Segoe UI" w:hAnsi="Segoe UI" w:cs="Segoe UI"/>
              </w:rPr>
            </w:pPr>
          </w:p>
          <w:p w14:paraId="6745EA88" w14:textId="77777777" w:rsidR="001B6E81" w:rsidRPr="00C95062" w:rsidRDefault="001B6E81" w:rsidP="00A070E4">
            <w:pPr>
              <w:pStyle w:val="ListParagraph"/>
              <w:numPr>
                <w:ilvl w:val="0"/>
                <w:numId w:val="40"/>
              </w:numPr>
              <w:ind w:left="714" w:hanging="357"/>
              <w:rPr>
                <w:rFonts w:ascii="Segoe UI" w:hAnsi="Segoe UI" w:cs="Segoe UI"/>
              </w:rPr>
            </w:pPr>
            <w:r w:rsidRPr="00C95062">
              <w:rPr>
                <w:rFonts w:ascii="Segoe UI" w:hAnsi="Segoe UI" w:cs="Segoe UI"/>
                <w:b/>
                <w:bCs/>
              </w:rPr>
              <w:t>Heat pumps</w:t>
            </w:r>
            <w:r w:rsidRPr="00C95062">
              <w:rPr>
                <w:rFonts w:ascii="Segoe UI" w:hAnsi="Segoe UI" w:cs="Segoe UI"/>
              </w:rPr>
              <w:t>: A refrigerator in reverse. Water source, air-source and ground-source. They extract warmth from the water air or ground to heat water or air and are powered by electricity. Hybrid systems are also an option. UK Govt target: 600,000 a year by 2028.</w:t>
            </w:r>
          </w:p>
          <w:p w14:paraId="00433EF9" w14:textId="77777777" w:rsidR="001B6E81" w:rsidRPr="00C95062" w:rsidRDefault="001B6E81" w:rsidP="001B6E81">
            <w:pPr>
              <w:pStyle w:val="ListParagraph"/>
              <w:numPr>
                <w:ilvl w:val="0"/>
                <w:numId w:val="0"/>
              </w:numPr>
              <w:ind w:left="714"/>
              <w:rPr>
                <w:rFonts w:ascii="Segoe UI" w:hAnsi="Segoe UI" w:cs="Segoe UI"/>
              </w:rPr>
            </w:pPr>
          </w:p>
          <w:p w14:paraId="2ED38896" w14:textId="77777777" w:rsidR="001B6E81" w:rsidRPr="00C95062" w:rsidRDefault="001B6E81" w:rsidP="00A070E4">
            <w:pPr>
              <w:pStyle w:val="ListParagraph"/>
              <w:numPr>
                <w:ilvl w:val="0"/>
                <w:numId w:val="40"/>
              </w:numPr>
              <w:ind w:left="714" w:hanging="357"/>
              <w:rPr>
                <w:rFonts w:ascii="Segoe UI" w:hAnsi="Segoe UI" w:cs="Segoe UI"/>
              </w:rPr>
            </w:pPr>
            <w:r w:rsidRPr="00C95062">
              <w:rPr>
                <w:rFonts w:ascii="Segoe UI" w:hAnsi="Segoe UI" w:cs="Segoe UI"/>
                <w:b/>
                <w:bCs/>
              </w:rPr>
              <w:t xml:space="preserve">Hydrogen boilers/ Solar water: </w:t>
            </w:r>
            <w:r w:rsidRPr="00C95062">
              <w:rPr>
                <w:rFonts w:ascii="Segoe UI" w:hAnsi="Segoe UI" w:cs="Segoe UI"/>
              </w:rPr>
              <w:t>Similar functionality to gas boilers. “Hydrogen-ready” boilers and solar water heating already available. Hydrogen gas production almost inexistent. Hybrid systems (hydrogen/solar + heat pumps) are also an option.</w:t>
            </w:r>
          </w:p>
          <w:p w14:paraId="042BA9D4" w14:textId="77777777" w:rsidR="001B6E81" w:rsidRPr="00C95062" w:rsidRDefault="001B6E81" w:rsidP="001B6E81">
            <w:pPr>
              <w:pStyle w:val="ListParagraph"/>
              <w:numPr>
                <w:ilvl w:val="0"/>
                <w:numId w:val="0"/>
              </w:numPr>
              <w:ind w:left="714"/>
              <w:rPr>
                <w:rFonts w:ascii="Segoe UI" w:hAnsi="Segoe UI" w:cs="Segoe UI"/>
              </w:rPr>
            </w:pPr>
          </w:p>
          <w:p w14:paraId="1A1EE8E2" w14:textId="77777777" w:rsidR="001B6E81" w:rsidRPr="00C95062" w:rsidRDefault="001B6E81" w:rsidP="00A070E4">
            <w:pPr>
              <w:pStyle w:val="ListParagraph"/>
              <w:numPr>
                <w:ilvl w:val="0"/>
                <w:numId w:val="40"/>
              </w:numPr>
              <w:ind w:left="714" w:hanging="357"/>
              <w:rPr>
                <w:rFonts w:ascii="Segoe UI" w:hAnsi="Segoe UI" w:cs="Segoe UI"/>
              </w:rPr>
            </w:pPr>
            <w:r w:rsidRPr="00C95062">
              <w:rPr>
                <w:rFonts w:ascii="Segoe UI" w:hAnsi="Segoe UI" w:cs="Segoe UI"/>
                <w:b/>
                <w:bCs/>
              </w:rPr>
              <w:t>District Heating/ Heat Networks:</w:t>
            </w:r>
            <w:r w:rsidRPr="00C95062">
              <w:rPr>
                <w:rFonts w:ascii="Segoe UI" w:hAnsi="Segoe UI" w:cs="Segoe UI"/>
              </w:rPr>
              <w:t xml:space="preserve"> Communal heating systems to numerous homes and buildings via highly insulated pipes. Heat generated from a single, local low carbon energy source. UK Government target of 17% of heat met by District heating by 2030.</w:t>
            </w:r>
          </w:p>
          <w:p w14:paraId="2ED8E8CA" w14:textId="77777777" w:rsidR="001B6E81" w:rsidRPr="00C95062" w:rsidRDefault="001B6E81" w:rsidP="001B6E81">
            <w:pPr>
              <w:rPr>
                <w:rFonts w:ascii="Segoe UI" w:hAnsi="Segoe UI" w:cs="Segoe UI"/>
              </w:rPr>
            </w:pPr>
          </w:p>
          <w:p w14:paraId="52675A2F" w14:textId="77777777" w:rsidR="001B6E81" w:rsidRPr="00C95062" w:rsidRDefault="001B6E81" w:rsidP="001B6E81">
            <w:pPr>
              <w:rPr>
                <w:rFonts w:ascii="Segoe UI" w:hAnsi="Segoe UI" w:cs="Segoe UI"/>
              </w:rPr>
            </w:pPr>
            <w:r w:rsidRPr="00C95062">
              <w:rPr>
                <w:rFonts w:ascii="Segoe UI" w:hAnsi="Segoe UI" w:cs="Segoe UI"/>
              </w:rPr>
              <w:t xml:space="preserve">There are some hydrogen ready </w:t>
            </w:r>
            <w:proofErr w:type="gramStart"/>
            <w:r w:rsidRPr="00C95062">
              <w:rPr>
                <w:rFonts w:ascii="Segoe UI" w:hAnsi="Segoe UI" w:cs="Segoe UI"/>
              </w:rPr>
              <w:t>boilers</w:t>
            </w:r>
            <w:proofErr w:type="gramEnd"/>
            <w:r w:rsidRPr="00C95062">
              <w:rPr>
                <w:rFonts w:ascii="Segoe UI" w:hAnsi="Segoe UI" w:cs="Segoe UI"/>
              </w:rPr>
              <w:t xml:space="preserve"> but hydrogen is an emerging low carbon solution and at present the cost is high and there are complexities with their deployment which mean that it won’t be appropriate for mass rollout across the UK. This means that currently, the two main options available to decarbonise heat at an individual building level are either via heat pump or connection to a low/ zero carbon heat network.</w:t>
            </w:r>
          </w:p>
          <w:p w14:paraId="7CC6A88E" w14:textId="77777777" w:rsidR="002E190C" w:rsidRPr="00C95062" w:rsidRDefault="002E190C" w:rsidP="0044743C">
            <w:pPr>
              <w:rPr>
                <w:rFonts w:ascii="Segoe UI" w:hAnsi="Segoe UI" w:cs="Segoe UI"/>
                <w:bCs/>
              </w:rPr>
            </w:pPr>
          </w:p>
        </w:tc>
      </w:tr>
    </w:tbl>
    <w:p w14:paraId="79340BEE" w14:textId="77777777" w:rsidR="0044743C" w:rsidRPr="00C95062" w:rsidRDefault="0044743C" w:rsidP="00E05957">
      <w:pPr>
        <w:rPr>
          <w:rFonts w:ascii="Segoe UI" w:hAnsi="Segoe UI" w:cs="Segoe UI"/>
        </w:rPr>
      </w:pPr>
    </w:p>
    <w:p w14:paraId="64DB0571" w14:textId="2F1965A8" w:rsidR="001178E9" w:rsidRPr="00C95062" w:rsidRDefault="00E05957" w:rsidP="00CC6F22">
      <w:pPr>
        <w:pStyle w:val="Heading3"/>
        <w:rPr>
          <w:rFonts w:ascii="Segoe UI" w:hAnsi="Segoe UI" w:cs="Segoe UI"/>
          <w:lang w:val="en-GB"/>
        </w:rPr>
      </w:pPr>
      <w:r w:rsidRPr="00C95062">
        <w:rPr>
          <w:rFonts w:ascii="Segoe UI" w:hAnsi="Segoe UI" w:cs="Segoe UI"/>
          <w:lang w:val="en-GB"/>
        </w:rPr>
        <w:t xml:space="preserve">Potential scope and </w:t>
      </w:r>
      <w:r w:rsidR="008B0C58" w:rsidRPr="00C95062">
        <w:rPr>
          <w:rFonts w:ascii="Segoe UI" w:hAnsi="Segoe UI" w:cs="Segoe UI"/>
          <w:lang w:val="en-GB"/>
        </w:rPr>
        <w:t xml:space="preserve">key </w:t>
      </w:r>
      <w:r w:rsidRPr="00C95062">
        <w:rPr>
          <w:rFonts w:ascii="Segoe UI" w:hAnsi="Segoe UI" w:cs="Segoe UI"/>
          <w:lang w:val="en-GB"/>
        </w:rPr>
        <w:t xml:space="preserve">service requirements. </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97D62" w:rsidRPr="00C95062" w14:paraId="3831C7A6" w14:textId="77777777" w:rsidTr="007B7682">
        <w:tc>
          <w:tcPr>
            <w:tcW w:w="8036" w:type="dxa"/>
            <w:gridSpan w:val="2"/>
            <w:shd w:val="clear" w:color="auto" w:fill="00B0F0"/>
          </w:tcPr>
          <w:p w14:paraId="6DC0023E" w14:textId="77777777" w:rsidR="00297D62" w:rsidRPr="00C95062" w:rsidRDefault="00297D62" w:rsidP="007B7682">
            <w:pPr>
              <w:rPr>
                <w:rFonts w:ascii="Segoe UI" w:hAnsi="Segoe UI" w:cs="Segoe UI"/>
                <w:b/>
                <w:color w:val="FFFFFF" w:themeColor="background1"/>
                <w:sz w:val="22"/>
                <w:szCs w:val="22"/>
              </w:rPr>
            </w:pPr>
          </w:p>
          <w:p w14:paraId="7A22EB19" w14:textId="77777777" w:rsidR="00297D62" w:rsidRPr="00C95062" w:rsidRDefault="00297D62" w:rsidP="007B7682">
            <w:pPr>
              <w:rPr>
                <w:rFonts w:ascii="Segoe UI" w:hAnsi="Segoe UI" w:cs="Segoe UI"/>
                <w:bCs/>
                <w:color w:val="FFFFFF" w:themeColor="background1"/>
                <w:sz w:val="22"/>
                <w:szCs w:val="22"/>
              </w:rPr>
            </w:pPr>
            <w:r w:rsidRPr="00C95062">
              <w:rPr>
                <w:rFonts w:ascii="Segoe UI" w:hAnsi="Segoe UI" w:cs="Segoe UI"/>
                <w:b/>
                <w:bCs/>
                <w:color w:val="FFFFFF" w:themeColor="background1"/>
              </w:rPr>
              <w:t>Identify the potential scope for the project in terms of the operational capabilities and service changes required.</w:t>
            </w:r>
          </w:p>
        </w:tc>
        <w:tc>
          <w:tcPr>
            <w:tcW w:w="1457" w:type="dxa"/>
            <w:shd w:val="clear" w:color="auto" w:fill="00B0F0"/>
          </w:tcPr>
          <w:p w14:paraId="28A2118C" w14:textId="77777777" w:rsidR="00297D62" w:rsidRPr="00C95062" w:rsidRDefault="00297D62"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50CEF606" wp14:editId="070F6979">
                  <wp:extent cx="409575" cy="409575"/>
                  <wp:effectExtent l="0" t="0" r="0" b="9525"/>
                  <wp:docPr id="731793162" name="Picture 73179316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09575" cy="409575"/>
                          </a:xfrm>
                          <a:prstGeom prst="rect">
                            <a:avLst/>
                          </a:prstGeom>
                        </pic:spPr>
                      </pic:pic>
                    </a:graphicData>
                  </a:graphic>
                </wp:inline>
              </w:drawing>
            </w:r>
          </w:p>
          <w:p w14:paraId="6C87FE40" w14:textId="77777777" w:rsidR="00297D62" w:rsidRPr="00C95062" w:rsidRDefault="00297D62" w:rsidP="007B7682">
            <w:pPr>
              <w:rPr>
                <w:rFonts w:ascii="Segoe UI" w:hAnsi="Segoe UI" w:cs="Segoe UI"/>
                <w:sz w:val="22"/>
                <w:szCs w:val="22"/>
              </w:rPr>
            </w:pPr>
          </w:p>
        </w:tc>
      </w:tr>
      <w:tr w:rsidR="00297D62" w:rsidRPr="00C95062" w14:paraId="1B0603DD" w14:textId="77777777" w:rsidTr="007B7682">
        <w:tc>
          <w:tcPr>
            <w:tcW w:w="771" w:type="dxa"/>
            <w:shd w:val="clear" w:color="auto" w:fill="00B0F0"/>
          </w:tcPr>
          <w:p w14:paraId="68C50272" w14:textId="77777777" w:rsidR="00297D62" w:rsidRPr="00C95062" w:rsidRDefault="00297D62"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414D7BA0" wp14:editId="548C934C">
                  <wp:extent cx="308344" cy="308344"/>
                  <wp:effectExtent l="0" t="0" r="0" b="0"/>
                  <wp:docPr id="488730743" name="Picture 48873074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68FBB2C4" w14:textId="77777777" w:rsidR="00297D62" w:rsidRPr="00C95062" w:rsidRDefault="00297D62"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Describe any physical components of your project and location(s).</w:t>
            </w:r>
          </w:p>
        </w:tc>
      </w:tr>
      <w:tr w:rsidR="007C35A3" w:rsidRPr="00C95062" w14:paraId="5A6DD764" w14:textId="77777777" w:rsidTr="007C35A3">
        <w:tc>
          <w:tcPr>
            <w:tcW w:w="771" w:type="dxa"/>
            <w:shd w:val="clear" w:color="auto" w:fill="007078" w:themeFill="text2"/>
          </w:tcPr>
          <w:p w14:paraId="6A9AF7FA" w14:textId="572E927B" w:rsidR="007C35A3" w:rsidRPr="00C95062" w:rsidRDefault="007C35A3" w:rsidP="007B7682">
            <w:pPr>
              <w:rPr>
                <w:rFonts w:ascii="Segoe UI" w:hAnsi="Segoe UI" w:cs="Segoe UI"/>
                <w:noProof/>
                <w:spacing w:val="-2"/>
              </w:rPr>
            </w:pPr>
            <w:r w:rsidRPr="00C95062">
              <w:rPr>
                <w:rFonts w:ascii="Segoe UI" w:hAnsi="Segoe UI" w:cs="Segoe UI"/>
                <w:noProof/>
              </w:rPr>
              <w:drawing>
                <wp:inline distT="0" distB="0" distL="0" distR="0" wp14:anchorId="30B64A6E" wp14:editId="7CD9C2B8">
                  <wp:extent cx="284671" cy="284671"/>
                  <wp:effectExtent l="0" t="0" r="1270" b="1270"/>
                  <wp:docPr id="693743710" name="Graphic 693743710"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87857" cy="287857"/>
                          </a:xfrm>
                          <a:prstGeom prst="rect">
                            <a:avLst/>
                          </a:prstGeom>
                        </pic:spPr>
                      </pic:pic>
                    </a:graphicData>
                  </a:graphic>
                </wp:inline>
              </w:drawing>
            </w:r>
          </w:p>
        </w:tc>
        <w:tc>
          <w:tcPr>
            <w:tcW w:w="8722" w:type="dxa"/>
            <w:gridSpan w:val="2"/>
            <w:shd w:val="clear" w:color="auto" w:fill="007078" w:themeFill="text2"/>
          </w:tcPr>
          <w:p w14:paraId="4EC86888" w14:textId="77777777" w:rsidR="007C35A3" w:rsidRPr="00C95062" w:rsidRDefault="007C35A3" w:rsidP="007B7682">
            <w:pPr>
              <w:ind w:right="1037"/>
              <w:jc w:val="both"/>
              <w:rPr>
                <w:rFonts w:ascii="Segoe UI" w:hAnsi="Segoe UI" w:cs="Segoe UI"/>
                <w:color w:val="FFFFFF" w:themeColor="background1"/>
              </w:rPr>
            </w:pPr>
            <w:r w:rsidRPr="00C95062">
              <w:rPr>
                <w:rFonts w:ascii="Segoe UI" w:hAnsi="Segoe UI" w:cs="Segoe UI"/>
                <w:color w:val="FFFFFF" w:themeColor="background1"/>
              </w:rPr>
              <w:t>Describe components of a heat network required and location(s)</w:t>
            </w:r>
          </w:p>
          <w:p w14:paraId="3D5FE090" w14:textId="1FA0114E" w:rsidR="00DC63A5" w:rsidRPr="00C95062" w:rsidRDefault="00DC63A5"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Fuel</w:t>
            </w:r>
            <w:r w:rsidR="005D02B5" w:rsidRPr="00C95062">
              <w:rPr>
                <w:rFonts w:ascii="Segoe UI" w:hAnsi="Segoe UI" w:cs="Segoe UI"/>
                <w:color w:val="FFFFFF" w:themeColor="background1"/>
              </w:rPr>
              <w:t>/power Supply</w:t>
            </w:r>
          </w:p>
          <w:p w14:paraId="26382FE7" w14:textId="77777777" w:rsidR="00DC63A5" w:rsidRPr="00C95062" w:rsidRDefault="00DC63A5"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Energy Centre</w:t>
            </w:r>
          </w:p>
          <w:p w14:paraId="076AC01A" w14:textId="4546DB99" w:rsidR="007556CE" w:rsidRPr="00C95062" w:rsidRDefault="007556CE"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Heat storage</w:t>
            </w:r>
          </w:p>
          <w:p w14:paraId="2699C301" w14:textId="40E57E74" w:rsidR="00DC63A5" w:rsidRPr="00C95062" w:rsidRDefault="005D02B5"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Heat d</w:t>
            </w:r>
            <w:r w:rsidR="00DC63A5" w:rsidRPr="00C95062">
              <w:rPr>
                <w:rFonts w:ascii="Segoe UI" w:hAnsi="Segoe UI" w:cs="Segoe UI"/>
                <w:color w:val="FFFFFF" w:themeColor="background1"/>
              </w:rPr>
              <w:t xml:space="preserve">istribution </w:t>
            </w:r>
            <w:r w:rsidRPr="00C95062">
              <w:rPr>
                <w:rFonts w:ascii="Segoe UI" w:hAnsi="Segoe UI" w:cs="Segoe UI"/>
                <w:color w:val="FFFFFF" w:themeColor="background1"/>
              </w:rPr>
              <w:t>n</w:t>
            </w:r>
            <w:r w:rsidR="00DC63A5" w:rsidRPr="00C95062">
              <w:rPr>
                <w:rFonts w:ascii="Segoe UI" w:hAnsi="Segoe UI" w:cs="Segoe UI"/>
                <w:color w:val="FFFFFF" w:themeColor="background1"/>
              </w:rPr>
              <w:t>etwork</w:t>
            </w:r>
            <w:r w:rsidR="008C5A02" w:rsidRPr="00C95062">
              <w:rPr>
                <w:rFonts w:ascii="Segoe UI" w:hAnsi="Segoe UI" w:cs="Segoe UI"/>
                <w:color w:val="FFFFFF" w:themeColor="background1"/>
              </w:rPr>
              <w:t xml:space="preserve"> (primary pipe network)</w:t>
            </w:r>
          </w:p>
          <w:p w14:paraId="54206322" w14:textId="539C74DE" w:rsidR="008C5A02" w:rsidRPr="00C95062" w:rsidRDefault="00454D40"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 xml:space="preserve">Local </w:t>
            </w:r>
            <w:r w:rsidR="007556CE" w:rsidRPr="00C95062">
              <w:rPr>
                <w:rFonts w:ascii="Segoe UI" w:hAnsi="Segoe UI" w:cs="Segoe UI"/>
                <w:color w:val="FFFFFF" w:themeColor="background1"/>
              </w:rPr>
              <w:t>h</w:t>
            </w:r>
            <w:r w:rsidRPr="00C95062">
              <w:rPr>
                <w:rFonts w:ascii="Segoe UI" w:hAnsi="Segoe UI" w:cs="Segoe UI"/>
                <w:color w:val="FFFFFF" w:themeColor="background1"/>
              </w:rPr>
              <w:t>eat distribution (secondary pipe networks)</w:t>
            </w:r>
          </w:p>
          <w:p w14:paraId="56281300" w14:textId="286D4C96" w:rsidR="00DC63A5" w:rsidRPr="00C95062" w:rsidRDefault="00DC63A5" w:rsidP="00A070E4">
            <w:pPr>
              <w:pStyle w:val="ListParagraph"/>
              <w:numPr>
                <w:ilvl w:val="0"/>
                <w:numId w:val="41"/>
              </w:numPr>
              <w:ind w:right="1037"/>
              <w:jc w:val="both"/>
              <w:rPr>
                <w:rFonts w:ascii="Segoe UI" w:hAnsi="Segoe UI" w:cs="Segoe UI"/>
                <w:color w:val="FFFFFF" w:themeColor="background1"/>
              </w:rPr>
            </w:pPr>
            <w:r w:rsidRPr="00C95062">
              <w:rPr>
                <w:rFonts w:ascii="Segoe UI" w:hAnsi="Segoe UI" w:cs="Segoe UI"/>
                <w:color w:val="FFFFFF" w:themeColor="background1"/>
              </w:rPr>
              <w:t>Customer</w:t>
            </w:r>
            <w:r w:rsidR="005D02B5" w:rsidRPr="00C95062">
              <w:rPr>
                <w:rFonts w:ascii="Segoe UI" w:hAnsi="Segoe UI" w:cs="Segoe UI"/>
                <w:color w:val="FFFFFF" w:themeColor="background1"/>
              </w:rPr>
              <w:t xml:space="preserve"> </w:t>
            </w:r>
            <w:r w:rsidR="007556CE" w:rsidRPr="00C95062">
              <w:rPr>
                <w:rFonts w:ascii="Segoe UI" w:hAnsi="Segoe UI" w:cs="Segoe UI"/>
                <w:color w:val="FFFFFF" w:themeColor="background1"/>
              </w:rPr>
              <w:t>heat interface units</w:t>
            </w:r>
          </w:p>
        </w:tc>
      </w:tr>
      <w:tr w:rsidR="00DC63A5" w:rsidRPr="00C95062" w14:paraId="054CC131" w14:textId="77777777" w:rsidTr="007C35A3">
        <w:tc>
          <w:tcPr>
            <w:tcW w:w="771" w:type="dxa"/>
            <w:shd w:val="clear" w:color="auto" w:fill="007078" w:themeFill="text2"/>
          </w:tcPr>
          <w:p w14:paraId="4DF0FE2F" w14:textId="77777777" w:rsidR="00DC63A5" w:rsidRPr="00C95062" w:rsidRDefault="00DC63A5" w:rsidP="007B7682">
            <w:pPr>
              <w:rPr>
                <w:rFonts w:ascii="Segoe UI" w:hAnsi="Segoe UI" w:cs="Segoe UI"/>
                <w:noProof/>
              </w:rPr>
            </w:pPr>
          </w:p>
        </w:tc>
        <w:tc>
          <w:tcPr>
            <w:tcW w:w="8722" w:type="dxa"/>
            <w:gridSpan w:val="2"/>
            <w:shd w:val="clear" w:color="auto" w:fill="007078" w:themeFill="text2"/>
          </w:tcPr>
          <w:p w14:paraId="31542CF0" w14:textId="77777777" w:rsidR="00DC63A5" w:rsidRPr="00C95062" w:rsidRDefault="00DC63A5" w:rsidP="007B7682">
            <w:pPr>
              <w:ind w:right="1037"/>
              <w:jc w:val="both"/>
              <w:rPr>
                <w:rFonts w:ascii="Segoe UI" w:hAnsi="Segoe UI" w:cs="Segoe UI"/>
                <w:color w:val="FFFFFF" w:themeColor="background1"/>
              </w:rPr>
            </w:pPr>
          </w:p>
        </w:tc>
      </w:tr>
    </w:tbl>
    <w:p w14:paraId="28073F5F" w14:textId="77777777" w:rsidR="00502285" w:rsidRPr="00C95062" w:rsidRDefault="00502285" w:rsidP="00E419DF">
      <w:pPr>
        <w:rPr>
          <w:rFonts w:ascii="Segoe UI" w:hAnsi="Segoe UI" w:cs="Segoe UI"/>
        </w:rPr>
      </w:pPr>
    </w:p>
    <w:p w14:paraId="344F4F44" w14:textId="41C3F2BD" w:rsidR="00F94173" w:rsidRPr="00C95062" w:rsidRDefault="00F94173" w:rsidP="00E419DF">
      <w:pPr>
        <w:rPr>
          <w:rFonts w:ascii="Segoe UI" w:hAnsi="Segoe UI" w:cs="Segoe UI"/>
        </w:rPr>
      </w:pPr>
    </w:p>
    <w:tbl>
      <w:tblPr>
        <w:tblStyle w:val="GridTable2-Accent2"/>
        <w:tblW w:w="9067" w:type="dxa"/>
        <w:tblLook w:val="04A0" w:firstRow="1" w:lastRow="0" w:firstColumn="1" w:lastColumn="0" w:noHBand="0" w:noVBand="1"/>
      </w:tblPr>
      <w:tblGrid>
        <w:gridCol w:w="2699"/>
        <w:gridCol w:w="2116"/>
        <w:gridCol w:w="2268"/>
        <w:gridCol w:w="1984"/>
      </w:tblGrid>
      <w:tr w:rsidR="00E51DDD" w:rsidRPr="00C95062" w14:paraId="7D63BC6B" w14:textId="77777777" w:rsidTr="00297D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E6B5B3F" w14:textId="77777777" w:rsidR="00E51DDD" w:rsidRPr="00C95062" w:rsidRDefault="00E51DDD" w:rsidP="00263404">
            <w:pPr>
              <w:rPr>
                <w:rFonts w:ascii="Segoe UI" w:hAnsi="Segoe UI" w:cs="Segoe UI"/>
                <w:i/>
                <w:iCs/>
              </w:rPr>
            </w:pPr>
            <w:r w:rsidRPr="00C95062">
              <w:rPr>
                <w:rFonts w:ascii="Segoe UI" w:hAnsi="Segoe UI" w:cs="Segoe UI"/>
                <w:i/>
                <w:iCs/>
              </w:rPr>
              <w:t xml:space="preserve">Range </w:t>
            </w:r>
          </w:p>
        </w:tc>
        <w:tc>
          <w:tcPr>
            <w:tcW w:w="2116" w:type="dxa"/>
          </w:tcPr>
          <w:p w14:paraId="27986A23" w14:textId="1C722982" w:rsidR="00E51DDD" w:rsidRPr="00C95062" w:rsidRDefault="00E51DDD" w:rsidP="00263404">
            <w:pPr>
              <w:cnfStyle w:val="100000000000" w:firstRow="1"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Core </w:t>
            </w:r>
          </w:p>
        </w:tc>
        <w:tc>
          <w:tcPr>
            <w:tcW w:w="2268" w:type="dxa"/>
          </w:tcPr>
          <w:p w14:paraId="1D2C8A12" w14:textId="77777777" w:rsidR="00E51DDD" w:rsidRPr="00C95062" w:rsidRDefault="00E51DDD" w:rsidP="00263404">
            <w:pPr>
              <w:cnfStyle w:val="100000000000" w:firstRow="1"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Desirable </w:t>
            </w:r>
          </w:p>
        </w:tc>
        <w:tc>
          <w:tcPr>
            <w:tcW w:w="1984" w:type="dxa"/>
          </w:tcPr>
          <w:p w14:paraId="50B9A7B5" w14:textId="77777777" w:rsidR="00E51DDD" w:rsidRPr="00C95062" w:rsidRDefault="00E51DDD" w:rsidP="00263404">
            <w:pPr>
              <w:cnfStyle w:val="100000000000" w:firstRow="1"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Optional </w:t>
            </w:r>
          </w:p>
        </w:tc>
      </w:tr>
      <w:tr w:rsidR="00E51DDD" w:rsidRPr="00C95062" w14:paraId="74187BDC" w14:textId="77777777" w:rsidTr="00297D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4043C3" w14:textId="77777777" w:rsidR="00E51DDD" w:rsidRPr="00C95062" w:rsidRDefault="00E51DDD" w:rsidP="00263404">
            <w:pPr>
              <w:rPr>
                <w:rFonts w:ascii="Segoe UI" w:hAnsi="Segoe UI" w:cs="Segoe UI"/>
                <w:i/>
                <w:iCs/>
              </w:rPr>
            </w:pPr>
            <w:r w:rsidRPr="00C95062">
              <w:rPr>
                <w:rFonts w:ascii="Segoe UI" w:hAnsi="Segoe UI" w:cs="Segoe UI"/>
                <w:i/>
                <w:iCs/>
              </w:rPr>
              <w:lastRenderedPageBreak/>
              <w:t xml:space="preserve">Potential scope </w:t>
            </w:r>
          </w:p>
        </w:tc>
        <w:tc>
          <w:tcPr>
            <w:tcW w:w="2116" w:type="dxa"/>
          </w:tcPr>
          <w:p w14:paraId="1A748973" w14:textId="63E14335" w:rsidR="00E51DDD" w:rsidRPr="00C95062" w:rsidRDefault="00E51DDD" w:rsidP="00263404">
            <w:pPr>
              <w:cnfStyle w:val="000000100000" w:firstRow="0" w:lastRow="0" w:firstColumn="0" w:lastColumn="0" w:oddVBand="0" w:evenVBand="0" w:oddHBand="1" w:evenHBand="0" w:firstRowFirstColumn="0" w:firstRowLastColumn="0" w:lastRowFirstColumn="0" w:lastRowLastColumn="0"/>
              <w:rPr>
                <w:rFonts w:ascii="Segoe UI" w:hAnsi="Segoe UI" w:cs="Segoe UI"/>
                <w:i/>
                <w:iCs/>
              </w:rPr>
            </w:pPr>
          </w:p>
        </w:tc>
        <w:tc>
          <w:tcPr>
            <w:tcW w:w="2268" w:type="dxa"/>
          </w:tcPr>
          <w:p w14:paraId="03C9D321" w14:textId="77777777" w:rsidR="00E51DDD" w:rsidRPr="00C95062" w:rsidRDefault="00E51DDD" w:rsidP="00263404">
            <w:pPr>
              <w:cnfStyle w:val="000000100000" w:firstRow="0" w:lastRow="0" w:firstColumn="0" w:lastColumn="0" w:oddVBand="0" w:evenVBand="0" w:oddHBand="1" w:evenHBand="0" w:firstRowFirstColumn="0" w:firstRowLastColumn="0" w:lastRowFirstColumn="0" w:lastRowLastColumn="0"/>
              <w:rPr>
                <w:rFonts w:ascii="Segoe UI" w:hAnsi="Segoe UI" w:cs="Segoe UI"/>
                <w:i/>
                <w:iCs/>
              </w:rPr>
            </w:pPr>
          </w:p>
        </w:tc>
        <w:tc>
          <w:tcPr>
            <w:tcW w:w="1984" w:type="dxa"/>
          </w:tcPr>
          <w:p w14:paraId="70B53E00" w14:textId="77777777" w:rsidR="00E51DDD" w:rsidRPr="00C95062" w:rsidRDefault="00E51DDD" w:rsidP="00263404">
            <w:pPr>
              <w:cnfStyle w:val="000000100000" w:firstRow="0" w:lastRow="0" w:firstColumn="0" w:lastColumn="0" w:oddVBand="0" w:evenVBand="0" w:oddHBand="1" w:evenHBand="0" w:firstRowFirstColumn="0" w:firstRowLastColumn="0" w:lastRowFirstColumn="0" w:lastRowLastColumn="0"/>
              <w:rPr>
                <w:rFonts w:ascii="Segoe UI" w:hAnsi="Segoe UI" w:cs="Segoe UI"/>
                <w:i/>
                <w:iCs/>
              </w:rPr>
            </w:pPr>
          </w:p>
        </w:tc>
      </w:tr>
      <w:tr w:rsidR="00E51DDD" w:rsidRPr="00C95062" w14:paraId="48C379B4" w14:textId="77777777" w:rsidTr="00297D62">
        <w:tc>
          <w:tcPr>
            <w:cnfStyle w:val="001000000000" w:firstRow="0" w:lastRow="0" w:firstColumn="1" w:lastColumn="0" w:oddVBand="0" w:evenVBand="0" w:oddHBand="0" w:evenHBand="0" w:firstRowFirstColumn="0" w:firstRowLastColumn="0" w:lastRowFirstColumn="0" w:lastRowLastColumn="0"/>
            <w:tcW w:w="0" w:type="auto"/>
          </w:tcPr>
          <w:p w14:paraId="6A549C7B" w14:textId="77777777" w:rsidR="00E51DDD" w:rsidRPr="00C95062" w:rsidRDefault="00E51DDD" w:rsidP="00263404">
            <w:pPr>
              <w:rPr>
                <w:rFonts w:ascii="Segoe UI" w:hAnsi="Segoe UI" w:cs="Segoe UI"/>
                <w:i/>
                <w:iCs/>
              </w:rPr>
            </w:pPr>
            <w:r w:rsidRPr="00C95062">
              <w:rPr>
                <w:rFonts w:ascii="Segoe UI" w:hAnsi="Segoe UI" w:cs="Segoe UI"/>
                <w:i/>
                <w:iCs/>
              </w:rPr>
              <w:t xml:space="preserve">Key service requirements </w:t>
            </w:r>
          </w:p>
        </w:tc>
        <w:tc>
          <w:tcPr>
            <w:tcW w:w="2116" w:type="dxa"/>
          </w:tcPr>
          <w:p w14:paraId="4B041ABC" w14:textId="2682CB9A" w:rsidR="00E51DDD" w:rsidRPr="00C95062" w:rsidRDefault="00E51DDD" w:rsidP="00263404">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2268" w:type="dxa"/>
          </w:tcPr>
          <w:p w14:paraId="77828864" w14:textId="77777777" w:rsidR="00E51DDD" w:rsidRPr="00C95062" w:rsidRDefault="00E51DDD" w:rsidP="00263404">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984" w:type="dxa"/>
          </w:tcPr>
          <w:p w14:paraId="65B76C52" w14:textId="77777777" w:rsidR="00E51DDD" w:rsidRPr="00C95062" w:rsidRDefault="00E51DDD" w:rsidP="00263404">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bl>
    <w:p w14:paraId="5F0A42AD" w14:textId="08CB08C5" w:rsidR="004521DB" w:rsidRPr="00C95062" w:rsidRDefault="004521DB" w:rsidP="00E419DF">
      <w:pPr>
        <w:rPr>
          <w:rFonts w:ascii="Segoe UI" w:hAnsi="Segoe UI" w:cs="Segoe UI"/>
        </w:rPr>
      </w:pPr>
    </w:p>
    <w:p w14:paraId="77AF8B42" w14:textId="77777777" w:rsidR="004521DB" w:rsidRPr="00C95062" w:rsidRDefault="004521DB" w:rsidP="00E419DF">
      <w:pPr>
        <w:rPr>
          <w:rFonts w:ascii="Segoe UI" w:hAnsi="Segoe UI" w:cs="Segoe UI"/>
        </w:rPr>
      </w:pPr>
    </w:p>
    <w:p w14:paraId="092EBBCC" w14:textId="2549FA1F" w:rsidR="005C37F3" w:rsidRPr="00C95062" w:rsidRDefault="00C37DF8" w:rsidP="00CC6F22">
      <w:pPr>
        <w:pStyle w:val="Heading2"/>
        <w:rPr>
          <w:rFonts w:ascii="Segoe UI" w:hAnsi="Segoe UI" w:cs="Segoe UI"/>
          <w:lang w:val="en-GB"/>
        </w:rPr>
      </w:pPr>
      <w:bookmarkStart w:id="27" w:name="_Toc139380129"/>
      <w:r w:rsidRPr="00C95062">
        <w:rPr>
          <w:rFonts w:ascii="Segoe UI" w:hAnsi="Segoe UI" w:cs="Segoe UI"/>
          <w:lang w:val="en-GB"/>
        </w:rPr>
        <w:t>Benefits, risks, constraints and dependencies</w:t>
      </w:r>
      <w:bookmarkEnd w:id="27"/>
      <w:r w:rsidRPr="00C95062">
        <w:rPr>
          <w:rFonts w:ascii="Segoe UI" w:hAnsi="Segoe UI" w:cs="Segoe UI"/>
          <w:lang w:val="en-GB"/>
        </w:rPr>
        <w:t xml:space="preserve"> </w:t>
      </w:r>
    </w:p>
    <w:p w14:paraId="04A54B1D" w14:textId="77777777" w:rsidR="005F65C5" w:rsidRPr="00C95062" w:rsidRDefault="005F65C5" w:rsidP="005F65C5">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5F65C5" w:rsidRPr="00C95062" w14:paraId="46A6A931" w14:textId="77777777" w:rsidTr="007B7682">
        <w:tc>
          <w:tcPr>
            <w:tcW w:w="8036" w:type="dxa"/>
            <w:shd w:val="clear" w:color="auto" w:fill="00B0F0"/>
          </w:tcPr>
          <w:p w14:paraId="71324E73" w14:textId="77777777" w:rsidR="005F65C5" w:rsidRPr="00C95062" w:rsidRDefault="005F65C5" w:rsidP="007B7682">
            <w:pPr>
              <w:rPr>
                <w:rFonts w:ascii="Segoe UI" w:hAnsi="Segoe UI" w:cs="Segoe UI"/>
                <w:b/>
                <w:color w:val="FFFFFF" w:themeColor="background1"/>
                <w:sz w:val="22"/>
                <w:szCs w:val="22"/>
              </w:rPr>
            </w:pPr>
            <w:r w:rsidRPr="00C95062">
              <w:rPr>
                <w:rFonts w:ascii="Segoe UI" w:hAnsi="Segoe UI" w:cs="Segoe UI"/>
                <w:b/>
                <w:color w:val="FFFFFF" w:themeColor="background1"/>
                <w:sz w:val="22"/>
                <w:szCs w:val="22"/>
              </w:rPr>
              <w:t>Specify the main benefits associated with the achievements of the objectives by category, beneficiary and class. Distinguish benefits from outcomes.</w:t>
            </w:r>
          </w:p>
          <w:p w14:paraId="31F8773B" w14:textId="77777777" w:rsidR="005F65C5" w:rsidRPr="00C95062" w:rsidRDefault="005F65C5" w:rsidP="007B7682">
            <w:pPr>
              <w:rPr>
                <w:rFonts w:ascii="Segoe UI" w:hAnsi="Segoe UI" w:cs="Segoe UI"/>
                <w:b/>
                <w:color w:val="FFFFFF" w:themeColor="background1"/>
                <w:sz w:val="22"/>
                <w:szCs w:val="22"/>
              </w:rPr>
            </w:pPr>
          </w:p>
          <w:p w14:paraId="2402EA2D" w14:textId="77777777" w:rsidR="005F65C5" w:rsidRPr="00C95062" w:rsidRDefault="005F65C5" w:rsidP="007B7682">
            <w:p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Outline expectations in reference to:</w:t>
            </w:r>
          </w:p>
          <w:p w14:paraId="1EDE8EBA" w14:textId="77777777" w:rsidR="005F65C5" w:rsidRPr="00C95062" w:rsidRDefault="005F65C5" w:rsidP="006368F8">
            <w:pPr>
              <w:pStyle w:val="ListParagraph"/>
              <w:numPr>
                <w:ilvl w:val="0"/>
                <w:numId w:val="7"/>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 xml:space="preserve">Direct public sector benefits (to the originating organisation) </w:t>
            </w:r>
          </w:p>
          <w:p w14:paraId="5B1628E5" w14:textId="77777777" w:rsidR="005F65C5" w:rsidRPr="00C95062" w:rsidRDefault="005F65C5" w:rsidP="006368F8">
            <w:pPr>
              <w:pStyle w:val="ListParagraph"/>
              <w:numPr>
                <w:ilvl w:val="0"/>
                <w:numId w:val="7"/>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Indirect public sector benefits (to other public sector organisations)</w:t>
            </w:r>
          </w:p>
          <w:p w14:paraId="7C2BC349" w14:textId="77777777" w:rsidR="005F65C5" w:rsidRPr="00C95062" w:rsidRDefault="005F65C5" w:rsidP="006368F8">
            <w:pPr>
              <w:pStyle w:val="ListParagraph"/>
              <w:numPr>
                <w:ilvl w:val="0"/>
                <w:numId w:val="7"/>
              </w:numPr>
              <w:rPr>
                <w:rFonts w:ascii="Segoe UI" w:hAnsi="Segoe UI" w:cs="Segoe UI"/>
                <w:color w:val="FFFFFF" w:themeColor="background1"/>
                <w:sz w:val="22"/>
                <w:szCs w:val="22"/>
              </w:rPr>
            </w:pPr>
            <w:r w:rsidRPr="00C95062">
              <w:rPr>
                <w:rFonts w:ascii="Segoe UI" w:hAnsi="Segoe UI" w:cs="Segoe UI"/>
                <w:color w:val="FFFFFF" w:themeColor="background1"/>
                <w:sz w:val="22"/>
                <w:szCs w:val="22"/>
              </w:rPr>
              <w:t>Wider societal benefits (householders, individuals and benefits)</w:t>
            </w:r>
          </w:p>
          <w:p w14:paraId="35EFCF84" w14:textId="77777777" w:rsidR="005F65C5" w:rsidRPr="00C95062" w:rsidRDefault="005F65C5" w:rsidP="007B7682">
            <w:pPr>
              <w:rPr>
                <w:rFonts w:ascii="Segoe UI" w:hAnsi="Segoe UI" w:cs="Segoe UI"/>
                <w:bCs/>
                <w:color w:val="FFFFFF" w:themeColor="background1"/>
                <w:sz w:val="22"/>
                <w:szCs w:val="22"/>
              </w:rPr>
            </w:pPr>
          </w:p>
        </w:tc>
        <w:tc>
          <w:tcPr>
            <w:tcW w:w="1457" w:type="dxa"/>
            <w:shd w:val="clear" w:color="auto" w:fill="00B0F0"/>
          </w:tcPr>
          <w:p w14:paraId="4BF8C881" w14:textId="77777777" w:rsidR="005F65C5" w:rsidRPr="00C95062" w:rsidRDefault="005F65C5"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02B59A51" wp14:editId="0BEDBCEB">
                  <wp:extent cx="609600" cy="609600"/>
                  <wp:effectExtent l="0" t="0" r="0" b="0"/>
                  <wp:docPr id="1744132781" name="Picture 174413278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09600" cy="609600"/>
                          </a:xfrm>
                          <a:prstGeom prst="rect">
                            <a:avLst/>
                          </a:prstGeom>
                        </pic:spPr>
                      </pic:pic>
                    </a:graphicData>
                  </a:graphic>
                </wp:inline>
              </w:drawing>
            </w:r>
          </w:p>
          <w:p w14:paraId="2230D6A1" w14:textId="77777777" w:rsidR="005F65C5" w:rsidRPr="00C95062" w:rsidRDefault="005F65C5" w:rsidP="007B7682">
            <w:pPr>
              <w:rPr>
                <w:rFonts w:ascii="Segoe UI" w:hAnsi="Segoe UI" w:cs="Segoe UI"/>
                <w:sz w:val="22"/>
                <w:szCs w:val="22"/>
              </w:rPr>
            </w:pPr>
          </w:p>
        </w:tc>
      </w:tr>
    </w:tbl>
    <w:p w14:paraId="3538D505" w14:textId="77777777" w:rsidR="00045491" w:rsidRPr="00C95062" w:rsidRDefault="00045491" w:rsidP="005E54DA">
      <w:pPr>
        <w:rPr>
          <w:rFonts w:ascii="Segoe UI" w:hAnsi="Segoe UI" w:cs="Segoe UI"/>
        </w:rPr>
      </w:pPr>
    </w:p>
    <w:p w14:paraId="4730111D" w14:textId="7489E495" w:rsidR="002D3456" w:rsidRPr="00C95062" w:rsidRDefault="002D3456" w:rsidP="004F3433">
      <w:pPr>
        <w:rPr>
          <w:rFonts w:ascii="Segoe UI" w:hAnsi="Segoe UI" w:cs="Segoe UI"/>
        </w:rPr>
      </w:pPr>
      <w:r w:rsidRPr="00C95062">
        <w:rPr>
          <w:rFonts w:ascii="Segoe UI" w:hAnsi="Segoe UI" w:cs="Segoe UI"/>
        </w:rPr>
        <w:t>Some potential examples highlighted below:</w:t>
      </w:r>
    </w:p>
    <w:p w14:paraId="743EA174" w14:textId="77777777" w:rsidR="001178E9" w:rsidRPr="00C95062" w:rsidRDefault="001178E9" w:rsidP="004F3433">
      <w:pPr>
        <w:rPr>
          <w:rFonts w:ascii="Segoe UI" w:hAnsi="Segoe UI" w:cs="Segoe UI"/>
          <w:i/>
          <w:iCs/>
        </w:rPr>
      </w:pPr>
    </w:p>
    <w:tbl>
      <w:tblPr>
        <w:tblStyle w:val="GridTable1Light-Accent2"/>
        <w:tblW w:w="5468" w:type="pct"/>
        <w:tblLook w:val="04A0" w:firstRow="1" w:lastRow="0" w:firstColumn="1" w:lastColumn="0" w:noHBand="0" w:noVBand="1"/>
      </w:tblPr>
      <w:tblGrid>
        <w:gridCol w:w="2303"/>
        <w:gridCol w:w="1521"/>
        <w:gridCol w:w="3403"/>
        <w:gridCol w:w="2267"/>
      </w:tblGrid>
      <w:tr w:rsidR="00D540EF" w:rsidRPr="00C95062" w14:paraId="479C773A" w14:textId="77777777" w:rsidTr="00D54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3" w:type="pct"/>
          </w:tcPr>
          <w:p w14:paraId="18A6E5BB" w14:textId="77777777" w:rsidR="00D540EF" w:rsidRPr="00C95062" w:rsidRDefault="00D540EF" w:rsidP="007B7682">
            <w:pPr>
              <w:rPr>
                <w:rFonts w:ascii="Segoe UI" w:hAnsi="Segoe UI" w:cs="Segoe UI"/>
                <w:i/>
              </w:rPr>
            </w:pPr>
            <w:r w:rsidRPr="00C95062">
              <w:rPr>
                <w:rFonts w:ascii="Segoe UI" w:hAnsi="Segoe UI" w:cs="Segoe UI"/>
                <w:i/>
              </w:rPr>
              <w:t>Category</w:t>
            </w:r>
          </w:p>
        </w:tc>
        <w:tc>
          <w:tcPr>
            <w:tcW w:w="801" w:type="pct"/>
          </w:tcPr>
          <w:p w14:paraId="55C7E457" w14:textId="77777777" w:rsidR="00D540EF" w:rsidRPr="00C95062" w:rsidRDefault="00D540EF" w:rsidP="007B7682">
            <w:pPr>
              <w:cnfStyle w:val="100000000000" w:firstRow="1" w:lastRow="0" w:firstColumn="0" w:lastColumn="0" w:oddVBand="0" w:evenVBand="0" w:oddHBand="0" w:evenHBand="0" w:firstRowFirstColumn="0" w:firstRowLastColumn="0" w:lastRowFirstColumn="0" w:lastRowLastColumn="0"/>
              <w:rPr>
                <w:rFonts w:ascii="Segoe UI" w:hAnsi="Segoe UI" w:cs="Segoe UI"/>
                <w:i/>
              </w:rPr>
            </w:pPr>
            <w:r w:rsidRPr="00C95062">
              <w:rPr>
                <w:rFonts w:ascii="Segoe UI" w:hAnsi="Segoe UI" w:cs="Segoe UI"/>
                <w:i/>
              </w:rPr>
              <w:t>Sub-category</w:t>
            </w:r>
          </w:p>
        </w:tc>
        <w:tc>
          <w:tcPr>
            <w:tcW w:w="1792" w:type="pct"/>
          </w:tcPr>
          <w:p w14:paraId="708FBA4A" w14:textId="77777777" w:rsidR="00D540EF" w:rsidRPr="00C95062" w:rsidRDefault="00D540EF" w:rsidP="007B7682">
            <w:pPr>
              <w:cnfStyle w:val="100000000000" w:firstRow="1" w:lastRow="0" w:firstColumn="0" w:lastColumn="0" w:oddVBand="0" w:evenVBand="0" w:oddHBand="0" w:evenHBand="0" w:firstRowFirstColumn="0" w:firstRowLastColumn="0" w:lastRowFirstColumn="0" w:lastRowLastColumn="0"/>
              <w:rPr>
                <w:rFonts w:ascii="Segoe UI" w:hAnsi="Segoe UI" w:cs="Segoe UI"/>
                <w:i/>
              </w:rPr>
            </w:pPr>
            <w:r w:rsidRPr="00C95062">
              <w:rPr>
                <w:rFonts w:ascii="Segoe UI" w:hAnsi="Segoe UI" w:cs="Segoe UI"/>
                <w:i/>
              </w:rPr>
              <w:t>Benefit</w:t>
            </w:r>
          </w:p>
        </w:tc>
        <w:tc>
          <w:tcPr>
            <w:tcW w:w="1194" w:type="pct"/>
          </w:tcPr>
          <w:p w14:paraId="54EA9D2C" w14:textId="77777777" w:rsidR="00D540EF" w:rsidRPr="00C95062" w:rsidRDefault="00D540EF" w:rsidP="007B7682">
            <w:pPr>
              <w:cnfStyle w:val="100000000000" w:firstRow="1" w:lastRow="0" w:firstColumn="0" w:lastColumn="0" w:oddVBand="0" w:evenVBand="0" w:oddHBand="0" w:evenHBand="0" w:firstRowFirstColumn="0" w:firstRowLastColumn="0" w:lastRowFirstColumn="0" w:lastRowLastColumn="0"/>
              <w:rPr>
                <w:rFonts w:ascii="Segoe UI" w:hAnsi="Segoe UI" w:cs="Segoe UI"/>
                <w:i/>
              </w:rPr>
            </w:pPr>
            <w:r w:rsidRPr="00C95062">
              <w:rPr>
                <w:rFonts w:ascii="Segoe UI" w:hAnsi="Segoe UI" w:cs="Segoe UI"/>
                <w:i/>
              </w:rPr>
              <w:t>Beneficiary</w:t>
            </w:r>
          </w:p>
        </w:tc>
      </w:tr>
      <w:tr w:rsidR="00D540EF" w:rsidRPr="00C95062" w14:paraId="0EAA12EA"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5896C888" w14:textId="77777777" w:rsidR="00D540EF" w:rsidRPr="00C95062" w:rsidRDefault="00D540EF" w:rsidP="007B7682">
            <w:pPr>
              <w:rPr>
                <w:rFonts w:ascii="Segoe UI" w:hAnsi="Segoe UI" w:cs="Segoe UI"/>
                <w:i/>
                <w:iCs/>
              </w:rPr>
            </w:pPr>
            <w:r w:rsidRPr="00C95062">
              <w:rPr>
                <w:rFonts w:ascii="Segoe UI" w:hAnsi="Segoe UI" w:cs="Segoe UI"/>
                <w:i/>
                <w:iCs/>
              </w:rPr>
              <w:t xml:space="preserve">Financial </w:t>
            </w:r>
          </w:p>
        </w:tc>
        <w:tc>
          <w:tcPr>
            <w:tcW w:w="801" w:type="pct"/>
          </w:tcPr>
          <w:p w14:paraId="2B97E8C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7DCA6FFC"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roofErr w:type="gramStart"/>
            <w:r w:rsidRPr="00C95062">
              <w:rPr>
                <w:rFonts w:ascii="Segoe UI" w:hAnsi="Segoe UI" w:cs="Segoe UI"/>
                <w:i/>
                <w:iCs/>
              </w:rPr>
              <w:t>Low cost</w:t>
            </w:r>
            <w:proofErr w:type="gramEnd"/>
            <w:r w:rsidRPr="00C95062">
              <w:rPr>
                <w:rFonts w:ascii="Segoe UI" w:hAnsi="Segoe UI" w:cs="Segoe UI"/>
                <w:i/>
                <w:iCs/>
              </w:rPr>
              <w:t xml:space="preserve"> energy bills ((compared to market alternatives) – scheme </w:t>
            </w:r>
            <w:proofErr w:type="spellStart"/>
            <w:r w:rsidRPr="00C95062">
              <w:rPr>
                <w:rFonts w:ascii="Segoe UI" w:hAnsi="Segoe UI" w:cs="Segoe UI"/>
                <w:i/>
                <w:iCs/>
              </w:rPr>
              <w:t>offtaker</w:t>
            </w:r>
            <w:proofErr w:type="spellEnd"/>
            <w:r w:rsidRPr="00C95062">
              <w:rPr>
                <w:rFonts w:ascii="Segoe UI" w:hAnsi="Segoe UI" w:cs="Segoe UI"/>
                <w:i/>
                <w:iCs/>
              </w:rPr>
              <w:t xml:space="preserve"> </w:t>
            </w:r>
          </w:p>
        </w:tc>
        <w:tc>
          <w:tcPr>
            <w:tcW w:w="1194" w:type="pct"/>
          </w:tcPr>
          <w:p w14:paraId="5A37183F"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Council </w:t>
            </w:r>
          </w:p>
        </w:tc>
      </w:tr>
      <w:tr w:rsidR="00D540EF" w:rsidRPr="00C95062" w14:paraId="757586FD"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2DA44F4F" w14:textId="77777777" w:rsidR="00D540EF" w:rsidRPr="00C95062" w:rsidRDefault="00D540EF" w:rsidP="007B7682">
            <w:pPr>
              <w:rPr>
                <w:rFonts w:ascii="Segoe UI" w:hAnsi="Segoe UI" w:cs="Segoe UI"/>
                <w:i/>
                <w:iCs/>
              </w:rPr>
            </w:pPr>
            <w:r w:rsidRPr="00C95062">
              <w:rPr>
                <w:rFonts w:ascii="Segoe UI" w:hAnsi="Segoe UI" w:cs="Segoe UI"/>
                <w:i/>
                <w:iCs/>
              </w:rPr>
              <w:t xml:space="preserve">Financial </w:t>
            </w:r>
          </w:p>
        </w:tc>
        <w:tc>
          <w:tcPr>
            <w:tcW w:w="801" w:type="pct"/>
          </w:tcPr>
          <w:p w14:paraId="13835B4D"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31524508"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Revenue generation</w:t>
            </w:r>
          </w:p>
        </w:tc>
        <w:tc>
          <w:tcPr>
            <w:tcW w:w="1194" w:type="pct"/>
          </w:tcPr>
          <w:p w14:paraId="3C2F1641"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Council </w:t>
            </w:r>
          </w:p>
        </w:tc>
      </w:tr>
      <w:tr w:rsidR="00D540EF" w:rsidRPr="00C95062" w14:paraId="6C046C2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8C88DC6" w14:textId="77777777" w:rsidR="00D540EF" w:rsidRPr="00C95062" w:rsidRDefault="00D540EF" w:rsidP="007B7682">
            <w:pPr>
              <w:rPr>
                <w:rFonts w:ascii="Segoe UI" w:hAnsi="Segoe UI" w:cs="Segoe UI"/>
                <w:i/>
                <w:iCs/>
              </w:rPr>
            </w:pPr>
            <w:r w:rsidRPr="00C95062">
              <w:rPr>
                <w:rFonts w:ascii="Segoe UI" w:hAnsi="Segoe UI" w:cs="Segoe UI"/>
                <w:i/>
                <w:iCs/>
              </w:rPr>
              <w:t>Socio-economic value</w:t>
            </w:r>
          </w:p>
        </w:tc>
        <w:tc>
          <w:tcPr>
            <w:tcW w:w="801" w:type="pct"/>
          </w:tcPr>
          <w:p w14:paraId="00F3B422"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Indirect </w:t>
            </w:r>
          </w:p>
        </w:tc>
        <w:tc>
          <w:tcPr>
            <w:tcW w:w="1792" w:type="pct"/>
          </w:tcPr>
          <w:p w14:paraId="20522F9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Supply chain development </w:t>
            </w:r>
          </w:p>
        </w:tc>
        <w:tc>
          <w:tcPr>
            <w:tcW w:w="1194" w:type="pct"/>
          </w:tcPr>
          <w:p w14:paraId="0BF90A15"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w:t>
            </w:r>
          </w:p>
        </w:tc>
      </w:tr>
      <w:tr w:rsidR="00D540EF" w:rsidRPr="00C95062" w14:paraId="0A3CE1B0"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0B61649" w14:textId="77777777" w:rsidR="00D540EF" w:rsidRPr="00C95062" w:rsidRDefault="00D540EF" w:rsidP="007B7682">
            <w:pPr>
              <w:rPr>
                <w:rFonts w:ascii="Segoe UI" w:hAnsi="Segoe UI" w:cs="Segoe UI"/>
                <w:i/>
                <w:iCs/>
              </w:rPr>
            </w:pPr>
            <w:r w:rsidRPr="00C95062">
              <w:rPr>
                <w:rFonts w:ascii="Segoe UI" w:hAnsi="Segoe UI" w:cs="Segoe UI"/>
                <w:i/>
                <w:iCs/>
              </w:rPr>
              <w:t>Socio-economic value</w:t>
            </w:r>
          </w:p>
        </w:tc>
        <w:tc>
          <w:tcPr>
            <w:tcW w:w="801" w:type="pct"/>
          </w:tcPr>
          <w:p w14:paraId="64819EFF"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Indirect </w:t>
            </w:r>
          </w:p>
        </w:tc>
        <w:tc>
          <w:tcPr>
            <w:tcW w:w="1792" w:type="pct"/>
          </w:tcPr>
          <w:p w14:paraId="5BBD8A7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Jobs and GVA</w:t>
            </w:r>
          </w:p>
        </w:tc>
        <w:tc>
          <w:tcPr>
            <w:tcW w:w="1194" w:type="pct"/>
          </w:tcPr>
          <w:p w14:paraId="117680EE"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w:t>
            </w:r>
          </w:p>
        </w:tc>
      </w:tr>
      <w:tr w:rsidR="00D540EF" w:rsidRPr="00C95062" w14:paraId="77CABD83"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5CAACB64" w14:textId="77777777" w:rsidR="00D540EF" w:rsidRPr="00C95062" w:rsidRDefault="00D540EF" w:rsidP="007B7682">
            <w:pPr>
              <w:rPr>
                <w:rFonts w:ascii="Segoe UI" w:hAnsi="Segoe UI" w:cs="Segoe UI"/>
                <w:i/>
                <w:iCs/>
              </w:rPr>
            </w:pPr>
            <w:r w:rsidRPr="00C95062">
              <w:rPr>
                <w:rFonts w:ascii="Segoe UI" w:hAnsi="Segoe UI" w:cs="Segoe UI"/>
                <w:i/>
                <w:iCs/>
              </w:rPr>
              <w:t>Carbon/ Environmental</w:t>
            </w:r>
          </w:p>
        </w:tc>
        <w:tc>
          <w:tcPr>
            <w:tcW w:w="801" w:type="pct"/>
          </w:tcPr>
          <w:p w14:paraId="1F49ACD9"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Indirect</w:t>
            </w:r>
          </w:p>
        </w:tc>
        <w:tc>
          <w:tcPr>
            <w:tcW w:w="1792" w:type="pct"/>
          </w:tcPr>
          <w:p w14:paraId="6878BB6C"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Area wide emissions reduction</w:t>
            </w:r>
          </w:p>
        </w:tc>
        <w:tc>
          <w:tcPr>
            <w:tcW w:w="1194" w:type="pct"/>
          </w:tcPr>
          <w:p w14:paraId="7ABB2015"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w:t>
            </w:r>
          </w:p>
        </w:tc>
      </w:tr>
      <w:tr w:rsidR="00D540EF" w:rsidRPr="00C95062" w14:paraId="5818D4C8"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7D53C68" w14:textId="77777777" w:rsidR="00D540EF" w:rsidRPr="00C95062" w:rsidRDefault="00D540EF" w:rsidP="007B7682">
            <w:pPr>
              <w:rPr>
                <w:rFonts w:ascii="Segoe UI" w:hAnsi="Segoe UI" w:cs="Segoe UI"/>
                <w:i/>
                <w:iCs/>
              </w:rPr>
            </w:pPr>
            <w:r w:rsidRPr="00C95062">
              <w:rPr>
                <w:rFonts w:ascii="Segoe UI" w:hAnsi="Segoe UI" w:cs="Segoe UI"/>
                <w:i/>
                <w:iCs/>
              </w:rPr>
              <w:t>Carbon/ Environmental</w:t>
            </w:r>
          </w:p>
        </w:tc>
        <w:tc>
          <w:tcPr>
            <w:tcW w:w="801" w:type="pct"/>
          </w:tcPr>
          <w:p w14:paraId="0A7B3854"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Direct </w:t>
            </w:r>
          </w:p>
        </w:tc>
        <w:tc>
          <w:tcPr>
            <w:tcW w:w="1792" w:type="pct"/>
          </w:tcPr>
          <w:p w14:paraId="342C9A20"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Emissions reduction – scheme </w:t>
            </w:r>
            <w:proofErr w:type="spellStart"/>
            <w:r w:rsidRPr="00C95062">
              <w:rPr>
                <w:rFonts w:ascii="Segoe UI" w:hAnsi="Segoe UI" w:cs="Segoe UI"/>
                <w:i/>
                <w:iCs/>
              </w:rPr>
              <w:t>offtaker</w:t>
            </w:r>
            <w:proofErr w:type="spellEnd"/>
            <w:r w:rsidRPr="00C95062">
              <w:rPr>
                <w:rFonts w:ascii="Segoe UI" w:hAnsi="Segoe UI" w:cs="Segoe UI"/>
                <w:i/>
                <w:iCs/>
              </w:rPr>
              <w:t xml:space="preserve"> </w:t>
            </w:r>
          </w:p>
        </w:tc>
        <w:tc>
          <w:tcPr>
            <w:tcW w:w="1194" w:type="pct"/>
          </w:tcPr>
          <w:p w14:paraId="2E218C87"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w:t>
            </w:r>
          </w:p>
        </w:tc>
      </w:tr>
      <w:tr w:rsidR="00D540EF" w:rsidRPr="00C95062" w14:paraId="4B28EC51"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4BA7F045" w14:textId="77777777" w:rsidR="00D540EF" w:rsidRPr="00C95062" w:rsidRDefault="00D540EF" w:rsidP="007B7682">
            <w:pPr>
              <w:rPr>
                <w:rFonts w:ascii="Segoe UI" w:hAnsi="Segoe UI" w:cs="Segoe UI"/>
                <w:i/>
                <w:iCs/>
              </w:rPr>
            </w:pPr>
            <w:r w:rsidRPr="00C95062">
              <w:rPr>
                <w:rFonts w:ascii="Segoe UI" w:hAnsi="Segoe UI" w:cs="Segoe UI"/>
                <w:i/>
                <w:iCs/>
              </w:rPr>
              <w:t>Carbon/ Environmental</w:t>
            </w:r>
          </w:p>
        </w:tc>
        <w:tc>
          <w:tcPr>
            <w:tcW w:w="801" w:type="pct"/>
          </w:tcPr>
          <w:p w14:paraId="04B96B53"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585703FA"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Contribution towards Net Zero/ Sustainability targets</w:t>
            </w:r>
          </w:p>
        </w:tc>
        <w:tc>
          <w:tcPr>
            <w:tcW w:w="1194" w:type="pct"/>
          </w:tcPr>
          <w:p w14:paraId="1D4069D6"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w:t>
            </w:r>
          </w:p>
        </w:tc>
      </w:tr>
      <w:tr w:rsidR="00D540EF" w:rsidRPr="00C95062" w14:paraId="41C685FE"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BFEB464" w14:textId="77777777" w:rsidR="00D540EF" w:rsidRPr="00C95062" w:rsidRDefault="00D540EF" w:rsidP="007B7682">
            <w:pPr>
              <w:rPr>
                <w:rFonts w:ascii="Segoe UI" w:hAnsi="Segoe UI" w:cs="Segoe UI"/>
                <w:i/>
                <w:iCs/>
              </w:rPr>
            </w:pPr>
            <w:r w:rsidRPr="00C95062">
              <w:rPr>
                <w:rFonts w:ascii="Segoe UI" w:hAnsi="Segoe UI" w:cs="Segoe UI"/>
                <w:i/>
                <w:iCs/>
              </w:rPr>
              <w:t>Carbon/ Environmental</w:t>
            </w:r>
          </w:p>
        </w:tc>
        <w:tc>
          <w:tcPr>
            <w:tcW w:w="801" w:type="pct"/>
          </w:tcPr>
          <w:p w14:paraId="755B5FC7"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Indirect</w:t>
            </w:r>
          </w:p>
        </w:tc>
        <w:tc>
          <w:tcPr>
            <w:tcW w:w="1792" w:type="pct"/>
          </w:tcPr>
          <w:p w14:paraId="4D765472"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Air quality improvements</w:t>
            </w:r>
          </w:p>
        </w:tc>
        <w:tc>
          <w:tcPr>
            <w:tcW w:w="1194" w:type="pct"/>
          </w:tcPr>
          <w:p w14:paraId="4F927CB2"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 Community</w:t>
            </w:r>
          </w:p>
        </w:tc>
      </w:tr>
      <w:tr w:rsidR="00D540EF" w:rsidRPr="00C95062" w14:paraId="0C5060B6"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80F2621" w14:textId="77777777" w:rsidR="00D540EF" w:rsidRPr="00C95062" w:rsidRDefault="00D540EF" w:rsidP="007B7682">
            <w:pPr>
              <w:rPr>
                <w:rFonts w:ascii="Segoe UI" w:hAnsi="Segoe UI" w:cs="Segoe UI"/>
                <w:i/>
                <w:iCs/>
              </w:rPr>
            </w:pPr>
            <w:r w:rsidRPr="00C95062">
              <w:rPr>
                <w:rFonts w:ascii="Segoe UI" w:hAnsi="Segoe UI" w:cs="Segoe UI"/>
                <w:i/>
                <w:iCs/>
              </w:rPr>
              <w:t>Systems</w:t>
            </w:r>
          </w:p>
        </w:tc>
        <w:tc>
          <w:tcPr>
            <w:tcW w:w="801" w:type="pct"/>
          </w:tcPr>
          <w:p w14:paraId="7836BD6A"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670D8E68"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More resilient grid infrastructure</w:t>
            </w:r>
          </w:p>
        </w:tc>
        <w:tc>
          <w:tcPr>
            <w:tcW w:w="1194" w:type="pct"/>
          </w:tcPr>
          <w:p w14:paraId="0E1D1236"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National Grid/ Council</w:t>
            </w:r>
          </w:p>
        </w:tc>
      </w:tr>
      <w:tr w:rsidR="00D540EF" w:rsidRPr="00C95062" w14:paraId="09E4FB0C"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29AD759" w14:textId="77777777" w:rsidR="00D540EF" w:rsidRPr="00C95062" w:rsidRDefault="00D540EF" w:rsidP="007B7682">
            <w:pPr>
              <w:rPr>
                <w:rFonts w:ascii="Segoe UI" w:hAnsi="Segoe UI" w:cs="Segoe UI"/>
                <w:i/>
                <w:iCs/>
              </w:rPr>
            </w:pPr>
            <w:r w:rsidRPr="00C95062">
              <w:rPr>
                <w:rFonts w:ascii="Segoe UI" w:hAnsi="Segoe UI" w:cs="Segoe UI"/>
                <w:i/>
                <w:iCs/>
              </w:rPr>
              <w:t>Systems</w:t>
            </w:r>
          </w:p>
        </w:tc>
        <w:tc>
          <w:tcPr>
            <w:tcW w:w="801" w:type="pct"/>
          </w:tcPr>
          <w:p w14:paraId="094431C6"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18363481"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Demand reduction</w:t>
            </w:r>
          </w:p>
        </w:tc>
        <w:tc>
          <w:tcPr>
            <w:tcW w:w="1194" w:type="pct"/>
          </w:tcPr>
          <w:p w14:paraId="7288EC7A"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National Grid </w:t>
            </w:r>
          </w:p>
        </w:tc>
      </w:tr>
      <w:tr w:rsidR="00D540EF" w:rsidRPr="00C95062" w14:paraId="1230C074"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07FBAD3" w14:textId="77777777" w:rsidR="00D540EF" w:rsidRPr="00C95062" w:rsidRDefault="00D540EF" w:rsidP="007B7682">
            <w:pPr>
              <w:rPr>
                <w:rFonts w:ascii="Segoe UI" w:hAnsi="Segoe UI" w:cs="Segoe UI"/>
                <w:i/>
                <w:iCs/>
              </w:rPr>
            </w:pPr>
            <w:r w:rsidRPr="00C95062">
              <w:rPr>
                <w:rFonts w:ascii="Segoe UI" w:hAnsi="Segoe UI" w:cs="Segoe UI"/>
                <w:i/>
                <w:iCs/>
              </w:rPr>
              <w:t>Systems</w:t>
            </w:r>
          </w:p>
        </w:tc>
        <w:tc>
          <w:tcPr>
            <w:tcW w:w="801" w:type="pct"/>
          </w:tcPr>
          <w:p w14:paraId="2F2F04B9"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792" w:type="pct"/>
          </w:tcPr>
          <w:p w14:paraId="39D4FF67"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System costs </w:t>
            </w:r>
          </w:p>
        </w:tc>
        <w:tc>
          <w:tcPr>
            <w:tcW w:w="1194" w:type="pct"/>
          </w:tcPr>
          <w:p w14:paraId="3B56F639"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Developers</w:t>
            </w:r>
          </w:p>
        </w:tc>
      </w:tr>
      <w:tr w:rsidR="00D540EF" w:rsidRPr="00C95062" w14:paraId="4DA0D8FF"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353CA26" w14:textId="77777777" w:rsidR="00D540EF" w:rsidRPr="00C95062" w:rsidRDefault="00D540EF" w:rsidP="007B7682">
            <w:pPr>
              <w:rPr>
                <w:rFonts w:ascii="Segoe UI" w:hAnsi="Segoe UI" w:cs="Segoe UI"/>
                <w:i/>
                <w:iCs/>
              </w:rPr>
            </w:pPr>
            <w:r w:rsidRPr="00C95062">
              <w:rPr>
                <w:rFonts w:ascii="Segoe UI" w:hAnsi="Segoe UI" w:cs="Segoe UI"/>
                <w:i/>
                <w:iCs/>
              </w:rPr>
              <w:t xml:space="preserve">Community </w:t>
            </w:r>
          </w:p>
        </w:tc>
        <w:tc>
          <w:tcPr>
            <w:tcW w:w="801" w:type="pct"/>
          </w:tcPr>
          <w:p w14:paraId="707F13D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Indirect</w:t>
            </w:r>
          </w:p>
        </w:tc>
        <w:tc>
          <w:tcPr>
            <w:tcW w:w="1792" w:type="pct"/>
          </w:tcPr>
          <w:p w14:paraId="5629A2B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Improved infrastructure </w:t>
            </w:r>
          </w:p>
        </w:tc>
        <w:tc>
          <w:tcPr>
            <w:tcW w:w="1194" w:type="pct"/>
          </w:tcPr>
          <w:p w14:paraId="1654C89C"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Residents/ Businesses</w:t>
            </w:r>
          </w:p>
        </w:tc>
      </w:tr>
      <w:tr w:rsidR="00D540EF" w:rsidRPr="00C95062" w14:paraId="2EF4AB2A"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2EB17DB0" w14:textId="77777777" w:rsidR="00D540EF" w:rsidRPr="00C95062" w:rsidRDefault="00D540EF" w:rsidP="007B7682">
            <w:pPr>
              <w:rPr>
                <w:rFonts w:ascii="Segoe UI" w:hAnsi="Segoe UI" w:cs="Segoe UI"/>
                <w:i/>
                <w:iCs/>
              </w:rPr>
            </w:pPr>
            <w:r w:rsidRPr="00C95062">
              <w:rPr>
                <w:rFonts w:ascii="Segoe UI" w:hAnsi="Segoe UI" w:cs="Segoe UI"/>
                <w:i/>
                <w:iCs/>
              </w:rPr>
              <w:t xml:space="preserve">Community </w:t>
            </w:r>
          </w:p>
        </w:tc>
        <w:tc>
          <w:tcPr>
            <w:tcW w:w="801" w:type="pct"/>
          </w:tcPr>
          <w:p w14:paraId="6A2F949D"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Indirect</w:t>
            </w:r>
          </w:p>
        </w:tc>
        <w:tc>
          <w:tcPr>
            <w:tcW w:w="1792" w:type="pct"/>
          </w:tcPr>
          <w:p w14:paraId="3E653668"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Health and wellbeing</w:t>
            </w:r>
          </w:p>
        </w:tc>
        <w:tc>
          <w:tcPr>
            <w:tcW w:w="1194" w:type="pct"/>
          </w:tcPr>
          <w:p w14:paraId="4BE518C9"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Residents/ Businesses</w:t>
            </w:r>
          </w:p>
        </w:tc>
      </w:tr>
      <w:tr w:rsidR="00D540EF" w:rsidRPr="00C95062" w14:paraId="0937CDAE"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7B57436B" w14:textId="77777777" w:rsidR="00D540EF" w:rsidRPr="00C95062" w:rsidRDefault="00D540EF" w:rsidP="007B7682">
            <w:pPr>
              <w:rPr>
                <w:rFonts w:ascii="Segoe UI" w:hAnsi="Segoe UI" w:cs="Segoe UI"/>
                <w:i/>
                <w:iCs/>
              </w:rPr>
            </w:pPr>
            <w:r w:rsidRPr="00C95062">
              <w:rPr>
                <w:rFonts w:ascii="Segoe UI" w:hAnsi="Segoe UI" w:cs="Segoe UI"/>
                <w:i/>
                <w:iCs/>
              </w:rPr>
              <w:t xml:space="preserve">Community </w:t>
            </w:r>
          </w:p>
        </w:tc>
        <w:tc>
          <w:tcPr>
            <w:tcW w:w="801" w:type="pct"/>
          </w:tcPr>
          <w:p w14:paraId="5DC265E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05CCC091"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roofErr w:type="gramStart"/>
            <w:r w:rsidRPr="00C95062">
              <w:rPr>
                <w:rFonts w:ascii="Segoe UI" w:hAnsi="Segoe UI" w:cs="Segoe UI"/>
                <w:i/>
                <w:iCs/>
              </w:rPr>
              <w:t>Low cost</w:t>
            </w:r>
            <w:proofErr w:type="gramEnd"/>
            <w:r w:rsidRPr="00C95062">
              <w:rPr>
                <w:rFonts w:ascii="Segoe UI" w:hAnsi="Segoe UI" w:cs="Segoe UI"/>
                <w:i/>
                <w:iCs/>
              </w:rPr>
              <w:t xml:space="preserve"> energy bills ((compared to market alternatives) – scheme </w:t>
            </w:r>
            <w:proofErr w:type="spellStart"/>
            <w:r w:rsidRPr="00C95062">
              <w:rPr>
                <w:rFonts w:ascii="Segoe UI" w:hAnsi="Segoe UI" w:cs="Segoe UI"/>
                <w:i/>
                <w:iCs/>
              </w:rPr>
              <w:t>offtaker</w:t>
            </w:r>
            <w:proofErr w:type="spellEnd"/>
          </w:p>
        </w:tc>
        <w:tc>
          <w:tcPr>
            <w:tcW w:w="1194" w:type="pct"/>
          </w:tcPr>
          <w:p w14:paraId="1B042623"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Residents/ Businesses</w:t>
            </w:r>
          </w:p>
        </w:tc>
      </w:tr>
      <w:tr w:rsidR="00D540EF" w:rsidRPr="00C95062" w14:paraId="5151E98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3CDA5232" w14:textId="77777777" w:rsidR="00D540EF" w:rsidRPr="00C95062" w:rsidRDefault="00D540EF" w:rsidP="007B7682">
            <w:pPr>
              <w:rPr>
                <w:rFonts w:ascii="Segoe UI" w:hAnsi="Segoe UI" w:cs="Segoe UI"/>
                <w:i/>
                <w:iCs/>
                <w:color w:val="00C18B" w:themeColor="background2"/>
              </w:rPr>
            </w:pPr>
            <w:r w:rsidRPr="00C95062">
              <w:rPr>
                <w:rFonts w:ascii="Segoe UI" w:hAnsi="Segoe UI" w:cs="Segoe UI"/>
                <w:i/>
                <w:iCs/>
              </w:rPr>
              <w:lastRenderedPageBreak/>
              <w:t>Community</w:t>
            </w:r>
          </w:p>
        </w:tc>
        <w:tc>
          <w:tcPr>
            <w:tcW w:w="801" w:type="pct"/>
          </w:tcPr>
          <w:p w14:paraId="1E9014AB"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color w:val="00C18B" w:themeColor="background2"/>
              </w:rPr>
            </w:pPr>
            <w:r w:rsidRPr="00C95062">
              <w:rPr>
                <w:rFonts w:ascii="Segoe UI" w:hAnsi="Segoe UI" w:cs="Segoe UI"/>
                <w:i/>
                <w:iCs/>
              </w:rPr>
              <w:t>Direct</w:t>
            </w:r>
          </w:p>
        </w:tc>
        <w:tc>
          <w:tcPr>
            <w:tcW w:w="1792" w:type="pct"/>
          </w:tcPr>
          <w:p w14:paraId="1875A90F"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color w:val="00C18B" w:themeColor="background2"/>
              </w:rPr>
            </w:pPr>
            <w:r w:rsidRPr="00C95062">
              <w:rPr>
                <w:rFonts w:ascii="Segoe UI" w:hAnsi="Segoe UI" w:cs="Segoe UI"/>
                <w:i/>
                <w:iCs/>
              </w:rPr>
              <w:t xml:space="preserve">Emissions reduction – scheme </w:t>
            </w:r>
            <w:proofErr w:type="spellStart"/>
            <w:r w:rsidRPr="00C95062">
              <w:rPr>
                <w:rFonts w:ascii="Segoe UI" w:hAnsi="Segoe UI" w:cs="Segoe UI"/>
                <w:i/>
                <w:iCs/>
              </w:rPr>
              <w:t>offtaker</w:t>
            </w:r>
            <w:proofErr w:type="spellEnd"/>
          </w:p>
        </w:tc>
        <w:tc>
          <w:tcPr>
            <w:tcW w:w="1194" w:type="pct"/>
          </w:tcPr>
          <w:p w14:paraId="74E35C1E"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color w:val="00C18B" w:themeColor="background2"/>
              </w:rPr>
            </w:pPr>
            <w:r w:rsidRPr="00C95062">
              <w:rPr>
                <w:rFonts w:ascii="Segoe UI" w:hAnsi="Segoe UI" w:cs="Segoe UI"/>
                <w:i/>
                <w:iCs/>
              </w:rPr>
              <w:t>Residents/ Businesses</w:t>
            </w:r>
          </w:p>
        </w:tc>
      </w:tr>
      <w:tr w:rsidR="00D540EF" w:rsidRPr="00C95062" w14:paraId="5163E5C7"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4E78B8FB" w14:textId="77777777" w:rsidR="00D540EF" w:rsidRPr="00C95062" w:rsidRDefault="00D540EF" w:rsidP="007B7682">
            <w:pPr>
              <w:rPr>
                <w:rFonts w:ascii="Segoe UI" w:hAnsi="Segoe UI" w:cs="Segoe UI"/>
                <w:i/>
                <w:iCs/>
              </w:rPr>
            </w:pPr>
            <w:r w:rsidRPr="00C95062">
              <w:rPr>
                <w:rFonts w:ascii="Segoe UI" w:hAnsi="Segoe UI" w:cs="Segoe UI"/>
                <w:i/>
                <w:iCs/>
              </w:rPr>
              <w:t>Regulation</w:t>
            </w:r>
          </w:p>
        </w:tc>
        <w:tc>
          <w:tcPr>
            <w:tcW w:w="801" w:type="pct"/>
          </w:tcPr>
          <w:p w14:paraId="085D6654"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Direct</w:t>
            </w:r>
          </w:p>
        </w:tc>
        <w:tc>
          <w:tcPr>
            <w:tcW w:w="1792" w:type="pct"/>
          </w:tcPr>
          <w:p w14:paraId="022B62A3"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meet current/ future regulation/ policy – scheme </w:t>
            </w:r>
            <w:proofErr w:type="spellStart"/>
            <w:r w:rsidRPr="00C95062">
              <w:rPr>
                <w:rFonts w:ascii="Segoe UI" w:hAnsi="Segoe UI" w:cs="Segoe UI"/>
                <w:i/>
                <w:iCs/>
              </w:rPr>
              <w:t>offtaker</w:t>
            </w:r>
            <w:proofErr w:type="spellEnd"/>
          </w:p>
        </w:tc>
        <w:tc>
          <w:tcPr>
            <w:tcW w:w="1194" w:type="pct"/>
          </w:tcPr>
          <w:p w14:paraId="5573AA94"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Council/ Developers/ Businesses</w:t>
            </w:r>
          </w:p>
        </w:tc>
      </w:tr>
      <w:tr w:rsidR="00D540EF" w:rsidRPr="00C95062" w14:paraId="2BF1C4D2" w14:textId="77777777" w:rsidTr="00D540EF">
        <w:tc>
          <w:tcPr>
            <w:cnfStyle w:val="001000000000" w:firstRow="0" w:lastRow="0" w:firstColumn="1" w:lastColumn="0" w:oddVBand="0" w:evenVBand="0" w:oddHBand="0" w:evenHBand="0" w:firstRowFirstColumn="0" w:firstRowLastColumn="0" w:lastRowFirstColumn="0" w:lastRowLastColumn="0"/>
            <w:tcW w:w="1213" w:type="pct"/>
          </w:tcPr>
          <w:p w14:paraId="0072F75C" w14:textId="77777777" w:rsidR="00D540EF" w:rsidRPr="00C95062" w:rsidRDefault="00D540EF" w:rsidP="007B7682">
            <w:pPr>
              <w:rPr>
                <w:rFonts w:ascii="Segoe UI" w:hAnsi="Segoe UI" w:cs="Segoe UI"/>
                <w:i/>
                <w:iCs/>
              </w:rPr>
            </w:pPr>
            <w:r w:rsidRPr="00C95062">
              <w:rPr>
                <w:rFonts w:ascii="Segoe UI" w:hAnsi="Segoe UI" w:cs="Segoe UI"/>
                <w:i/>
                <w:iCs/>
              </w:rPr>
              <w:t>Financial</w:t>
            </w:r>
          </w:p>
        </w:tc>
        <w:tc>
          <w:tcPr>
            <w:tcW w:w="801" w:type="pct"/>
          </w:tcPr>
          <w:p w14:paraId="558845C2"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Indirect</w:t>
            </w:r>
          </w:p>
        </w:tc>
        <w:tc>
          <w:tcPr>
            <w:tcW w:w="1792" w:type="pct"/>
          </w:tcPr>
          <w:p w14:paraId="67E90C4D"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Reduced ongoing management conditions</w:t>
            </w:r>
          </w:p>
        </w:tc>
        <w:tc>
          <w:tcPr>
            <w:tcW w:w="1194" w:type="pct"/>
          </w:tcPr>
          <w:p w14:paraId="7289CFB2" w14:textId="77777777" w:rsidR="00D540EF" w:rsidRPr="00C95062" w:rsidRDefault="00D540EF" w:rsidP="007B7682">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Developers </w:t>
            </w:r>
          </w:p>
        </w:tc>
      </w:tr>
    </w:tbl>
    <w:p w14:paraId="3C538D2F" w14:textId="77777777" w:rsidR="00D540EF" w:rsidRPr="00C95062" w:rsidRDefault="00D540EF" w:rsidP="004F3433">
      <w:pPr>
        <w:rPr>
          <w:rFonts w:ascii="Segoe UI" w:hAnsi="Segoe UI" w:cs="Segoe UI"/>
          <w:color w:val="00C18B" w:themeColor="background2"/>
        </w:rPr>
      </w:pPr>
    </w:p>
    <w:p w14:paraId="638829FC" w14:textId="6D413D7B" w:rsidR="00B7616D" w:rsidRPr="00C95062" w:rsidRDefault="00B45FD6" w:rsidP="00CC6F22">
      <w:pPr>
        <w:pStyle w:val="Heading3"/>
        <w:rPr>
          <w:rFonts w:ascii="Segoe UI" w:hAnsi="Segoe UI" w:cs="Segoe UI"/>
          <w:lang w:val="en-GB"/>
        </w:rPr>
      </w:pPr>
      <w:r w:rsidRPr="00C95062">
        <w:rPr>
          <w:rFonts w:ascii="Segoe UI" w:hAnsi="Segoe UI" w:cs="Segoe UI"/>
          <w:lang w:val="en-GB"/>
        </w:rPr>
        <w:t>Risks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2F73DE" w:rsidRPr="00C95062" w14:paraId="3ED22D14" w14:textId="77777777" w:rsidTr="007B7682">
        <w:tc>
          <w:tcPr>
            <w:tcW w:w="8036" w:type="dxa"/>
            <w:gridSpan w:val="2"/>
            <w:shd w:val="clear" w:color="auto" w:fill="00B0F0"/>
          </w:tcPr>
          <w:p w14:paraId="6AB45F7B" w14:textId="77777777" w:rsidR="002F73DE" w:rsidRPr="00C95062" w:rsidRDefault="002F73DE" w:rsidP="007B7682">
            <w:pPr>
              <w:rPr>
                <w:rFonts w:ascii="Segoe UI" w:hAnsi="Segoe UI" w:cs="Segoe UI"/>
                <w:b/>
                <w:color w:val="FFFFFF" w:themeColor="background1"/>
              </w:rPr>
            </w:pPr>
            <w:r w:rsidRPr="00C95062">
              <w:rPr>
                <w:rFonts w:ascii="Segoe UI" w:hAnsi="Segoe UI" w:cs="Segoe UI"/>
                <w:b/>
                <w:color w:val="FFFFFF" w:themeColor="background1"/>
              </w:rPr>
              <w:t>A risk register should be developed from the beginning of the project. It should be updated and reviewed on a regular basis and used as the source for:</w:t>
            </w:r>
          </w:p>
          <w:p w14:paraId="1313BC8D" w14:textId="77777777" w:rsidR="002F73DE" w:rsidRPr="00C95062" w:rsidRDefault="002F73DE" w:rsidP="007B7682">
            <w:pPr>
              <w:rPr>
                <w:rFonts w:ascii="Segoe UI" w:hAnsi="Segoe UI" w:cs="Segoe UI"/>
                <w:b/>
                <w:color w:val="FFFFFF" w:themeColor="background1"/>
              </w:rPr>
            </w:pPr>
          </w:p>
          <w:p w14:paraId="24BFD4F7" w14:textId="77777777" w:rsidR="002F73DE" w:rsidRPr="00C95062" w:rsidRDefault="002F73DE"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identifying the main business and service risks (in the strategic case section</w:t>
            </w:r>
            <w:proofErr w:type="gramStart"/>
            <w:r w:rsidRPr="00C95062">
              <w:rPr>
                <w:rFonts w:ascii="Segoe UI" w:hAnsi="Segoe UI" w:cs="Segoe UI"/>
                <w:bCs/>
                <w:color w:val="FFFFFF" w:themeColor="background1"/>
              </w:rPr>
              <w:t>);</w:t>
            </w:r>
            <w:proofErr w:type="gramEnd"/>
          </w:p>
          <w:p w14:paraId="6E59D50E" w14:textId="77777777" w:rsidR="002F73DE" w:rsidRPr="00C95062" w:rsidRDefault="002F73DE"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quantifying and appraising the business and service risks (in the economic case section</w:t>
            </w:r>
            <w:proofErr w:type="gramStart"/>
            <w:r w:rsidRPr="00C95062">
              <w:rPr>
                <w:rFonts w:ascii="Segoe UI" w:hAnsi="Segoe UI" w:cs="Segoe UI"/>
                <w:bCs/>
                <w:color w:val="FFFFFF" w:themeColor="background1"/>
              </w:rPr>
              <w:t>);</w:t>
            </w:r>
            <w:proofErr w:type="gramEnd"/>
          </w:p>
          <w:p w14:paraId="074F6550" w14:textId="77777777" w:rsidR="002F73DE" w:rsidRPr="00C95062" w:rsidRDefault="002F73DE"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apportioning and transferring service risks (in the commercial case section); and</w:t>
            </w:r>
          </w:p>
          <w:p w14:paraId="0BEE5ED8" w14:textId="77777777" w:rsidR="002F73DE" w:rsidRPr="00C95062" w:rsidRDefault="002F73DE" w:rsidP="00A070E4">
            <w:pPr>
              <w:pStyle w:val="ListParagraph"/>
              <w:numPr>
                <w:ilvl w:val="0"/>
                <w:numId w:val="28"/>
              </w:numPr>
              <w:rPr>
                <w:rFonts w:ascii="Segoe UI" w:hAnsi="Segoe UI" w:cs="Segoe UI"/>
                <w:bCs/>
                <w:color w:val="FFFFFF" w:themeColor="background1"/>
                <w:sz w:val="22"/>
                <w:szCs w:val="22"/>
              </w:rPr>
            </w:pPr>
            <w:r w:rsidRPr="00C95062">
              <w:rPr>
                <w:rFonts w:ascii="Segoe UI" w:hAnsi="Segoe UI" w:cs="Segoe UI"/>
                <w:bCs/>
                <w:color w:val="FFFFFF" w:themeColor="background1"/>
              </w:rPr>
              <w:t>mitigating and managing risks over the entire life cycle of the scheme.</w:t>
            </w:r>
          </w:p>
          <w:p w14:paraId="52B94176" w14:textId="77777777" w:rsidR="002F73DE" w:rsidRPr="00C95062" w:rsidRDefault="002F73DE" w:rsidP="007B7682">
            <w:pPr>
              <w:rPr>
                <w:rFonts w:ascii="Segoe UI" w:hAnsi="Segoe UI" w:cs="Segoe UI"/>
                <w:bCs/>
                <w:color w:val="FFFFFF" w:themeColor="background1"/>
                <w:sz w:val="22"/>
                <w:szCs w:val="22"/>
              </w:rPr>
            </w:pPr>
          </w:p>
        </w:tc>
        <w:tc>
          <w:tcPr>
            <w:tcW w:w="1457" w:type="dxa"/>
            <w:shd w:val="clear" w:color="auto" w:fill="00B0F0"/>
          </w:tcPr>
          <w:p w14:paraId="2811202A" w14:textId="77777777" w:rsidR="002F73DE" w:rsidRPr="00C95062" w:rsidRDefault="002F73DE"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432C3B7E" wp14:editId="09F1D12C">
                  <wp:extent cx="314325" cy="314325"/>
                  <wp:effectExtent l="0" t="0" r="9525" b="9525"/>
                  <wp:docPr id="1905676020" name="Picture 190567602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14325" cy="314325"/>
                          </a:xfrm>
                          <a:prstGeom prst="rect">
                            <a:avLst/>
                          </a:prstGeom>
                        </pic:spPr>
                      </pic:pic>
                    </a:graphicData>
                  </a:graphic>
                </wp:inline>
              </w:drawing>
            </w:r>
          </w:p>
          <w:p w14:paraId="340BABFF" w14:textId="77777777" w:rsidR="002F73DE" w:rsidRPr="00C95062" w:rsidRDefault="002F73DE" w:rsidP="007B7682">
            <w:pPr>
              <w:rPr>
                <w:rFonts w:ascii="Segoe UI" w:hAnsi="Segoe UI" w:cs="Segoe UI"/>
                <w:sz w:val="22"/>
                <w:szCs w:val="22"/>
              </w:rPr>
            </w:pPr>
          </w:p>
        </w:tc>
      </w:tr>
      <w:tr w:rsidR="002F73DE" w:rsidRPr="00C95062" w14:paraId="3563727F" w14:textId="77777777" w:rsidTr="007B7682">
        <w:tc>
          <w:tcPr>
            <w:tcW w:w="771" w:type="dxa"/>
            <w:shd w:val="clear" w:color="auto" w:fill="00B0F0"/>
          </w:tcPr>
          <w:p w14:paraId="20183122" w14:textId="77777777" w:rsidR="002F73DE" w:rsidRPr="00C95062" w:rsidRDefault="002F73DE"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14B6C638" wp14:editId="42DF1AE0">
                  <wp:extent cx="308344" cy="308344"/>
                  <wp:effectExtent l="0" t="0" r="0" b="0"/>
                  <wp:docPr id="1738098031" name="Picture 1738098031"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B21A929" w14:textId="77777777" w:rsidR="002F73DE" w:rsidRPr="00C95062" w:rsidRDefault="002F73DE"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Specify the main risks associated with the achievement of the project’s spending objectives and the proposed counter measures for avoidance, mitigation and management</w:t>
            </w:r>
          </w:p>
        </w:tc>
      </w:tr>
    </w:tbl>
    <w:p w14:paraId="6A2D96A7" w14:textId="77777777" w:rsidR="004B3830" w:rsidRPr="00C95062" w:rsidRDefault="004B3830" w:rsidP="0009489B">
      <w:pPr>
        <w:contextualSpacing/>
        <w:jc w:val="both"/>
        <w:rPr>
          <w:rFonts w:ascii="Segoe UI" w:hAnsi="Segoe UI" w:cs="Segoe UI"/>
          <w:i/>
          <w:iCs/>
        </w:rPr>
      </w:pPr>
    </w:p>
    <w:p w14:paraId="6D23623B" w14:textId="77777777" w:rsidR="002346FA" w:rsidRPr="00C95062" w:rsidRDefault="002346FA" w:rsidP="002346FA">
      <w:pPr>
        <w:rPr>
          <w:rFonts w:ascii="Segoe UI" w:hAnsi="Segoe UI" w:cs="Segoe UI"/>
        </w:rPr>
      </w:pPr>
      <w:r w:rsidRPr="00C95062">
        <w:rPr>
          <w:rFonts w:ascii="Segoe UI" w:hAnsi="Segoe UI" w:cs="Segoe UI"/>
        </w:rPr>
        <w:t xml:space="preserve">Development of [insert project type] projects </w:t>
      </w:r>
      <w:proofErr w:type="gramStart"/>
      <w:r w:rsidRPr="00C95062">
        <w:rPr>
          <w:rFonts w:ascii="Segoe UI" w:hAnsi="Segoe UI" w:cs="Segoe UI"/>
        </w:rPr>
        <w:t>carries</w:t>
      </w:r>
      <w:proofErr w:type="gramEnd"/>
      <w:r w:rsidRPr="00C95062">
        <w:rPr>
          <w:rFonts w:ascii="Segoe UI" w:hAnsi="Segoe UI" w:cs="Segoe UI"/>
        </w:rPr>
        <w:t xml:space="preserve"> a number of risks which need to be managed and mitigated. Key areas of risk and ways to mitigate these risks are set out in Appendix </w:t>
      </w:r>
      <w:proofErr w:type="gramStart"/>
      <w:r w:rsidRPr="00C95062">
        <w:rPr>
          <w:rFonts w:ascii="Segoe UI" w:hAnsi="Segoe UI" w:cs="Segoe UI"/>
        </w:rPr>
        <w:t>[  ]</w:t>
      </w:r>
      <w:proofErr w:type="gramEnd"/>
      <w:r w:rsidRPr="00C95062">
        <w:rPr>
          <w:rFonts w:ascii="Segoe UI" w:hAnsi="Segoe UI" w:cs="Segoe UI"/>
        </w:rPr>
        <w:t xml:space="preserve">. </w:t>
      </w:r>
    </w:p>
    <w:p w14:paraId="017C655A" w14:textId="77777777" w:rsidR="002346FA" w:rsidRPr="00C95062" w:rsidRDefault="002346FA" w:rsidP="002346FA">
      <w:pPr>
        <w:jc w:val="both"/>
        <w:rPr>
          <w:rFonts w:ascii="Segoe UI" w:hAnsi="Segoe UI" w:cs="Segoe UI"/>
          <w:color w:val="00C18B" w:themeColor="background2"/>
        </w:rPr>
      </w:pPr>
    </w:p>
    <w:p w14:paraId="1C48E12C" w14:textId="77777777" w:rsidR="002346FA" w:rsidRPr="00C95062" w:rsidRDefault="002346FA" w:rsidP="002346FA">
      <w:pPr>
        <w:jc w:val="both"/>
        <w:rPr>
          <w:rFonts w:ascii="Segoe UI" w:hAnsi="Segoe UI" w:cs="Segoe UI"/>
        </w:rPr>
      </w:pPr>
      <w:r w:rsidRPr="00C95062">
        <w:rPr>
          <w:rFonts w:ascii="Segoe UI" w:hAnsi="Segoe UI" w:cs="Segoe UI"/>
        </w:rPr>
        <w:t>Risks to which the Council are exposed to can be</w:t>
      </w:r>
      <w:r w:rsidRPr="00C95062">
        <w:rPr>
          <w:rFonts w:ascii="Segoe UI" w:hAnsi="Segoe UI" w:cs="Segoe UI"/>
          <w:b/>
          <w:bCs/>
        </w:rPr>
        <w:t xml:space="preserve"> </w:t>
      </w:r>
      <w:r w:rsidRPr="00C95062">
        <w:rPr>
          <w:rFonts w:ascii="Segoe UI" w:hAnsi="Segoe UI" w:cs="Segoe UI"/>
        </w:rPr>
        <w:t>grouped into three broad categories:</w:t>
      </w:r>
    </w:p>
    <w:p w14:paraId="32F326A9" w14:textId="77777777" w:rsidR="002346FA" w:rsidRPr="00C95062" w:rsidRDefault="002346FA" w:rsidP="002346FA">
      <w:pPr>
        <w:jc w:val="both"/>
        <w:rPr>
          <w:rFonts w:ascii="Segoe UI" w:hAnsi="Segoe UI" w:cs="Segoe UI"/>
          <w:b/>
          <w:bCs/>
        </w:rPr>
      </w:pPr>
    </w:p>
    <w:p w14:paraId="351EDFEC" w14:textId="77777777" w:rsidR="002346FA" w:rsidRPr="00C95062" w:rsidRDefault="002346FA" w:rsidP="002346FA">
      <w:pPr>
        <w:jc w:val="both"/>
        <w:rPr>
          <w:rFonts w:ascii="Segoe UI" w:hAnsi="Segoe UI" w:cs="Segoe UI"/>
        </w:rPr>
      </w:pPr>
      <w:r w:rsidRPr="00C95062">
        <w:rPr>
          <w:rFonts w:ascii="Segoe UI" w:hAnsi="Segoe UI" w:cs="Segoe UI"/>
          <w:b/>
          <w:bCs/>
        </w:rPr>
        <w:t>Business risks</w:t>
      </w:r>
      <w:r w:rsidRPr="00C95062">
        <w:rPr>
          <w:rFonts w:ascii="Segoe UI" w:hAnsi="Segoe UI" w:cs="Segoe UI"/>
        </w:rPr>
        <w:t xml:space="preserve"> will remain with Council and cannot be transferred. Key risks include:</w:t>
      </w:r>
    </w:p>
    <w:p w14:paraId="7C813D9B" w14:textId="77777777" w:rsidR="002346FA" w:rsidRPr="00C95062" w:rsidRDefault="002346FA" w:rsidP="00A070E4">
      <w:pPr>
        <w:pStyle w:val="ListParagraph"/>
        <w:numPr>
          <w:ilvl w:val="0"/>
          <w:numId w:val="33"/>
        </w:numPr>
        <w:contextualSpacing/>
        <w:jc w:val="both"/>
        <w:rPr>
          <w:rFonts w:ascii="Segoe UI" w:hAnsi="Segoe UI" w:cs="Segoe UI"/>
        </w:rPr>
      </w:pPr>
      <w:r w:rsidRPr="00C95062">
        <w:rPr>
          <w:rFonts w:ascii="Segoe UI" w:hAnsi="Segoe UI" w:cs="Segoe UI"/>
        </w:rPr>
        <w:t>Loss of support for the project or change in risk appetite with change of administration between political cycles.</w:t>
      </w:r>
    </w:p>
    <w:p w14:paraId="052555D7" w14:textId="77777777" w:rsidR="002346FA" w:rsidRPr="00C95062" w:rsidRDefault="002346FA" w:rsidP="00A070E4">
      <w:pPr>
        <w:pStyle w:val="ListParagraph"/>
        <w:numPr>
          <w:ilvl w:val="0"/>
          <w:numId w:val="33"/>
        </w:numPr>
        <w:contextualSpacing/>
        <w:jc w:val="both"/>
        <w:rPr>
          <w:rFonts w:ascii="Segoe UI" w:hAnsi="Segoe UI" w:cs="Segoe UI"/>
        </w:rPr>
      </w:pPr>
      <w:r w:rsidRPr="00C95062">
        <w:rPr>
          <w:rFonts w:ascii="Segoe UI" w:hAnsi="Segoe UI" w:cs="Segoe UI"/>
        </w:rPr>
        <w:t>Reputational damage to the Council if the project fails to deliver.</w:t>
      </w:r>
    </w:p>
    <w:p w14:paraId="045AD1FB" w14:textId="77777777" w:rsidR="002346FA" w:rsidRPr="00C95062" w:rsidRDefault="002346FA" w:rsidP="002346FA">
      <w:pPr>
        <w:jc w:val="both"/>
        <w:rPr>
          <w:rFonts w:ascii="Segoe UI" w:hAnsi="Segoe UI" w:cs="Segoe UI"/>
          <w:b/>
          <w:bCs/>
        </w:rPr>
      </w:pPr>
    </w:p>
    <w:p w14:paraId="2B36387E" w14:textId="77777777" w:rsidR="002346FA" w:rsidRPr="00C95062" w:rsidRDefault="002346FA" w:rsidP="002346FA">
      <w:pPr>
        <w:jc w:val="both"/>
        <w:rPr>
          <w:rFonts w:ascii="Segoe UI" w:hAnsi="Segoe UI" w:cs="Segoe UI"/>
        </w:rPr>
      </w:pPr>
      <w:r w:rsidRPr="00C95062">
        <w:rPr>
          <w:rFonts w:ascii="Segoe UI" w:hAnsi="Segoe UI" w:cs="Segoe UI"/>
          <w:b/>
          <w:bCs/>
        </w:rPr>
        <w:t>Service risks</w:t>
      </w:r>
      <w:r w:rsidRPr="00C95062">
        <w:rPr>
          <w:rFonts w:ascii="Segoe UI" w:hAnsi="Segoe UI" w:cs="Segoe UI"/>
        </w:rPr>
        <w:t xml:space="preserve"> are associated with the design, build, financing and operational phases of the project and may be shared with parties outside of the Council. Key risks include:</w:t>
      </w:r>
    </w:p>
    <w:p w14:paraId="5A21F6FD"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Ability to access finance/ grant funding.</w:t>
      </w:r>
    </w:p>
    <w:p w14:paraId="640D311C"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Ability to reduce / manage development risk.</w:t>
      </w:r>
    </w:p>
    <w:p w14:paraId="6921D9E8"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 xml:space="preserve">Local opposition. </w:t>
      </w:r>
    </w:p>
    <w:p w14:paraId="52B19835"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Delays in securing necessary permissions (</w:t>
      </w:r>
      <w:proofErr w:type="gramStart"/>
      <w:r w:rsidRPr="00C95062">
        <w:rPr>
          <w:rFonts w:ascii="Segoe UI" w:hAnsi="Segoe UI" w:cs="Segoe UI"/>
        </w:rPr>
        <w:t>e.g.</w:t>
      </w:r>
      <w:proofErr w:type="gramEnd"/>
      <w:r w:rsidRPr="00C95062">
        <w:rPr>
          <w:rFonts w:ascii="Segoe UI" w:hAnsi="Segoe UI" w:cs="Segoe UI"/>
        </w:rPr>
        <w:t xml:space="preserve"> planning).</w:t>
      </w:r>
    </w:p>
    <w:p w14:paraId="02291DEC"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 xml:space="preserve">Lack of customer connections </w:t>
      </w:r>
    </w:p>
    <w:p w14:paraId="7E6D9317"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Cost and timescales for securing grid connections</w:t>
      </w:r>
    </w:p>
    <w:p w14:paraId="4CB0C794"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Weaknesses in supply chain to deliver scheme.</w:t>
      </w:r>
    </w:p>
    <w:p w14:paraId="34E54AAA"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Availability of workforce with required skills (in supply chain).</w:t>
      </w:r>
    </w:p>
    <w:p w14:paraId="5B6E23B0"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Capacity and performance of (any) partners to deliver optimal operation and maintenance.</w:t>
      </w:r>
    </w:p>
    <w:p w14:paraId="2B5BFF2A" w14:textId="77777777" w:rsidR="002346FA" w:rsidRPr="00C95062" w:rsidRDefault="002346FA" w:rsidP="00A070E4">
      <w:pPr>
        <w:pStyle w:val="ListParagraph"/>
        <w:numPr>
          <w:ilvl w:val="0"/>
          <w:numId w:val="34"/>
        </w:numPr>
        <w:contextualSpacing/>
        <w:jc w:val="both"/>
        <w:rPr>
          <w:rFonts w:ascii="Segoe UI" w:hAnsi="Segoe UI" w:cs="Segoe UI"/>
        </w:rPr>
      </w:pPr>
      <w:r w:rsidRPr="00C95062">
        <w:rPr>
          <w:rFonts w:ascii="Segoe UI" w:hAnsi="Segoe UI" w:cs="Segoe UI"/>
        </w:rPr>
        <w:t>Ability to control procurement process.</w:t>
      </w:r>
    </w:p>
    <w:p w14:paraId="0358BB23" w14:textId="77777777" w:rsidR="002346FA" w:rsidRPr="00C95062" w:rsidRDefault="002346FA" w:rsidP="002346FA">
      <w:pPr>
        <w:contextualSpacing/>
        <w:jc w:val="both"/>
        <w:rPr>
          <w:rFonts w:ascii="Segoe UI" w:hAnsi="Segoe UI" w:cs="Segoe UI"/>
        </w:rPr>
      </w:pPr>
    </w:p>
    <w:p w14:paraId="7E0FEF20" w14:textId="77777777" w:rsidR="002346FA" w:rsidRPr="00C95062" w:rsidRDefault="002346FA" w:rsidP="002346FA">
      <w:pPr>
        <w:jc w:val="both"/>
        <w:rPr>
          <w:rFonts w:ascii="Segoe UI" w:hAnsi="Segoe UI" w:cs="Segoe UI"/>
        </w:rPr>
      </w:pPr>
      <w:r w:rsidRPr="00C95062">
        <w:rPr>
          <w:rFonts w:ascii="Segoe UI" w:hAnsi="Segoe UI" w:cs="Segoe UI"/>
          <w:b/>
          <w:bCs/>
        </w:rPr>
        <w:lastRenderedPageBreak/>
        <w:t>External risks</w:t>
      </w:r>
      <w:r w:rsidRPr="00C95062">
        <w:rPr>
          <w:rFonts w:ascii="Segoe UI" w:hAnsi="Segoe UI" w:cs="Segoe UI"/>
        </w:rPr>
        <w:t xml:space="preserve"> affect all society, are not connected directly with the project and are inherently unpredictable. Key risks include:</w:t>
      </w:r>
    </w:p>
    <w:p w14:paraId="44558E6B" w14:textId="77777777" w:rsidR="002346FA" w:rsidRPr="00C95062" w:rsidRDefault="002346FA" w:rsidP="00A070E4">
      <w:pPr>
        <w:pStyle w:val="ListParagraph"/>
        <w:numPr>
          <w:ilvl w:val="0"/>
          <w:numId w:val="35"/>
        </w:numPr>
        <w:contextualSpacing/>
        <w:jc w:val="both"/>
        <w:rPr>
          <w:rFonts w:ascii="Segoe UI" w:hAnsi="Segoe UI" w:cs="Segoe UI"/>
        </w:rPr>
      </w:pPr>
      <w:r w:rsidRPr="00C95062">
        <w:rPr>
          <w:rFonts w:ascii="Segoe UI" w:hAnsi="Segoe UI" w:cs="Segoe UI"/>
        </w:rPr>
        <w:t>Changes in (wholesale) gas/ electricity prices.</w:t>
      </w:r>
    </w:p>
    <w:p w14:paraId="2489E448" w14:textId="36CDC60A" w:rsidR="00826F2D" w:rsidRPr="00C95062" w:rsidRDefault="00826F2D" w:rsidP="00A070E4">
      <w:pPr>
        <w:pStyle w:val="ListParagraph"/>
        <w:numPr>
          <w:ilvl w:val="0"/>
          <w:numId w:val="35"/>
        </w:numPr>
        <w:contextualSpacing/>
        <w:jc w:val="both"/>
        <w:rPr>
          <w:rFonts w:ascii="Segoe UI" w:hAnsi="Segoe UI" w:cs="Segoe UI"/>
        </w:rPr>
      </w:pPr>
      <w:r w:rsidRPr="00C95062">
        <w:rPr>
          <w:rFonts w:ascii="Segoe UI" w:hAnsi="Segoe UI" w:cs="Segoe UI"/>
        </w:rPr>
        <w:t xml:space="preserve">Access to and increasing costs of labour and </w:t>
      </w:r>
      <w:r w:rsidR="00036A18" w:rsidRPr="00C95062">
        <w:rPr>
          <w:rFonts w:ascii="Segoe UI" w:hAnsi="Segoe UI" w:cs="Segoe UI"/>
        </w:rPr>
        <w:t>materials.</w:t>
      </w:r>
      <w:r w:rsidRPr="00C95062">
        <w:rPr>
          <w:rFonts w:ascii="Segoe UI" w:hAnsi="Segoe UI" w:cs="Segoe UI"/>
        </w:rPr>
        <w:t xml:space="preserve"> </w:t>
      </w:r>
    </w:p>
    <w:p w14:paraId="21457903" w14:textId="77777777" w:rsidR="002346FA" w:rsidRPr="00C95062" w:rsidRDefault="002346FA" w:rsidP="00A070E4">
      <w:pPr>
        <w:pStyle w:val="ListParagraph"/>
        <w:numPr>
          <w:ilvl w:val="0"/>
          <w:numId w:val="35"/>
        </w:numPr>
        <w:contextualSpacing/>
        <w:jc w:val="both"/>
        <w:rPr>
          <w:rFonts w:ascii="Segoe UI" w:hAnsi="Segoe UI" w:cs="Segoe UI"/>
        </w:rPr>
      </w:pPr>
      <w:r w:rsidRPr="00C95062">
        <w:rPr>
          <w:rFonts w:ascii="Segoe UI" w:hAnsi="Segoe UI" w:cs="Segoe UI"/>
        </w:rPr>
        <w:t>Political commitment</w:t>
      </w:r>
    </w:p>
    <w:p w14:paraId="01402F47" w14:textId="77777777" w:rsidR="002346FA" w:rsidRPr="00C95062" w:rsidRDefault="002346FA" w:rsidP="00A070E4">
      <w:pPr>
        <w:pStyle w:val="ListParagraph"/>
        <w:numPr>
          <w:ilvl w:val="0"/>
          <w:numId w:val="35"/>
        </w:numPr>
        <w:contextualSpacing/>
        <w:jc w:val="both"/>
        <w:rPr>
          <w:rFonts w:ascii="Segoe UI" w:hAnsi="Segoe UI" w:cs="Segoe UI"/>
        </w:rPr>
      </w:pPr>
      <w:r w:rsidRPr="00C95062">
        <w:rPr>
          <w:rFonts w:ascii="Segoe UI" w:hAnsi="Segoe UI" w:cs="Segoe UI"/>
        </w:rPr>
        <w:t>Progress of grid decarbonisation</w:t>
      </w:r>
    </w:p>
    <w:p w14:paraId="2AE8C2A9" w14:textId="694CD514" w:rsidR="00BA0734" w:rsidRPr="00C95062" w:rsidRDefault="009D51CC" w:rsidP="00A070E4">
      <w:pPr>
        <w:pStyle w:val="ListParagraph"/>
        <w:numPr>
          <w:ilvl w:val="0"/>
          <w:numId w:val="35"/>
        </w:numPr>
        <w:rPr>
          <w:rFonts w:ascii="Segoe UI" w:hAnsi="Segoe UI" w:cs="Segoe UI"/>
        </w:rPr>
      </w:pPr>
      <w:r w:rsidRPr="00C95062">
        <w:rPr>
          <w:rFonts w:ascii="Segoe UI" w:hAnsi="Segoe UI" w:cs="Segoe UI"/>
        </w:rPr>
        <w:t xml:space="preserve">Unknowns on district heat route </w:t>
      </w:r>
      <w:proofErr w:type="spellStart"/>
      <w:r w:rsidRPr="00C95062">
        <w:rPr>
          <w:rFonts w:ascii="Segoe UI" w:hAnsi="Segoe UI" w:cs="Segoe UI"/>
        </w:rPr>
        <w:t>i.e</w:t>
      </w:r>
      <w:proofErr w:type="spellEnd"/>
      <w:r w:rsidRPr="00C95062">
        <w:rPr>
          <w:rFonts w:ascii="Segoe UI" w:hAnsi="Segoe UI" w:cs="Segoe UI"/>
        </w:rPr>
        <w:t xml:space="preserve"> buried utilities, ground </w:t>
      </w:r>
      <w:r w:rsidR="00036A18" w:rsidRPr="00C95062">
        <w:rPr>
          <w:rFonts w:ascii="Segoe UI" w:hAnsi="Segoe UI" w:cs="Segoe UI"/>
        </w:rPr>
        <w:t>contamination.</w:t>
      </w:r>
    </w:p>
    <w:p w14:paraId="3262897F" w14:textId="77777777" w:rsidR="004A571E" w:rsidRPr="00C95062" w:rsidRDefault="004A571E" w:rsidP="00FE5A9D">
      <w:pPr>
        <w:rPr>
          <w:rFonts w:ascii="Segoe UI" w:hAnsi="Segoe UI" w:cs="Segoe UI"/>
        </w:rPr>
      </w:pPr>
    </w:p>
    <w:p w14:paraId="6F14CF6B" w14:textId="0F7D7907" w:rsidR="00B45FD6" w:rsidRPr="00C95062" w:rsidRDefault="00B45FD6" w:rsidP="00CC6F22">
      <w:pPr>
        <w:pStyle w:val="Heading3"/>
        <w:rPr>
          <w:rFonts w:ascii="Segoe UI" w:hAnsi="Segoe UI" w:cs="Segoe UI"/>
          <w:lang w:val="en-GB"/>
        </w:rPr>
      </w:pPr>
      <w:r w:rsidRPr="00C95062">
        <w:rPr>
          <w:rFonts w:ascii="Segoe UI" w:hAnsi="Segoe UI" w:cs="Segoe UI"/>
          <w:lang w:val="en-GB"/>
        </w:rPr>
        <w:t>Constraints</w:t>
      </w:r>
    </w:p>
    <w:tbl>
      <w:tblPr>
        <w:tblStyle w:val="TableGrid1"/>
        <w:tblpPr w:leftFromText="180" w:rightFromText="180" w:vertAnchor="text" w:horzAnchor="margin" w:tblpY="5"/>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E2145" w:rsidRPr="00C95062" w14:paraId="5130373C" w14:textId="77777777" w:rsidTr="000E2145">
        <w:tc>
          <w:tcPr>
            <w:tcW w:w="8036" w:type="dxa"/>
            <w:shd w:val="clear" w:color="auto" w:fill="00B0F0"/>
          </w:tcPr>
          <w:p w14:paraId="3C7E54A0" w14:textId="77777777" w:rsidR="000E2145" w:rsidRPr="00C95062" w:rsidRDefault="000E2145" w:rsidP="000E2145">
            <w:pPr>
              <w:rPr>
                <w:rFonts w:ascii="Segoe UI" w:hAnsi="Segoe UI" w:cs="Segoe UI"/>
                <w:b/>
                <w:color w:val="FFFFFF" w:themeColor="background1"/>
                <w:sz w:val="22"/>
                <w:szCs w:val="22"/>
              </w:rPr>
            </w:pPr>
            <w:r w:rsidRPr="00C95062">
              <w:rPr>
                <w:rFonts w:ascii="Segoe UI" w:hAnsi="Segoe UI" w:cs="Segoe UI"/>
                <w:b/>
                <w:color w:val="FFFFFF" w:themeColor="background1"/>
                <w:sz w:val="22"/>
                <w:szCs w:val="22"/>
              </w:rPr>
              <w:t xml:space="preserve">Specify any constraints that have been placed on the project. </w:t>
            </w:r>
          </w:p>
          <w:p w14:paraId="55815783" w14:textId="77777777" w:rsidR="000E2145" w:rsidRPr="00C95062" w:rsidRDefault="000E2145" w:rsidP="000E2145">
            <w:pPr>
              <w:rPr>
                <w:rFonts w:ascii="Segoe UI" w:hAnsi="Segoe UI" w:cs="Segoe UI"/>
                <w:b/>
                <w:color w:val="FFFFFF" w:themeColor="background1"/>
                <w:sz w:val="22"/>
                <w:szCs w:val="22"/>
              </w:rPr>
            </w:pPr>
          </w:p>
          <w:p w14:paraId="5E07312D" w14:textId="77777777" w:rsidR="000E2145" w:rsidRPr="00C95062" w:rsidRDefault="000E2145" w:rsidP="000E2145">
            <w:pPr>
              <w:rPr>
                <w:rFonts w:ascii="Segoe UI" w:hAnsi="Segoe UI" w:cs="Segoe UI"/>
                <w:bCs/>
                <w:color w:val="FFFFFF" w:themeColor="background1"/>
                <w:sz w:val="24"/>
                <w:szCs w:val="24"/>
              </w:rPr>
            </w:pPr>
            <w:r w:rsidRPr="00C95062">
              <w:rPr>
                <w:rFonts w:ascii="Segoe UI" w:hAnsi="Segoe UI" w:cs="Segoe UI"/>
                <w:bCs/>
                <w:color w:val="FFFFFF" w:themeColor="background1"/>
                <w:sz w:val="22"/>
                <w:szCs w:val="22"/>
              </w:rPr>
              <w:t>These should not be artificially imposed and restricted to items, generally resources and time constraints, that have been agreed.</w:t>
            </w:r>
          </w:p>
          <w:p w14:paraId="54F67D76" w14:textId="77777777" w:rsidR="000E2145" w:rsidRPr="00C95062" w:rsidRDefault="000E2145" w:rsidP="000E2145">
            <w:pPr>
              <w:rPr>
                <w:rFonts w:ascii="Segoe UI" w:hAnsi="Segoe UI" w:cs="Segoe UI"/>
                <w:bCs/>
                <w:color w:val="FFFFFF" w:themeColor="background1"/>
              </w:rPr>
            </w:pPr>
          </w:p>
        </w:tc>
        <w:tc>
          <w:tcPr>
            <w:tcW w:w="1457" w:type="dxa"/>
            <w:shd w:val="clear" w:color="auto" w:fill="00B0F0"/>
          </w:tcPr>
          <w:p w14:paraId="0F380A36" w14:textId="77777777" w:rsidR="000E2145" w:rsidRPr="00C95062" w:rsidRDefault="000E2145" w:rsidP="000E2145">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2337256E" wp14:editId="15A3BE1C">
                  <wp:extent cx="371475" cy="371475"/>
                  <wp:effectExtent l="0" t="0" r="9525" b="9525"/>
                  <wp:docPr id="1434315170" name="Picture 1434315170"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71841" cy="371841"/>
                          </a:xfrm>
                          <a:prstGeom prst="rect">
                            <a:avLst/>
                          </a:prstGeom>
                        </pic:spPr>
                      </pic:pic>
                    </a:graphicData>
                  </a:graphic>
                </wp:inline>
              </w:drawing>
            </w:r>
          </w:p>
          <w:p w14:paraId="73EC7422" w14:textId="77777777" w:rsidR="000E2145" w:rsidRPr="00C95062" w:rsidRDefault="000E2145" w:rsidP="000E2145">
            <w:pPr>
              <w:rPr>
                <w:rFonts w:ascii="Segoe UI" w:hAnsi="Segoe UI" w:cs="Segoe UI"/>
                <w:sz w:val="22"/>
                <w:szCs w:val="22"/>
              </w:rPr>
            </w:pPr>
          </w:p>
        </w:tc>
      </w:tr>
      <w:tr w:rsidR="000E2145" w:rsidRPr="00C95062" w14:paraId="424D1BFA" w14:textId="77777777" w:rsidTr="000E2145">
        <w:tc>
          <w:tcPr>
            <w:tcW w:w="9493" w:type="dxa"/>
            <w:gridSpan w:val="2"/>
            <w:shd w:val="clear" w:color="auto" w:fill="00B0F0"/>
          </w:tcPr>
          <w:p w14:paraId="41C3CE71" w14:textId="77777777" w:rsidR="000E2145" w:rsidRPr="00C95062" w:rsidRDefault="000E2145" w:rsidP="000E2145">
            <w:pPr>
              <w:rPr>
                <w:rFonts w:ascii="Segoe UI" w:hAnsi="Segoe UI" w:cs="Segoe UI"/>
                <w:bCs/>
                <w:color w:val="FFFFFF" w:themeColor="background1"/>
              </w:rPr>
            </w:pPr>
            <w:r w:rsidRPr="00C95062">
              <w:rPr>
                <w:rFonts w:ascii="Segoe UI" w:hAnsi="Segoe UI" w:cs="Segoe UI"/>
                <w:bCs/>
                <w:color w:val="FFFFFF" w:themeColor="background1"/>
              </w:rPr>
              <w:t>Constraints could include funding timeframes and funding stream specifications, limitations or restrictions to scheme scope, any set timeframes, defined quality specifications to be delivered, and resource constraints (equipment, materials, staff etc.). Details should also be provided on how the constraints will be managed.</w:t>
            </w:r>
          </w:p>
          <w:p w14:paraId="0FD39022" w14:textId="77777777" w:rsidR="000E2145" w:rsidRPr="00C95062" w:rsidRDefault="000E2145" w:rsidP="000E2145">
            <w:pPr>
              <w:rPr>
                <w:rFonts w:ascii="Segoe UI" w:hAnsi="Segoe UI" w:cs="Segoe UI"/>
                <w:bCs/>
                <w:color w:val="FFFFFF" w:themeColor="background1"/>
              </w:rPr>
            </w:pPr>
          </w:p>
        </w:tc>
      </w:tr>
    </w:tbl>
    <w:p w14:paraId="6FE4FB85" w14:textId="77777777" w:rsidR="00046CAF" w:rsidRPr="00C95062" w:rsidRDefault="00046CAF" w:rsidP="00046CAF">
      <w:pPr>
        <w:rPr>
          <w:rFonts w:ascii="Segoe UI" w:hAnsi="Segoe UI" w:cs="Segoe UI"/>
        </w:rPr>
      </w:pPr>
      <w:r w:rsidRPr="00C95062">
        <w:rPr>
          <w:rFonts w:ascii="Segoe UI" w:hAnsi="Segoe UI" w:cs="Segoe UI"/>
        </w:rPr>
        <w:t>Constraints are external conditions and agreed parameters within which a project must be delivered where the Council has little or no control. These include:</w:t>
      </w:r>
    </w:p>
    <w:p w14:paraId="79518F45" w14:textId="77777777" w:rsidR="00046CAF" w:rsidRPr="00C95062" w:rsidRDefault="00046CAF" w:rsidP="00046CAF">
      <w:pPr>
        <w:rPr>
          <w:rFonts w:ascii="Segoe UI" w:hAnsi="Segoe UI" w:cs="Segoe UI"/>
        </w:rPr>
      </w:pPr>
    </w:p>
    <w:p w14:paraId="3E920A1D" w14:textId="77777777" w:rsidR="00046CAF" w:rsidRPr="00C95062" w:rsidRDefault="00046CAF" w:rsidP="00A070E4">
      <w:pPr>
        <w:pStyle w:val="ListParagraph"/>
        <w:numPr>
          <w:ilvl w:val="0"/>
          <w:numId w:val="36"/>
        </w:numPr>
        <w:rPr>
          <w:rFonts w:ascii="Segoe UI" w:hAnsi="Segoe UI" w:cs="Segoe UI"/>
        </w:rPr>
      </w:pPr>
      <w:r w:rsidRPr="00C95062">
        <w:rPr>
          <w:rFonts w:ascii="Segoe UI" w:hAnsi="Segoe UI" w:cs="Segoe UI"/>
        </w:rPr>
        <w:t xml:space="preserve">UK and international agreements, including subsidy control </w:t>
      </w:r>
      <w:proofErr w:type="gramStart"/>
      <w:r w:rsidRPr="00C95062">
        <w:rPr>
          <w:rFonts w:ascii="Segoe UI" w:hAnsi="Segoe UI" w:cs="Segoe UI"/>
        </w:rPr>
        <w:t>rules .</w:t>
      </w:r>
      <w:proofErr w:type="gramEnd"/>
    </w:p>
    <w:p w14:paraId="039ACA7D" w14:textId="77777777" w:rsidR="00046CAF" w:rsidRPr="00C95062" w:rsidRDefault="00046CAF" w:rsidP="00A070E4">
      <w:pPr>
        <w:pStyle w:val="ListParagraph"/>
        <w:numPr>
          <w:ilvl w:val="0"/>
          <w:numId w:val="36"/>
        </w:numPr>
        <w:rPr>
          <w:rFonts w:ascii="Segoe UI" w:hAnsi="Segoe UI" w:cs="Segoe UI"/>
        </w:rPr>
      </w:pPr>
      <w:r w:rsidRPr="00C95062">
        <w:rPr>
          <w:rFonts w:ascii="Segoe UI" w:hAnsi="Segoe UI" w:cs="Segoe UI"/>
        </w:rPr>
        <w:t>Lack of a nationwide coordinated approach to domestic retrofit.</w:t>
      </w:r>
    </w:p>
    <w:p w14:paraId="6456C99E" w14:textId="77777777" w:rsidR="00046CAF" w:rsidRPr="00C95062" w:rsidRDefault="00046CAF" w:rsidP="00A070E4">
      <w:pPr>
        <w:pStyle w:val="ListParagraph"/>
        <w:numPr>
          <w:ilvl w:val="0"/>
          <w:numId w:val="36"/>
        </w:numPr>
        <w:rPr>
          <w:rFonts w:ascii="Segoe UI" w:hAnsi="Segoe UI" w:cs="Segoe UI"/>
        </w:rPr>
      </w:pPr>
      <w:r w:rsidRPr="00C95062">
        <w:rPr>
          <w:rFonts w:ascii="Segoe UI" w:hAnsi="Segoe UI" w:cs="Segoe UI"/>
        </w:rPr>
        <w:t>Limited stock and household data to develop fit for purpose and deliverable retrofit pathways to Net Zero.</w:t>
      </w:r>
    </w:p>
    <w:p w14:paraId="708192AE" w14:textId="77777777" w:rsidR="00046CAF" w:rsidRPr="00C95062" w:rsidRDefault="00046CAF" w:rsidP="00A070E4">
      <w:pPr>
        <w:pStyle w:val="ListParagraph"/>
        <w:numPr>
          <w:ilvl w:val="0"/>
          <w:numId w:val="36"/>
        </w:numPr>
        <w:rPr>
          <w:rFonts w:ascii="Segoe UI" w:hAnsi="Segoe UI" w:cs="Segoe UI"/>
        </w:rPr>
      </w:pPr>
      <w:r w:rsidRPr="00C95062">
        <w:rPr>
          <w:rFonts w:ascii="Segoe UI" w:hAnsi="Segoe UI" w:cs="Segoe UI"/>
        </w:rPr>
        <w:t>Insufficient knowledge and aligned funding strategies to support growth of the ‘PAS2035’.</w:t>
      </w:r>
    </w:p>
    <w:p w14:paraId="3F574C07" w14:textId="77777777" w:rsidR="00774B0A" w:rsidRPr="00C95062" w:rsidRDefault="00774B0A" w:rsidP="00774B0A">
      <w:pPr>
        <w:rPr>
          <w:rFonts w:ascii="Segoe UI" w:hAnsi="Segoe UI" w:cs="Segoe UI"/>
        </w:rPr>
      </w:pPr>
    </w:p>
    <w:p w14:paraId="4308181D" w14:textId="46FB06AE" w:rsidR="00EE5D33" w:rsidRPr="00C95062" w:rsidRDefault="00EE5D33" w:rsidP="00B7325B">
      <w:pPr>
        <w:rPr>
          <w:rFonts w:ascii="Segoe UI" w:hAnsi="Segoe UI" w:cs="Segoe UI"/>
        </w:rPr>
      </w:pPr>
    </w:p>
    <w:p w14:paraId="58EE43B6" w14:textId="12EBF51C" w:rsidR="001142D3" w:rsidRPr="00C95062" w:rsidRDefault="00B45FD6" w:rsidP="00CC6F22">
      <w:pPr>
        <w:pStyle w:val="Heading3"/>
        <w:rPr>
          <w:rFonts w:ascii="Segoe UI" w:hAnsi="Segoe UI" w:cs="Segoe UI"/>
          <w:lang w:val="en-GB"/>
        </w:rPr>
      </w:pPr>
      <w:r w:rsidRPr="00C95062">
        <w:rPr>
          <w:rFonts w:ascii="Segoe UI" w:hAnsi="Segoe UI" w:cs="Segoe UI"/>
          <w:lang w:val="en-GB"/>
        </w:rPr>
        <w:t>Dependencies</w:t>
      </w:r>
    </w:p>
    <w:tbl>
      <w:tblPr>
        <w:tblStyle w:val="TableGrid1"/>
        <w:tblpPr w:leftFromText="180" w:rightFromText="180" w:vertAnchor="text" w:horzAnchor="margin" w:tblpY="56"/>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E2145" w:rsidRPr="00C95062" w14:paraId="4158DBA9" w14:textId="77777777" w:rsidTr="000E2145">
        <w:tc>
          <w:tcPr>
            <w:tcW w:w="8036" w:type="dxa"/>
            <w:shd w:val="clear" w:color="auto" w:fill="00B0F0"/>
          </w:tcPr>
          <w:p w14:paraId="3D3BAD64" w14:textId="77777777" w:rsidR="000E2145" w:rsidRPr="00C95062" w:rsidRDefault="000E2145" w:rsidP="000E2145">
            <w:pPr>
              <w:rPr>
                <w:rFonts w:ascii="Segoe UI" w:hAnsi="Segoe UI" w:cs="Segoe UI"/>
                <w:bCs/>
                <w:color w:val="FFFFFF" w:themeColor="background1"/>
              </w:rPr>
            </w:pPr>
            <w:r w:rsidRPr="00C95062">
              <w:rPr>
                <w:rFonts w:ascii="Segoe UI" w:hAnsi="Segoe UI" w:cs="Segoe UI"/>
                <w:bCs/>
                <w:color w:val="FFFFFF" w:themeColor="background1"/>
                <w:sz w:val="22"/>
                <w:szCs w:val="22"/>
              </w:rPr>
              <w:t>Specify any dependencies outside the scope of the project upon which the ultimate success of the project is dependent. This should include interdependencies between programmes and projects and external dependencies.</w:t>
            </w:r>
          </w:p>
        </w:tc>
        <w:tc>
          <w:tcPr>
            <w:tcW w:w="1457" w:type="dxa"/>
            <w:shd w:val="clear" w:color="auto" w:fill="00B0F0"/>
          </w:tcPr>
          <w:p w14:paraId="3577A221" w14:textId="77777777" w:rsidR="000E2145" w:rsidRPr="00C95062" w:rsidRDefault="000E2145" w:rsidP="000E2145">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08EFBC2A" wp14:editId="70123B98">
                  <wp:extent cx="314325" cy="314325"/>
                  <wp:effectExtent l="0" t="0" r="9525" b="9525"/>
                  <wp:docPr id="1114833066" name="Picture 111483306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14325" cy="314325"/>
                          </a:xfrm>
                          <a:prstGeom prst="rect">
                            <a:avLst/>
                          </a:prstGeom>
                        </pic:spPr>
                      </pic:pic>
                    </a:graphicData>
                  </a:graphic>
                </wp:inline>
              </w:drawing>
            </w:r>
          </w:p>
          <w:p w14:paraId="4993ACCC" w14:textId="77777777" w:rsidR="000E2145" w:rsidRPr="00C95062" w:rsidRDefault="000E2145" w:rsidP="000E2145">
            <w:pPr>
              <w:rPr>
                <w:rFonts w:ascii="Segoe UI" w:hAnsi="Segoe UI" w:cs="Segoe UI"/>
                <w:sz w:val="22"/>
                <w:szCs w:val="22"/>
              </w:rPr>
            </w:pPr>
          </w:p>
        </w:tc>
      </w:tr>
    </w:tbl>
    <w:p w14:paraId="40127892" w14:textId="77777777" w:rsidR="000E2145" w:rsidRPr="00C95062" w:rsidRDefault="000E2145" w:rsidP="00A87983">
      <w:pPr>
        <w:rPr>
          <w:rFonts w:ascii="Segoe UI" w:hAnsi="Segoe UI" w:cs="Segoe UI"/>
        </w:rPr>
      </w:pPr>
    </w:p>
    <w:p w14:paraId="435A9EA8" w14:textId="06853A19" w:rsidR="0080270E" w:rsidRPr="00C95062" w:rsidRDefault="0080270E" w:rsidP="00A87983">
      <w:pPr>
        <w:rPr>
          <w:rFonts w:ascii="Segoe UI" w:hAnsi="Segoe UI" w:cs="Segoe UI"/>
        </w:rPr>
      </w:pPr>
      <w:r w:rsidRPr="00C95062">
        <w:rPr>
          <w:rFonts w:ascii="Segoe UI" w:hAnsi="Segoe UI" w:cs="Segoe UI"/>
        </w:rPr>
        <w:t xml:space="preserve">Dependencies are outside the scope of </w:t>
      </w:r>
      <w:r w:rsidRPr="00C95062">
        <w:rPr>
          <w:rFonts w:ascii="Segoe UI" w:hAnsi="Segoe UI" w:cs="Segoe UI"/>
          <w:highlight w:val="green"/>
        </w:rPr>
        <w:t>[insert council name]</w:t>
      </w:r>
      <w:r w:rsidRPr="00C95062">
        <w:rPr>
          <w:rFonts w:ascii="Segoe UI" w:hAnsi="Segoe UI" w:cs="Segoe UI"/>
        </w:rPr>
        <w:t xml:space="preserve"> but affect its ultimate</w:t>
      </w:r>
      <w:r w:rsidR="00A87983" w:rsidRPr="00C95062">
        <w:rPr>
          <w:rFonts w:ascii="Segoe UI" w:hAnsi="Segoe UI" w:cs="Segoe UI"/>
        </w:rPr>
        <w:t xml:space="preserve"> </w:t>
      </w:r>
      <w:r w:rsidRPr="00C95062">
        <w:rPr>
          <w:rFonts w:ascii="Segoe UI" w:hAnsi="Segoe UI" w:cs="Segoe UI"/>
        </w:rPr>
        <w:t xml:space="preserve">success – they include inter-dependencies with other service portfolios and external dependencies: </w:t>
      </w:r>
    </w:p>
    <w:p w14:paraId="082A5D38" w14:textId="77777777" w:rsidR="00757AC9" w:rsidRPr="00C95062" w:rsidRDefault="00757AC9" w:rsidP="00A87983">
      <w:pPr>
        <w:rPr>
          <w:rFonts w:ascii="Segoe UI" w:hAnsi="Segoe UI" w:cs="Segoe UI"/>
        </w:rPr>
      </w:pPr>
    </w:p>
    <w:p w14:paraId="068573EB" w14:textId="21C388E9"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 xml:space="preserve">Impact of Government policies and programmes that interact </w:t>
      </w:r>
      <w:r w:rsidR="004D0690" w:rsidRPr="00C95062">
        <w:rPr>
          <w:rFonts w:ascii="Segoe UI" w:hAnsi="Segoe UI" w:cs="Segoe UI"/>
        </w:rPr>
        <w:t>with Heat Networks – Heat Network Zoning/ Heat Network Regulation/ Future Homes and Buildings Strategy</w:t>
      </w:r>
      <w:r w:rsidR="00A51107" w:rsidRPr="00C95062">
        <w:rPr>
          <w:rFonts w:ascii="Segoe UI" w:hAnsi="Segoe UI" w:cs="Segoe UI"/>
        </w:rPr>
        <w:t>.</w:t>
      </w:r>
    </w:p>
    <w:p w14:paraId="48BCAC87" w14:textId="067D4653"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(Any) changes to planning guidance</w:t>
      </w:r>
      <w:r w:rsidR="00F90E1F" w:rsidRPr="00C95062">
        <w:rPr>
          <w:rFonts w:ascii="Segoe UI" w:hAnsi="Segoe UI" w:cs="Segoe UI"/>
        </w:rPr>
        <w:t xml:space="preserve"> (in respect of public estate/ renewable energy/ heat networks).</w:t>
      </w:r>
    </w:p>
    <w:p w14:paraId="09338CB1" w14:textId="27F3235D"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Availability of specified grant funding</w:t>
      </w:r>
      <w:r w:rsidR="000E2145" w:rsidRPr="00C95062">
        <w:rPr>
          <w:rFonts w:ascii="Segoe UI" w:hAnsi="Segoe UI" w:cs="Segoe UI"/>
        </w:rPr>
        <w:t xml:space="preserve"> (GHNF, HNES, PSDS)</w:t>
      </w:r>
    </w:p>
    <w:p w14:paraId="19A90705" w14:textId="4E089555"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 xml:space="preserve">Grant funding eligibility requirements </w:t>
      </w:r>
    </w:p>
    <w:p w14:paraId="047EFE72" w14:textId="64F5C3DD"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lastRenderedPageBreak/>
        <w:t xml:space="preserve">Treasury balance sheet constraints and availability of funding </w:t>
      </w:r>
    </w:p>
    <w:p w14:paraId="16F414AA" w14:textId="0DA57BE1"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Energy pricing</w:t>
      </w:r>
    </w:p>
    <w:p w14:paraId="2CC9688B" w14:textId="5BB23AD4"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Future cost inflation</w:t>
      </w:r>
    </w:p>
    <w:p w14:paraId="45BC6B78" w14:textId="41245058"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 xml:space="preserve">Investors and developers target rates of </w:t>
      </w:r>
      <w:proofErr w:type="gramStart"/>
      <w:r w:rsidRPr="00C95062">
        <w:rPr>
          <w:rFonts w:ascii="Segoe UI" w:hAnsi="Segoe UI" w:cs="Segoe UI"/>
        </w:rPr>
        <w:t>return</w:t>
      </w:r>
      <w:proofErr w:type="gramEnd"/>
    </w:p>
    <w:p w14:paraId="6873C5AA" w14:textId="5FDBF454"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The impact – if any – of technological developments</w:t>
      </w:r>
    </w:p>
    <w:p w14:paraId="2EB233BA" w14:textId="4A152BF6" w:rsidR="0080270E" w:rsidRPr="00C95062" w:rsidRDefault="0080270E" w:rsidP="00A070E4">
      <w:pPr>
        <w:pStyle w:val="ListParagraph"/>
        <w:numPr>
          <w:ilvl w:val="0"/>
          <w:numId w:val="28"/>
        </w:numPr>
        <w:rPr>
          <w:rFonts w:ascii="Segoe UI" w:hAnsi="Segoe UI" w:cs="Segoe UI"/>
        </w:rPr>
      </w:pPr>
      <w:r w:rsidRPr="00C95062">
        <w:rPr>
          <w:rFonts w:ascii="Segoe UI" w:hAnsi="Segoe UI" w:cs="Segoe UI"/>
        </w:rPr>
        <w:t>Impact of any changes in political administration (local and national)</w:t>
      </w:r>
    </w:p>
    <w:p w14:paraId="4D3F429F" w14:textId="5A57FDD9" w:rsidR="00757AC9" w:rsidRPr="00C95062" w:rsidRDefault="00757AC9" w:rsidP="00A070E4">
      <w:pPr>
        <w:pStyle w:val="ListParagraph"/>
        <w:numPr>
          <w:ilvl w:val="0"/>
          <w:numId w:val="28"/>
        </w:numPr>
        <w:rPr>
          <w:rFonts w:ascii="Segoe UI" w:hAnsi="Segoe UI" w:cs="Segoe UI"/>
          <w:i/>
          <w:iCs/>
          <w:highlight w:val="green"/>
        </w:rPr>
      </w:pPr>
      <w:r w:rsidRPr="00C95062">
        <w:rPr>
          <w:rFonts w:ascii="Segoe UI" w:hAnsi="Segoe UI" w:cs="Segoe UI"/>
          <w:i/>
          <w:iCs/>
          <w:highlight w:val="green"/>
        </w:rPr>
        <w:t xml:space="preserve">[Add to list as appropriate </w:t>
      </w:r>
      <w:r w:rsidRPr="00C95062">
        <w:rPr>
          <w:rFonts w:ascii="Segoe UI" w:hAnsi="Segoe UI" w:cs="Segoe UI"/>
          <w:i/>
          <w:highlight w:val="green"/>
        </w:rPr>
        <w:t>(timescales, funding etc)]</w:t>
      </w:r>
    </w:p>
    <w:p w14:paraId="6FEB4378" w14:textId="77777777" w:rsidR="00A87983" w:rsidRPr="00C95062" w:rsidRDefault="00A87983" w:rsidP="0080270E">
      <w:pPr>
        <w:rPr>
          <w:rFonts w:ascii="Segoe UI" w:hAnsi="Segoe UI" w:cs="Segoe UI"/>
        </w:rPr>
      </w:pPr>
    </w:p>
    <w:p w14:paraId="072FE303" w14:textId="4DCC1565" w:rsidR="00F56C60" w:rsidRPr="00C95062" w:rsidRDefault="00F56C60" w:rsidP="0047245A">
      <w:pPr>
        <w:rPr>
          <w:rFonts w:ascii="Segoe UI" w:hAnsi="Segoe UI" w:cs="Segoe UI"/>
        </w:rPr>
      </w:pPr>
    </w:p>
    <w:p w14:paraId="4E791519" w14:textId="4509DE22" w:rsidR="007F2287" w:rsidRPr="00C95062" w:rsidRDefault="007F2287" w:rsidP="00924E80">
      <w:pPr>
        <w:pStyle w:val="Heading3"/>
        <w:rPr>
          <w:rFonts w:ascii="Segoe UI" w:hAnsi="Segoe UI" w:cs="Segoe UI"/>
          <w:lang w:val="en-GB"/>
        </w:rPr>
      </w:pPr>
      <w:r w:rsidRPr="00C95062">
        <w:rPr>
          <w:rFonts w:ascii="Segoe UI" w:hAnsi="Segoe UI" w:cs="Segoe UI"/>
          <w:lang w:val="en-GB"/>
        </w:rPr>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924E80" w:rsidRPr="00C95062" w14:paraId="3BA78A74" w14:textId="77777777" w:rsidTr="007B7682">
        <w:tc>
          <w:tcPr>
            <w:tcW w:w="8036" w:type="dxa"/>
            <w:shd w:val="clear" w:color="auto" w:fill="00B0F0"/>
          </w:tcPr>
          <w:p w14:paraId="361C93AE" w14:textId="77777777" w:rsidR="00924E80" w:rsidRPr="00C95062" w:rsidRDefault="00924E80" w:rsidP="007B7682">
            <w:pPr>
              <w:rPr>
                <w:rFonts w:ascii="Segoe UI" w:hAnsi="Segoe UI" w:cs="Segoe UI"/>
                <w:color w:val="FFFFFF" w:themeColor="background1"/>
                <w:sz w:val="24"/>
                <w:szCs w:val="24"/>
              </w:rPr>
            </w:pPr>
            <w:r w:rsidRPr="00C95062">
              <w:rPr>
                <w:rFonts w:ascii="Segoe UI" w:hAnsi="Segoe UI" w:cs="Segoe UI"/>
                <w:color w:val="FFFFFF" w:themeColor="background1"/>
                <w:sz w:val="24"/>
                <w:szCs w:val="24"/>
              </w:rPr>
              <w:t>Summarise key points from the Strategic Case.</w:t>
            </w:r>
          </w:p>
          <w:p w14:paraId="015A4AD7" w14:textId="77777777" w:rsidR="00924E80" w:rsidRPr="00C95062" w:rsidRDefault="00924E80" w:rsidP="007B7682">
            <w:pPr>
              <w:rPr>
                <w:rFonts w:ascii="Segoe UI" w:hAnsi="Segoe UI" w:cs="Segoe UI"/>
                <w:bCs/>
                <w:color w:val="FFFFFF" w:themeColor="background1"/>
              </w:rPr>
            </w:pPr>
          </w:p>
        </w:tc>
        <w:tc>
          <w:tcPr>
            <w:tcW w:w="1457" w:type="dxa"/>
            <w:shd w:val="clear" w:color="auto" w:fill="00B0F0"/>
          </w:tcPr>
          <w:p w14:paraId="7FF5B84C" w14:textId="77777777" w:rsidR="00924E80" w:rsidRPr="00C95062" w:rsidRDefault="00924E80"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25775A03" wp14:editId="48651A8E">
                  <wp:extent cx="257175" cy="257175"/>
                  <wp:effectExtent l="0" t="0" r="9525" b="9525"/>
                  <wp:docPr id="158514126" name="Picture 15851412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257175" cy="257175"/>
                          </a:xfrm>
                          <a:prstGeom prst="rect">
                            <a:avLst/>
                          </a:prstGeom>
                        </pic:spPr>
                      </pic:pic>
                    </a:graphicData>
                  </a:graphic>
                </wp:inline>
              </w:drawing>
            </w:r>
          </w:p>
          <w:p w14:paraId="10AC4389" w14:textId="77777777" w:rsidR="00924E80" w:rsidRPr="00C95062" w:rsidRDefault="00924E80" w:rsidP="007B7682">
            <w:pPr>
              <w:rPr>
                <w:rFonts w:ascii="Segoe UI" w:hAnsi="Segoe UI" w:cs="Segoe UI"/>
                <w:sz w:val="22"/>
                <w:szCs w:val="22"/>
              </w:rPr>
            </w:pPr>
          </w:p>
        </w:tc>
      </w:tr>
    </w:tbl>
    <w:p w14:paraId="4B113F50" w14:textId="643C13DA" w:rsidR="005C37F3" w:rsidRPr="00C95062" w:rsidRDefault="00924E80" w:rsidP="378BCF85">
      <w:pPr>
        <w:rPr>
          <w:rFonts w:ascii="Segoe UI" w:hAnsi="Segoe UI" w:cs="Segoe UI"/>
        </w:rPr>
      </w:pPr>
      <w:r w:rsidRPr="00C95062">
        <w:rPr>
          <w:rFonts w:ascii="Segoe UI" w:hAnsi="Segoe UI" w:cs="Segoe UI"/>
          <w:noProof/>
        </w:rPr>
        <w:drawing>
          <wp:anchor distT="0" distB="0" distL="114300" distR="114300" simplePos="0" relativeHeight="251699200" behindDoc="0" locked="0" layoutInCell="1" allowOverlap="1" wp14:anchorId="6FD2728D" wp14:editId="6FBD7C30">
            <wp:simplePos x="0" y="0"/>
            <wp:positionH relativeFrom="column">
              <wp:posOffset>5233670</wp:posOffset>
            </wp:positionH>
            <wp:positionV relativeFrom="paragraph">
              <wp:posOffset>340361</wp:posOffset>
            </wp:positionV>
            <wp:extent cx="359410" cy="359410"/>
            <wp:effectExtent l="0" t="0" r="2540" b="2540"/>
            <wp:wrapTopAndBottom/>
            <wp:docPr id="871755333" name="Graphic 3"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55333" name="Graphic 871755333"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p>
    <w:p w14:paraId="479C8AA0" w14:textId="2C77C5F3" w:rsidR="005F08A4" w:rsidRPr="00C95062" w:rsidRDefault="005F08A4" w:rsidP="378BCF85">
      <w:pPr>
        <w:rPr>
          <w:rFonts w:ascii="Segoe UI" w:hAnsi="Segoe UI" w:cs="Segoe UI"/>
        </w:rPr>
      </w:pPr>
    </w:p>
    <w:p w14:paraId="47EA7078" w14:textId="571A921A" w:rsidR="00BE2B03" w:rsidRPr="00C95062" w:rsidRDefault="00C627B4" w:rsidP="00CC6F22">
      <w:pPr>
        <w:pStyle w:val="Heading1"/>
        <w:rPr>
          <w:rFonts w:ascii="Segoe UI" w:hAnsi="Segoe UI" w:cs="Segoe UI"/>
        </w:rPr>
      </w:pPr>
      <w:bookmarkStart w:id="28" w:name="_Toc139380130"/>
      <w:r w:rsidRPr="00C95062">
        <w:rPr>
          <w:rFonts w:ascii="Segoe UI" w:hAnsi="Segoe UI" w:cs="Segoe UI"/>
        </w:rPr>
        <w:lastRenderedPageBreak/>
        <w:t>Economic Case</w:t>
      </w:r>
      <w:bookmarkEnd w:id="28"/>
      <w:r w:rsidRPr="00C95062">
        <w:rPr>
          <w:rFonts w:ascii="Segoe UI" w:hAnsi="Segoe UI" w:cs="Segoe UI"/>
        </w:rPr>
        <w:t xml:space="preserve"> </w:t>
      </w:r>
    </w:p>
    <w:p w14:paraId="5E2C542A" w14:textId="77777777" w:rsidR="00BE3D83" w:rsidRPr="00C95062" w:rsidRDefault="00BE3D83" w:rsidP="00BE3D83">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D67FC" w:rsidRPr="00C95062" w14:paraId="24131FE4" w14:textId="77777777" w:rsidTr="007B7682">
        <w:tc>
          <w:tcPr>
            <w:tcW w:w="8036" w:type="dxa"/>
            <w:shd w:val="clear" w:color="auto" w:fill="00B0F0"/>
          </w:tcPr>
          <w:p w14:paraId="75BE51E8" w14:textId="77777777" w:rsidR="00FD67FC" w:rsidRPr="00C95062" w:rsidRDefault="00FD67FC" w:rsidP="007B7682">
            <w:pPr>
              <w:rPr>
                <w:rFonts w:ascii="Segoe UI" w:hAnsi="Segoe UI" w:cs="Segoe UI"/>
                <w:bCs/>
                <w:color w:val="FFFFFF" w:themeColor="background1"/>
              </w:rPr>
            </w:pPr>
            <w:r w:rsidRPr="00C95062">
              <w:rPr>
                <w:rFonts w:ascii="Segoe UI" w:hAnsi="Segoe UI" w:cs="Segoe UI"/>
                <w:b/>
                <w:color w:val="FFFFFF" w:themeColor="background1"/>
                <w:sz w:val="22"/>
                <w:szCs w:val="22"/>
              </w:rPr>
              <w:t>The purpose of the economic dimension of the business case is to identify the proposal that delivers best public value to society, including wider social and environmental effects</w:t>
            </w:r>
          </w:p>
        </w:tc>
        <w:tc>
          <w:tcPr>
            <w:tcW w:w="1457" w:type="dxa"/>
            <w:shd w:val="clear" w:color="auto" w:fill="00B0F0"/>
          </w:tcPr>
          <w:p w14:paraId="2159366E" w14:textId="77777777" w:rsidR="00FD67FC" w:rsidRPr="00C95062" w:rsidRDefault="00FD67FC"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05215B2C" wp14:editId="0CC989B5">
                  <wp:extent cx="447675" cy="447675"/>
                  <wp:effectExtent l="0" t="0" r="0" b="9525"/>
                  <wp:docPr id="657561561" name="Picture 65756156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47675" cy="447675"/>
                          </a:xfrm>
                          <a:prstGeom prst="rect">
                            <a:avLst/>
                          </a:prstGeom>
                        </pic:spPr>
                      </pic:pic>
                    </a:graphicData>
                  </a:graphic>
                </wp:inline>
              </w:drawing>
            </w:r>
          </w:p>
          <w:p w14:paraId="7689EB41" w14:textId="77777777" w:rsidR="00FD67FC" w:rsidRPr="00C95062" w:rsidRDefault="00FD67FC" w:rsidP="007B7682">
            <w:pPr>
              <w:rPr>
                <w:rFonts w:ascii="Segoe UI" w:hAnsi="Segoe UI" w:cs="Segoe UI"/>
                <w:sz w:val="22"/>
                <w:szCs w:val="22"/>
              </w:rPr>
            </w:pPr>
          </w:p>
        </w:tc>
      </w:tr>
      <w:tr w:rsidR="00FD67FC" w:rsidRPr="00C95062" w14:paraId="080D667C" w14:textId="77777777" w:rsidTr="007B7682">
        <w:tc>
          <w:tcPr>
            <w:tcW w:w="9493" w:type="dxa"/>
            <w:gridSpan w:val="2"/>
            <w:shd w:val="clear" w:color="auto" w:fill="00B0F0"/>
          </w:tcPr>
          <w:p w14:paraId="0CBB2A4C" w14:textId="77777777" w:rsidR="00FD67FC" w:rsidRPr="00C95062" w:rsidRDefault="00FD67FC" w:rsidP="007B7682">
            <w:pPr>
              <w:rPr>
                <w:rFonts w:ascii="Segoe UI" w:hAnsi="Segoe UI" w:cs="Segoe UI"/>
                <w:color w:val="FFFFFF" w:themeColor="background1"/>
              </w:rPr>
            </w:pPr>
            <w:r w:rsidRPr="00C95062">
              <w:rPr>
                <w:rFonts w:ascii="Segoe UI" w:hAnsi="Segoe UI" w:cs="Segoe UI"/>
                <w:color w:val="FFFFFF" w:themeColor="background1"/>
              </w:rPr>
              <w:t xml:space="preserve">Demonstrating public value requires a wide range of realistic options to be appraised (the </w:t>
            </w:r>
            <w:proofErr w:type="gramStart"/>
            <w:r w:rsidRPr="00C95062">
              <w:rPr>
                <w:rFonts w:ascii="Segoe UI" w:hAnsi="Segoe UI" w:cs="Segoe UI"/>
                <w:color w:val="FFFFFF" w:themeColor="background1"/>
              </w:rPr>
              <w:t>long-list</w:t>
            </w:r>
            <w:proofErr w:type="gramEnd"/>
            <w:r w:rsidRPr="00C95062">
              <w:rPr>
                <w:rFonts w:ascii="Segoe UI" w:hAnsi="Segoe UI" w:cs="Segoe UI"/>
                <w:color w:val="FFFFFF" w:themeColor="background1"/>
              </w:rPr>
              <w:t>), in terms of how well they meet the objectives and critical success factors for the scheme; and then a reduced number of possible options (the short-list) to be examined in further detail. The Preferred Way Forward (PWF) emerges from the appraisal of the long-list, and the Preferred Option from the appraisal of the short-list.</w:t>
            </w:r>
          </w:p>
          <w:p w14:paraId="03526F7E" w14:textId="77777777" w:rsidR="00FD67FC" w:rsidRPr="00C95062" w:rsidRDefault="00FD67FC" w:rsidP="007B7682">
            <w:pPr>
              <w:rPr>
                <w:rFonts w:ascii="Segoe UI" w:hAnsi="Segoe UI" w:cs="Segoe UI"/>
                <w:color w:val="FFFFFF" w:themeColor="background1"/>
              </w:rPr>
            </w:pPr>
          </w:p>
          <w:p w14:paraId="0C8BEC00" w14:textId="77777777" w:rsidR="00FD67FC" w:rsidRPr="00C95062" w:rsidRDefault="00FD67FC" w:rsidP="007B7682">
            <w:pPr>
              <w:rPr>
                <w:rFonts w:ascii="Segoe UI" w:hAnsi="Segoe UI" w:cs="Segoe UI"/>
                <w:color w:val="FFFFFF" w:themeColor="background1"/>
              </w:rPr>
            </w:pPr>
            <w:r w:rsidRPr="00C95062">
              <w:rPr>
                <w:rFonts w:ascii="Segoe UI" w:hAnsi="Segoe UI" w:cs="Segoe UI"/>
                <w:color w:val="FFFFFF" w:themeColor="background1"/>
              </w:rPr>
              <w:t xml:space="preserve">The short-list usually includes the BAU, a realistic and achievable ‘do minimum’ that meets essential requirements, the preferred way forward (if this is different) and any other options that have been carried forward. These options are subjected to cost benefit analysis (CBA) or cost effectiveness analysis (CEA), where more appropriate, to identify the option that offers best public value to society. </w:t>
            </w:r>
          </w:p>
          <w:p w14:paraId="6EE96A75" w14:textId="77777777" w:rsidR="00FD67FC" w:rsidRPr="00C95062" w:rsidRDefault="00FD67FC" w:rsidP="007B7682">
            <w:pPr>
              <w:rPr>
                <w:rFonts w:ascii="Segoe UI" w:hAnsi="Segoe UI" w:cs="Segoe UI"/>
                <w:color w:val="FFFFFF" w:themeColor="background1"/>
              </w:rPr>
            </w:pPr>
          </w:p>
          <w:p w14:paraId="0BA5ECA7" w14:textId="77777777" w:rsidR="00FD67FC" w:rsidRPr="00C95062" w:rsidRDefault="00FD67FC" w:rsidP="007B7682">
            <w:pPr>
              <w:rPr>
                <w:rFonts w:ascii="Segoe UI" w:hAnsi="Segoe UI" w:cs="Segoe UI"/>
                <w:b/>
                <w:bCs/>
                <w:color w:val="FFFFFF" w:themeColor="background1"/>
              </w:rPr>
            </w:pPr>
            <w:r w:rsidRPr="00C95062">
              <w:rPr>
                <w:rFonts w:ascii="Segoe UI" w:hAnsi="Segoe UI" w:cs="Segoe UI"/>
                <w:b/>
                <w:bCs/>
                <w:color w:val="FFFFFF" w:themeColor="background1"/>
              </w:rPr>
              <w:t>The challenges are:</w:t>
            </w:r>
          </w:p>
          <w:p w14:paraId="77748B6C" w14:textId="77777777" w:rsidR="00FD67FC" w:rsidRPr="00C95062" w:rsidRDefault="00FD67FC" w:rsidP="00FD67FC">
            <w:pPr>
              <w:pStyle w:val="ListParagraph"/>
              <w:numPr>
                <w:ilvl w:val="0"/>
                <w:numId w:val="3"/>
              </w:numPr>
              <w:rPr>
                <w:rFonts w:ascii="Segoe UI" w:hAnsi="Segoe UI" w:cs="Segoe UI"/>
                <w:color w:val="FFFFFF" w:themeColor="background1"/>
              </w:rPr>
            </w:pPr>
            <w:r w:rsidRPr="00C95062">
              <w:rPr>
                <w:rFonts w:ascii="Segoe UI" w:hAnsi="Segoe UI" w:cs="Segoe UI"/>
                <w:color w:val="FFFFFF" w:themeColor="background1"/>
              </w:rPr>
              <w:t>To begin by selecting the ‘right’ options for scope, solution, service delivery, implementation and funding, otherwise options will represent sub-optimal Value for Money (</w:t>
            </w:r>
            <w:proofErr w:type="spellStart"/>
            <w:r w:rsidRPr="00C95062">
              <w:rPr>
                <w:rFonts w:ascii="Segoe UI" w:hAnsi="Segoe UI" w:cs="Segoe UI"/>
                <w:color w:val="FFFFFF" w:themeColor="background1"/>
              </w:rPr>
              <w:t>VfM</w:t>
            </w:r>
            <w:proofErr w:type="spellEnd"/>
            <w:r w:rsidRPr="00C95062">
              <w:rPr>
                <w:rFonts w:ascii="Segoe UI" w:hAnsi="Segoe UI" w:cs="Segoe UI"/>
                <w:color w:val="FFFFFF" w:themeColor="background1"/>
              </w:rPr>
              <w:t>) from the outset.</w:t>
            </w:r>
          </w:p>
          <w:p w14:paraId="4D159662" w14:textId="77777777" w:rsidR="00FD67FC" w:rsidRPr="00C95062" w:rsidRDefault="00FD67FC" w:rsidP="00FD67FC">
            <w:pPr>
              <w:pStyle w:val="ListParagraph"/>
              <w:numPr>
                <w:ilvl w:val="0"/>
                <w:numId w:val="3"/>
              </w:numPr>
              <w:rPr>
                <w:rFonts w:ascii="Segoe UI" w:hAnsi="Segoe UI" w:cs="Segoe UI"/>
                <w:color w:val="FFFFFF" w:themeColor="background1"/>
              </w:rPr>
            </w:pPr>
            <w:r w:rsidRPr="00C95062">
              <w:rPr>
                <w:rFonts w:ascii="Segoe UI" w:hAnsi="Segoe UI" w:cs="Segoe UI"/>
                <w:color w:val="FFFFFF" w:themeColor="background1"/>
              </w:rPr>
              <w:t xml:space="preserve">To justify higher cost options in relation to BAU and the ‘do minimum’. </w:t>
            </w:r>
          </w:p>
          <w:p w14:paraId="50371A06" w14:textId="77777777" w:rsidR="00FD67FC" w:rsidRPr="00C95062" w:rsidRDefault="00FD67FC" w:rsidP="00FD67FC">
            <w:pPr>
              <w:pStyle w:val="ListParagraph"/>
              <w:numPr>
                <w:ilvl w:val="0"/>
                <w:numId w:val="3"/>
              </w:numPr>
              <w:rPr>
                <w:rFonts w:ascii="Segoe UI" w:hAnsi="Segoe UI" w:cs="Segoe UI"/>
                <w:color w:val="FFFFFF" w:themeColor="background1"/>
              </w:rPr>
            </w:pPr>
            <w:r w:rsidRPr="00C95062">
              <w:rPr>
                <w:rFonts w:ascii="Segoe UI" w:hAnsi="Segoe UI" w:cs="Segoe UI"/>
                <w:color w:val="FFFFFF" w:themeColor="background1"/>
              </w:rPr>
              <w:t>To measure and monetise the benefits and risks.</w:t>
            </w:r>
          </w:p>
          <w:p w14:paraId="6CEE2BA6" w14:textId="77777777" w:rsidR="00FD67FC" w:rsidRPr="00C95062" w:rsidRDefault="00FD67FC" w:rsidP="007B7682">
            <w:pPr>
              <w:jc w:val="right"/>
              <w:rPr>
                <w:rFonts w:ascii="Segoe UI" w:hAnsi="Segoe UI" w:cs="Segoe UI"/>
                <w:noProof/>
              </w:rPr>
            </w:pPr>
          </w:p>
        </w:tc>
      </w:tr>
    </w:tbl>
    <w:p w14:paraId="562A3340" w14:textId="58401CBA" w:rsidR="00FD58A4" w:rsidRPr="00C95062" w:rsidRDefault="00FD58A4" w:rsidP="00FD58A4">
      <w:pPr>
        <w:rPr>
          <w:rFonts w:ascii="Segoe UI" w:hAnsi="Segoe UI" w:cs="Segoe UI"/>
          <w:i/>
          <w:iCs/>
          <w:color w:val="00B0F0"/>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067" w:themeFill="background2" w:themeFillShade="BF"/>
        <w:tblLook w:val="04A0" w:firstRow="1" w:lastRow="0" w:firstColumn="1" w:lastColumn="0" w:noHBand="0" w:noVBand="1"/>
      </w:tblPr>
      <w:tblGrid>
        <w:gridCol w:w="701"/>
        <w:gridCol w:w="7806"/>
        <w:gridCol w:w="986"/>
      </w:tblGrid>
      <w:tr w:rsidR="004B306B" w:rsidRPr="00C95062" w14:paraId="443D7C0A" w14:textId="77777777" w:rsidTr="007B7682">
        <w:trPr>
          <w:cnfStyle w:val="100000000000" w:firstRow="1" w:lastRow="0" w:firstColumn="0" w:lastColumn="0" w:oddVBand="0" w:evenVBand="0" w:oddHBand="0" w:evenHBand="0" w:firstRowFirstColumn="0" w:firstRowLastColumn="0" w:lastRowFirstColumn="0" w:lastRowLastColumn="0"/>
        </w:trPr>
        <w:tc>
          <w:tcPr>
            <w:tcW w:w="8507" w:type="dxa"/>
            <w:gridSpan w:val="2"/>
            <w:shd w:val="clear" w:color="auto" w:fill="009067" w:themeFill="background2" w:themeFillShade="BF"/>
          </w:tcPr>
          <w:p w14:paraId="439EFFFE" w14:textId="77777777" w:rsidR="004B306B" w:rsidRPr="00C95062" w:rsidRDefault="004B306B" w:rsidP="007B7682">
            <w:pPr>
              <w:rPr>
                <w:rFonts w:ascii="Segoe UI" w:hAnsi="Segoe UI" w:cs="Segoe UI"/>
                <w:b w:val="0"/>
                <w:spacing w:val="-2"/>
                <w:sz w:val="28"/>
                <w:szCs w:val="28"/>
              </w:rPr>
            </w:pPr>
            <w:r w:rsidRPr="00C95062">
              <w:rPr>
                <w:rFonts w:ascii="Segoe UI" w:hAnsi="Segoe UI" w:cs="Segoe UI"/>
                <w:bCs/>
                <w:sz w:val="28"/>
                <w:szCs w:val="28"/>
              </w:rPr>
              <w:t>Workshop 2: Exploring the Preferred Way Forward</w:t>
            </w:r>
          </w:p>
        </w:tc>
        <w:tc>
          <w:tcPr>
            <w:tcW w:w="986" w:type="dxa"/>
            <w:shd w:val="clear" w:color="auto" w:fill="009067" w:themeFill="background2" w:themeFillShade="BF"/>
          </w:tcPr>
          <w:p w14:paraId="45CF7EBA" w14:textId="77777777" w:rsidR="004B306B" w:rsidRPr="00C95062" w:rsidRDefault="004B306B" w:rsidP="007B7682">
            <w:pPr>
              <w:rPr>
                <w:rFonts w:ascii="Segoe UI" w:hAnsi="Segoe UI" w:cs="Segoe UI"/>
                <w:spacing w:val="-2"/>
                <w:sz w:val="20"/>
                <w:szCs w:val="20"/>
              </w:rPr>
            </w:pPr>
            <w:r w:rsidRPr="00C95062">
              <w:rPr>
                <w:rFonts w:ascii="Segoe UI" w:hAnsi="Segoe UI" w:cs="Segoe UI"/>
                <w:noProof/>
                <w:sz w:val="20"/>
                <w:szCs w:val="20"/>
              </w:rPr>
              <w:drawing>
                <wp:inline distT="0" distB="0" distL="0" distR="0" wp14:anchorId="2D2DBD8D" wp14:editId="4ECD8F4E">
                  <wp:extent cx="410210" cy="410157"/>
                  <wp:effectExtent l="0" t="0" r="8890" b="0"/>
                  <wp:docPr id="246102851" name="Picture 246102851"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29664" name="Graphic 1" descr="Meeting with solid fill"/>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410210" cy="410157"/>
                          </a:xfrm>
                          <a:prstGeom prst="rect">
                            <a:avLst/>
                          </a:prstGeom>
                        </pic:spPr>
                      </pic:pic>
                    </a:graphicData>
                  </a:graphic>
                </wp:inline>
              </w:drawing>
            </w:r>
          </w:p>
        </w:tc>
      </w:tr>
      <w:tr w:rsidR="004B306B" w:rsidRPr="00C95062" w14:paraId="3C40426C" w14:textId="77777777" w:rsidTr="007B7682">
        <w:tc>
          <w:tcPr>
            <w:tcW w:w="9493" w:type="dxa"/>
            <w:gridSpan w:val="3"/>
            <w:shd w:val="clear" w:color="auto" w:fill="009067" w:themeFill="background2" w:themeFillShade="BF"/>
          </w:tcPr>
          <w:p w14:paraId="05CC56A4" w14:textId="77777777" w:rsidR="004B306B" w:rsidRPr="00C95062" w:rsidRDefault="004B306B" w:rsidP="007B7682">
            <w:pPr>
              <w:rPr>
                <w:rFonts w:ascii="Segoe UI" w:hAnsi="Segoe UI" w:cs="Segoe UI"/>
                <w:color w:val="FFFFFF" w:themeColor="background1"/>
              </w:rPr>
            </w:pPr>
            <w:r w:rsidRPr="00C95062">
              <w:rPr>
                <w:rFonts w:ascii="Segoe UI" w:hAnsi="Segoe UI" w:cs="Segoe UI"/>
                <w:color w:val="FFFFFF" w:themeColor="background1"/>
              </w:rPr>
              <w:t>The Green Book advises that at least one workshop takes place, to ensure that the key stakeholders are engaged earlier on, can challenge, and assist to shape the direction of the project.</w:t>
            </w:r>
          </w:p>
          <w:p w14:paraId="0B247E3D" w14:textId="77777777" w:rsidR="004B306B" w:rsidRPr="00C95062" w:rsidRDefault="004B306B" w:rsidP="007B7682">
            <w:pPr>
              <w:rPr>
                <w:rFonts w:ascii="Segoe UI" w:hAnsi="Segoe UI" w:cs="Segoe UI"/>
                <w:b/>
                <w:bCs/>
                <w:color w:val="FFFFFF" w:themeColor="background1"/>
                <w:sz w:val="20"/>
                <w:szCs w:val="20"/>
              </w:rPr>
            </w:pPr>
          </w:p>
          <w:p w14:paraId="120BA788" w14:textId="77777777" w:rsidR="004B306B" w:rsidRPr="00C95062" w:rsidRDefault="004B306B" w:rsidP="007B7682">
            <w:pPr>
              <w:rPr>
                <w:rFonts w:ascii="Segoe UI" w:hAnsi="Segoe UI" w:cs="Segoe UI"/>
                <w:b/>
                <w:bCs/>
                <w:color w:val="FFFFFF" w:themeColor="background1"/>
                <w:sz w:val="20"/>
                <w:szCs w:val="20"/>
              </w:rPr>
            </w:pPr>
            <w:r w:rsidRPr="00C95062">
              <w:rPr>
                <w:rFonts w:ascii="Segoe UI" w:hAnsi="Segoe UI" w:cs="Segoe UI"/>
                <w:b/>
                <w:bCs/>
                <w:color w:val="FFFFFF" w:themeColor="background1"/>
                <w:sz w:val="20"/>
                <w:szCs w:val="20"/>
              </w:rPr>
              <w:t xml:space="preserve">Aims and Objectives: </w:t>
            </w:r>
          </w:p>
          <w:p w14:paraId="6426B6D0" w14:textId="77777777" w:rsidR="004B306B" w:rsidRPr="00C95062" w:rsidRDefault="004B306B" w:rsidP="007B7682">
            <w:pPr>
              <w:rPr>
                <w:rFonts w:ascii="Segoe UI" w:hAnsi="Segoe UI" w:cs="Segoe UI"/>
                <w:b/>
                <w:bCs/>
                <w:color w:val="FFFFFF" w:themeColor="background1"/>
                <w:sz w:val="20"/>
                <w:szCs w:val="20"/>
              </w:rPr>
            </w:pPr>
          </w:p>
        </w:tc>
      </w:tr>
      <w:tr w:rsidR="004B306B" w:rsidRPr="00C95062" w14:paraId="7665188E" w14:textId="77777777" w:rsidTr="007B7682">
        <w:tc>
          <w:tcPr>
            <w:tcW w:w="701" w:type="dxa"/>
            <w:shd w:val="clear" w:color="auto" w:fill="009067" w:themeFill="background2" w:themeFillShade="BF"/>
          </w:tcPr>
          <w:p w14:paraId="0841028D" w14:textId="77777777" w:rsidR="004B306B" w:rsidRPr="00C95062" w:rsidRDefault="004B306B" w:rsidP="007B7682">
            <w:pPr>
              <w:rPr>
                <w:rFonts w:ascii="Segoe UI" w:hAnsi="Segoe UI" w:cs="Segoe UI"/>
                <w:b/>
                <w:bCs/>
                <w:color w:val="FFFFFF" w:themeColor="background1"/>
                <w:sz w:val="20"/>
                <w:szCs w:val="20"/>
              </w:rPr>
            </w:pPr>
            <w:r w:rsidRPr="00C95062">
              <w:rPr>
                <w:rFonts w:ascii="Segoe UI" w:hAnsi="Segoe UI" w:cs="Segoe UI"/>
                <w:noProof/>
                <w:spacing w:val="-2"/>
              </w:rPr>
              <w:drawing>
                <wp:inline distT="0" distB="0" distL="0" distR="0" wp14:anchorId="3EFF8F4F" wp14:editId="6D2999B8">
                  <wp:extent cx="308344" cy="308344"/>
                  <wp:effectExtent l="0" t="0" r="0" b="0"/>
                  <wp:docPr id="1340877917" name="Picture 134087791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0BA27B" w14:textId="77777777" w:rsidR="004B306B" w:rsidRPr="00C95062" w:rsidRDefault="004B306B" w:rsidP="007B7682">
            <w:pPr>
              <w:rPr>
                <w:rFonts w:ascii="Segoe UI" w:hAnsi="Segoe UI" w:cs="Segoe UI"/>
                <w:b/>
                <w:bCs/>
                <w:color w:val="FFFFFF" w:themeColor="background1"/>
                <w:sz w:val="20"/>
                <w:szCs w:val="20"/>
              </w:rPr>
            </w:pPr>
            <w:r w:rsidRPr="00C95062">
              <w:rPr>
                <w:rFonts w:ascii="Segoe UI" w:hAnsi="Segoe UI" w:cs="Segoe UI"/>
                <w:color w:val="FFFFFF" w:themeColor="background1"/>
                <w:sz w:val="20"/>
                <w:szCs w:val="20"/>
              </w:rPr>
              <w:t>agree the critical success factors</w:t>
            </w:r>
          </w:p>
        </w:tc>
      </w:tr>
      <w:tr w:rsidR="004B306B" w:rsidRPr="00C95062" w14:paraId="2EEECD1F" w14:textId="77777777" w:rsidTr="007B7682">
        <w:tc>
          <w:tcPr>
            <w:tcW w:w="701" w:type="dxa"/>
            <w:shd w:val="clear" w:color="auto" w:fill="009067" w:themeFill="background2" w:themeFillShade="BF"/>
          </w:tcPr>
          <w:p w14:paraId="1F6BF18E"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6FFB27BE" wp14:editId="1130A6A0">
                  <wp:extent cx="308344" cy="308344"/>
                  <wp:effectExtent l="0" t="0" r="0" b="0"/>
                  <wp:docPr id="590574502" name="Picture 59057450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0B1E92B4"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determine the long list options for each of the five key dimensions (identified below)</w:t>
            </w:r>
          </w:p>
        </w:tc>
      </w:tr>
      <w:tr w:rsidR="004B306B" w:rsidRPr="00C95062" w14:paraId="34374A29" w14:textId="77777777" w:rsidTr="007B7682">
        <w:tc>
          <w:tcPr>
            <w:tcW w:w="701" w:type="dxa"/>
            <w:shd w:val="clear" w:color="auto" w:fill="009067" w:themeFill="background2" w:themeFillShade="BF"/>
          </w:tcPr>
          <w:p w14:paraId="1A3FEDEA"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127512AF" wp14:editId="305A6CC9">
                  <wp:extent cx="308344" cy="308344"/>
                  <wp:effectExtent l="0" t="0" r="0" b="0"/>
                  <wp:docPr id="1224599309" name="Picture 1224599309"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2196E0B5"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rPr>
              <w:t>appraise the long list options</w:t>
            </w:r>
          </w:p>
        </w:tc>
      </w:tr>
      <w:tr w:rsidR="004B306B" w:rsidRPr="00C95062" w14:paraId="6A2031CC" w14:textId="77777777" w:rsidTr="007B7682">
        <w:tc>
          <w:tcPr>
            <w:tcW w:w="701" w:type="dxa"/>
            <w:shd w:val="clear" w:color="auto" w:fill="009067" w:themeFill="background2" w:themeFillShade="BF"/>
          </w:tcPr>
          <w:p w14:paraId="4824C888"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180C311D" wp14:editId="26C4F410">
                  <wp:extent cx="308344" cy="308344"/>
                  <wp:effectExtent l="0" t="0" r="0" b="0"/>
                  <wp:docPr id="478512764" name="Picture 47851276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62DE7BE"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provide an overall RAG rating for each option in relation to how well the option meets the objective and critical success factors (CSFs)</w:t>
            </w:r>
          </w:p>
        </w:tc>
      </w:tr>
      <w:tr w:rsidR="004B306B" w:rsidRPr="00C95062" w14:paraId="5F4BA845" w14:textId="77777777" w:rsidTr="007B7682">
        <w:tc>
          <w:tcPr>
            <w:tcW w:w="701" w:type="dxa"/>
            <w:shd w:val="clear" w:color="auto" w:fill="009067" w:themeFill="background2" w:themeFillShade="BF"/>
          </w:tcPr>
          <w:p w14:paraId="70234DC7"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6CD3CB13" wp14:editId="142279C3">
                  <wp:extent cx="308344" cy="308344"/>
                  <wp:effectExtent l="0" t="0" r="0" b="0"/>
                  <wp:docPr id="303794903" name="Picture 30379490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156BB000"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discount unviable options</w:t>
            </w:r>
          </w:p>
        </w:tc>
      </w:tr>
      <w:tr w:rsidR="004B306B" w:rsidRPr="00C95062" w14:paraId="1300CA0A" w14:textId="77777777" w:rsidTr="007B7682">
        <w:tc>
          <w:tcPr>
            <w:tcW w:w="701" w:type="dxa"/>
            <w:shd w:val="clear" w:color="auto" w:fill="009067" w:themeFill="background2" w:themeFillShade="BF"/>
          </w:tcPr>
          <w:p w14:paraId="748348B6"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09A5EA03" wp14:editId="3D0F2319">
                  <wp:extent cx="308344" cy="308344"/>
                  <wp:effectExtent l="0" t="0" r="0" b="0"/>
                  <wp:docPr id="1561209558" name="Picture 156120955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6B8972AA"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carry forward possible options</w:t>
            </w:r>
          </w:p>
        </w:tc>
      </w:tr>
      <w:tr w:rsidR="004B306B" w:rsidRPr="00C95062" w14:paraId="4C2DE323" w14:textId="77777777" w:rsidTr="007B7682">
        <w:tc>
          <w:tcPr>
            <w:tcW w:w="701" w:type="dxa"/>
            <w:shd w:val="clear" w:color="auto" w:fill="009067" w:themeFill="background2" w:themeFillShade="BF"/>
          </w:tcPr>
          <w:p w14:paraId="205392DD"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08C23DCB" wp14:editId="1EC941B5">
                  <wp:extent cx="308344" cy="308344"/>
                  <wp:effectExtent l="0" t="0" r="0" b="0"/>
                  <wp:docPr id="714771135" name="Picture 71477113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4135E8B9"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recommend a preferred way forward</w:t>
            </w:r>
          </w:p>
        </w:tc>
      </w:tr>
      <w:tr w:rsidR="004B306B" w:rsidRPr="00C95062" w14:paraId="2549B8BC" w14:textId="77777777" w:rsidTr="007B7682">
        <w:tc>
          <w:tcPr>
            <w:tcW w:w="701" w:type="dxa"/>
            <w:shd w:val="clear" w:color="auto" w:fill="009067" w:themeFill="background2" w:themeFillShade="BF"/>
          </w:tcPr>
          <w:p w14:paraId="176F9F11" w14:textId="77777777" w:rsidR="004B306B" w:rsidRPr="00C95062" w:rsidRDefault="004B306B" w:rsidP="007B7682">
            <w:pPr>
              <w:rPr>
                <w:rFonts w:ascii="Segoe UI" w:hAnsi="Segoe UI" w:cs="Segoe UI"/>
                <w:noProof/>
                <w:spacing w:val="-2"/>
              </w:rPr>
            </w:pPr>
            <w:r w:rsidRPr="00C95062">
              <w:rPr>
                <w:rFonts w:ascii="Segoe UI" w:hAnsi="Segoe UI" w:cs="Segoe UI"/>
                <w:noProof/>
                <w:spacing w:val="-2"/>
              </w:rPr>
              <w:drawing>
                <wp:inline distT="0" distB="0" distL="0" distR="0" wp14:anchorId="29EA6FA2" wp14:editId="21C95A24">
                  <wp:extent cx="308344" cy="308344"/>
                  <wp:effectExtent l="0" t="0" r="0" b="0"/>
                  <wp:docPr id="1316057612" name="Picture 1316057612"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083" cy="309083"/>
                          </a:xfrm>
                          <a:prstGeom prst="rect">
                            <a:avLst/>
                          </a:prstGeom>
                        </pic:spPr>
                      </pic:pic>
                    </a:graphicData>
                  </a:graphic>
                </wp:inline>
              </w:drawing>
            </w:r>
          </w:p>
        </w:tc>
        <w:tc>
          <w:tcPr>
            <w:tcW w:w="8792" w:type="dxa"/>
            <w:gridSpan w:val="2"/>
            <w:shd w:val="clear" w:color="auto" w:fill="009067" w:themeFill="background2" w:themeFillShade="BF"/>
          </w:tcPr>
          <w:p w14:paraId="3036117D"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t>provide an initial appraisal of the short-listed options</w:t>
            </w:r>
          </w:p>
        </w:tc>
      </w:tr>
      <w:tr w:rsidR="004B306B" w:rsidRPr="00C95062" w14:paraId="6A109922" w14:textId="77777777" w:rsidTr="007B7682">
        <w:tc>
          <w:tcPr>
            <w:tcW w:w="9493" w:type="dxa"/>
            <w:gridSpan w:val="3"/>
            <w:shd w:val="clear" w:color="auto" w:fill="009067" w:themeFill="background2" w:themeFillShade="BF"/>
          </w:tcPr>
          <w:p w14:paraId="1840D359" w14:textId="77777777" w:rsidR="004B306B" w:rsidRPr="00C95062" w:rsidRDefault="004B306B" w:rsidP="007B7682">
            <w:pPr>
              <w:rPr>
                <w:rFonts w:ascii="Segoe UI" w:eastAsiaTheme="minorHAnsi" w:hAnsi="Segoe UI" w:cs="Segoe UI"/>
                <w:b/>
                <w:bCs/>
                <w:color w:val="FFFFFF" w:themeColor="background1"/>
                <w:sz w:val="20"/>
                <w:szCs w:val="20"/>
              </w:rPr>
            </w:pPr>
          </w:p>
          <w:p w14:paraId="09F8C903" w14:textId="77777777" w:rsidR="004B306B" w:rsidRPr="00C95062" w:rsidRDefault="004B306B" w:rsidP="007B7682">
            <w:pPr>
              <w:rPr>
                <w:rFonts w:ascii="Segoe UI" w:eastAsiaTheme="minorHAnsi" w:hAnsi="Segoe UI" w:cs="Segoe UI"/>
                <w:b/>
                <w:bCs/>
                <w:color w:val="FFFFFF" w:themeColor="background1"/>
                <w:sz w:val="20"/>
                <w:szCs w:val="20"/>
              </w:rPr>
            </w:pPr>
            <w:r w:rsidRPr="00C95062">
              <w:rPr>
                <w:rFonts w:ascii="Segoe UI" w:eastAsiaTheme="minorHAnsi" w:hAnsi="Segoe UI" w:cs="Segoe UI"/>
                <w:b/>
                <w:bCs/>
                <w:color w:val="FFFFFF" w:themeColor="background1"/>
                <w:sz w:val="20"/>
                <w:szCs w:val="20"/>
              </w:rPr>
              <w:t xml:space="preserve">Key participants: </w:t>
            </w:r>
          </w:p>
          <w:p w14:paraId="28443D1A" w14:textId="77777777" w:rsidR="004B306B" w:rsidRPr="00C95062" w:rsidRDefault="004B306B" w:rsidP="007B7682">
            <w:pPr>
              <w:rPr>
                <w:rFonts w:ascii="Segoe UI" w:eastAsiaTheme="minorHAnsi" w:hAnsi="Segoe UI" w:cs="Segoe UI"/>
                <w:color w:val="FFFFFF" w:themeColor="background1"/>
                <w:sz w:val="20"/>
                <w:szCs w:val="20"/>
              </w:rPr>
            </w:pPr>
            <w:r w:rsidRPr="00C95062">
              <w:rPr>
                <w:rFonts w:ascii="Segoe UI" w:eastAsiaTheme="minorHAnsi" w:hAnsi="Segoe UI" w:cs="Segoe UI"/>
                <w:color w:val="FFFFFF" w:themeColor="background1"/>
                <w:sz w:val="20"/>
                <w:szCs w:val="20"/>
              </w:rPr>
              <w:lastRenderedPageBreak/>
              <w:t xml:space="preserve">External stakeholders or commissioners, Director of Finance, Commercial Director, economic adviser, customer and/or user representatives, project manager, facilitator. </w:t>
            </w:r>
          </w:p>
          <w:p w14:paraId="5CE8CD15" w14:textId="77777777" w:rsidR="004B306B" w:rsidRPr="00C95062" w:rsidRDefault="004B306B" w:rsidP="007B7682">
            <w:pPr>
              <w:rPr>
                <w:rFonts w:ascii="Segoe UI" w:eastAsiaTheme="minorHAnsi" w:hAnsi="Segoe UI" w:cs="Segoe UI"/>
                <w:b/>
                <w:bCs/>
                <w:color w:val="FFFFFF" w:themeColor="background1"/>
                <w:sz w:val="20"/>
                <w:szCs w:val="20"/>
              </w:rPr>
            </w:pPr>
          </w:p>
        </w:tc>
      </w:tr>
      <w:tr w:rsidR="004B306B" w:rsidRPr="00C95062" w14:paraId="4F7DEE59" w14:textId="77777777" w:rsidTr="007B7682">
        <w:tc>
          <w:tcPr>
            <w:tcW w:w="9493" w:type="dxa"/>
            <w:gridSpan w:val="3"/>
            <w:shd w:val="clear" w:color="auto" w:fill="009067" w:themeFill="background2" w:themeFillShade="BF"/>
          </w:tcPr>
          <w:p w14:paraId="19CFACE2" w14:textId="77777777" w:rsidR="004B306B" w:rsidRPr="00C95062" w:rsidRDefault="004B306B" w:rsidP="007B7682">
            <w:pPr>
              <w:rPr>
                <w:rFonts w:ascii="Segoe UI" w:hAnsi="Segoe UI" w:cs="Segoe UI"/>
                <w:color w:val="FFFFFF" w:themeColor="background1"/>
                <w:sz w:val="20"/>
                <w:szCs w:val="20"/>
              </w:rPr>
            </w:pPr>
            <w:r w:rsidRPr="00C95062">
              <w:rPr>
                <w:rFonts w:ascii="Segoe UI" w:hAnsi="Segoe UI" w:cs="Segoe UI"/>
                <w:color w:val="FFFFFF" w:themeColor="background1"/>
                <w:sz w:val="20"/>
                <w:szCs w:val="20"/>
              </w:rPr>
              <w:lastRenderedPageBreak/>
              <w:t>This may need to be done over a series of workshops/ meetings depending on the number of options available and the time you have available from colleagues to engage with this content.</w:t>
            </w:r>
          </w:p>
          <w:p w14:paraId="4F28136C" w14:textId="77777777" w:rsidR="004B306B" w:rsidRPr="00C95062" w:rsidRDefault="004B306B" w:rsidP="007B7682">
            <w:pPr>
              <w:rPr>
                <w:rFonts w:ascii="Segoe UI" w:eastAsiaTheme="minorHAnsi" w:hAnsi="Segoe UI" w:cs="Segoe UI"/>
                <w:b/>
                <w:bCs/>
                <w:color w:val="FFFFFF" w:themeColor="background1"/>
                <w:sz w:val="20"/>
                <w:szCs w:val="20"/>
              </w:rPr>
            </w:pPr>
          </w:p>
        </w:tc>
      </w:tr>
    </w:tbl>
    <w:p w14:paraId="457C10D8" w14:textId="77777777" w:rsidR="004B306B" w:rsidRPr="00C95062" w:rsidRDefault="004B306B" w:rsidP="00FD58A4">
      <w:pPr>
        <w:rPr>
          <w:rFonts w:ascii="Segoe UI" w:hAnsi="Segoe UI" w:cs="Segoe UI"/>
          <w:i/>
          <w:iCs/>
          <w:color w:val="00B0F0"/>
        </w:rPr>
      </w:pPr>
    </w:p>
    <w:p w14:paraId="44B20AE1" w14:textId="516820F2" w:rsidR="00EC5098" w:rsidRPr="00C95062" w:rsidRDefault="00EC5098" w:rsidP="00CC6F22">
      <w:pPr>
        <w:pStyle w:val="Heading2"/>
        <w:rPr>
          <w:rFonts w:ascii="Segoe UI" w:hAnsi="Segoe UI" w:cs="Segoe UI"/>
          <w:lang w:val="en-GB"/>
        </w:rPr>
      </w:pPr>
      <w:bookmarkStart w:id="29" w:name="_Toc139380131"/>
      <w:bookmarkStart w:id="30" w:name="_Toc417057864"/>
      <w:r w:rsidRPr="00C95062">
        <w:rPr>
          <w:rFonts w:ascii="Segoe UI" w:hAnsi="Segoe UI" w:cs="Segoe UI"/>
          <w:lang w:val="en-GB"/>
        </w:rPr>
        <w:t>Purpose</w:t>
      </w:r>
      <w:bookmarkEnd w:id="29"/>
    </w:p>
    <w:p w14:paraId="69C7FFE8" w14:textId="77777777" w:rsidR="00EC5098" w:rsidRPr="00C95062" w:rsidRDefault="00EC5098" w:rsidP="00EC5098">
      <w:pPr>
        <w:rPr>
          <w:rFonts w:ascii="Segoe UI" w:hAnsi="Segoe UI" w:cs="Segoe UI"/>
        </w:rPr>
      </w:pPr>
    </w:p>
    <w:p w14:paraId="510F0926" w14:textId="63A116CD" w:rsidR="00EC5098" w:rsidRPr="00C95062" w:rsidRDefault="00C00E89" w:rsidP="00C00E89">
      <w:pPr>
        <w:rPr>
          <w:rFonts w:ascii="Segoe UI" w:hAnsi="Segoe UI" w:cs="Segoe UI"/>
          <w:i/>
        </w:rPr>
      </w:pPr>
      <w:r w:rsidRPr="00C95062">
        <w:rPr>
          <w:rFonts w:ascii="Segoe UI" w:hAnsi="Segoe UI" w:cs="Segoe UI"/>
          <w:iCs/>
        </w:rPr>
        <w:t>The purpose of the economic case is to identify and appraise the options for the delivery of the project and to recommend the option that is most likely to offer best Value for Money to society, including wider social and environmental effects as well as economic value</w:t>
      </w:r>
      <w:r w:rsidR="00246B4A" w:rsidRPr="00C95062">
        <w:rPr>
          <w:rFonts w:ascii="Segoe UI" w:hAnsi="Segoe UI" w:cs="Segoe UI"/>
          <w:i/>
        </w:rPr>
        <w:t>.</w:t>
      </w:r>
    </w:p>
    <w:p w14:paraId="399F8A1B" w14:textId="77777777" w:rsidR="00EC5098" w:rsidRPr="00C95062" w:rsidRDefault="00EC5098" w:rsidP="00EE6FC7">
      <w:pPr>
        <w:rPr>
          <w:rFonts w:ascii="Segoe UI" w:hAnsi="Segoe UI" w:cs="Segoe UI"/>
        </w:rPr>
      </w:pPr>
    </w:p>
    <w:p w14:paraId="07E98477" w14:textId="79D59705" w:rsidR="00BE2B03" w:rsidRPr="00C95062" w:rsidRDefault="00BE2B03" w:rsidP="00CC6F22">
      <w:pPr>
        <w:pStyle w:val="Heading2"/>
        <w:rPr>
          <w:rFonts w:ascii="Segoe UI" w:hAnsi="Segoe UI" w:cs="Segoe UI"/>
          <w:lang w:val="en-GB"/>
        </w:rPr>
      </w:pPr>
      <w:bookmarkStart w:id="31" w:name="_Toc139380132"/>
      <w:r w:rsidRPr="00C95062">
        <w:rPr>
          <w:rFonts w:ascii="Segoe UI" w:hAnsi="Segoe UI" w:cs="Segoe UI"/>
          <w:lang w:val="en-GB"/>
        </w:rPr>
        <w:t>Introduction</w:t>
      </w:r>
      <w:bookmarkEnd w:id="30"/>
      <w:bookmarkEnd w:id="31"/>
    </w:p>
    <w:p w14:paraId="2652BA63" w14:textId="36F37292" w:rsidR="00EF20C4" w:rsidRPr="00C95062" w:rsidRDefault="00EF20C4" w:rsidP="00EF20C4">
      <w:pPr>
        <w:rPr>
          <w:rFonts w:ascii="Segoe UI" w:hAnsi="Segoe UI" w:cs="Segoe UI"/>
        </w:rPr>
      </w:pPr>
    </w:p>
    <w:p w14:paraId="0631A50F" w14:textId="77777777" w:rsidR="00246B4A" w:rsidRPr="00C95062" w:rsidRDefault="00246B4A" w:rsidP="00246B4A">
      <w:pPr>
        <w:pStyle w:val="BodyText"/>
        <w:spacing w:line="240" w:lineRule="auto"/>
        <w:jc w:val="both"/>
        <w:rPr>
          <w:rFonts w:ascii="Segoe UI" w:hAnsi="Segoe UI" w:cs="Segoe UI"/>
        </w:rPr>
      </w:pPr>
      <w:r w:rsidRPr="00C95062">
        <w:rPr>
          <w:rFonts w:ascii="Segoe UI" w:hAnsi="Segoe UI" w:cs="Segoe UI"/>
        </w:rPr>
        <w:t xml:space="preserve">The aims and objectives of </w:t>
      </w:r>
      <w:r w:rsidRPr="00C95062">
        <w:rPr>
          <w:rFonts w:ascii="Segoe UI" w:hAnsi="Segoe UI" w:cs="Segoe UI"/>
          <w:highlight w:val="green"/>
        </w:rPr>
        <w:t>[insert project name]</w:t>
      </w:r>
      <w:r w:rsidRPr="00C95062">
        <w:rPr>
          <w:rFonts w:ascii="Segoe UI" w:hAnsi="Segoe UI" w:cs="Segoe UI"/>
        </w:rPr>
        <w:t xml:space="preserve"> can be delivered in different ways.</w:t>
      </w:r>
    </w:p>
    <w:p w14:paraId="3995F070" w14:textId="77777777" w:rsidR="00246B4A" w:rsidRPr="00C95062" w:rsidRDefault="00246B4A" w:rsidP="00246B4A">
      <w:pPr>
        <w:pStyle w:val="BodyText"/>
        <w:spacing w:line="240" w:lineRule="auto"/>
        <w:jc w:val="both"/>
        <w:rPr>
          <w:rFonts w:ascii="Segoe UI" w:hAnsi="Segoe UI" w:cs="Segoe UI"/>
        </w:rPr>
      </w:pPr>
      <w:bookmarkStart w:id="32" w:name="_Hlk115464255"/>
      <w:r w:rsidRPr="00C95062">
        <w:rPr>
          <w:rFonts w:ascii="Segoe UI" w:hAnsi="Segoe UI" w:cs="Segoe UI"/>
        </w:rPr>
        <w:t>The Economic Case is based on four steps:</w:t>
      </w:r>
    </w:p>
    <w:p w14:paraId="4835D72C" w14:textId="77777777" w:rsidR="00246B4A" w:rsidRPr="00C95062" w:rsidRDefault="00246B4A" w:rsidP="00A070E4">
      <w:pPr>
        <w:pStyle w:val="ListBullet"/>
        <w:numPr>
          <w:ilvl w:val="0"/>
          <w:numId w:val="29"/>
        </w:numPr>
        <w:spacing w:line="240" w:lineRule="auto"/>
        <w:jc w:val="both"/>
        <w:rPr>
          <w:rFonts w:ascii="Segoe UI" w:hAnsi="Segoe UI" w:cs="Segoe UI"/>
        </w:rPr>
      </w:pPr>
      <w:r w:rsidRPr="00C95062">
        <w:rPr>
          <w:rFonts w:ascii="Segoe UI" w:hAnsi="Segoe UI" w:cs="Segoe UI"/>
        </w:rPr>
        <w:t xml:space="preserve">Identifying and agreeing the critical success factors (CSFs) against which to appraise options, alongside their ability to meet the aims and </w:t>
      </w:r>
      <w:proofErr w:type="gramStart"/>
      <w:r w:rsidRPr="00C95062">
        <w:rPr>
          <w:rFonts w:ascii="Segoe UI" w:hAnsi="Segoe UI" w:cs="Segoe UI"/>
        </w:rPr>
        <w:t>objectives;</w:t>
      </w:r>
      <w:proofErr w:type="gramEnd"/>
    </w:p>
    <w:p w14:paraId="548C8EB2" w14:textId="77777777" w:rsidR="00246B4A" w:rsidRPr="00C95062" w:rsidRDefault="00246B4A" w:rsidP="00A070E4">
      <w:pPr>
        <w:pStyle w:val="ListBullet"/>
        <w:numPr>
          <w:ilvl w:val="0"/>
          <w:numId w:val="29"/>
        </w:numPr>
        <w:spacing w:line="240" w:lineRule="auto"/>
        <w:jc w:val="both"/>
        <w:rPr>
          <w:rFonts w:ascii="Segoe UI" w:hAnsi="Segoe UI" w:cs="Segoe UI"/>
        </w:rPr>
      </w:pPr>
      <w:r w:rsidRPr="00C95062">
        <w:rPr>
          <w:rFonts w:ascii="Segoe UI" w:hAnsi="Segoe UI" w:cs="Segoe UI"/>
        </w:rPr>
        <w:t xml:space="preserve">Identifying a ‘long list’ of possible options for satisfying [insert project name] potential scope, and appraising how well each option meets the strategic objectives and CSFs agreed so as to identify the Preferred Way Forward (PWF) based on consideration of the strengths, weaknesses, opportunities and threats of each </w:t>
      </w:r>
      <w:proofErr w:type="gramStart"/>
      <w:r w:rsidRPr="00C95062">
        <w:rPr>
          <w:rFonts w:ascii="Segoe UI" w:hAnsi="Segoe UI" w:cs="Segoe UI"/>
        </w:rPr>
        <w:t>option;</w:t>
      </w:r>
      <w:proofErr w:type="gramEnd"/>
    </w:p>
    <w:p w14:paraId="2F4B2918" w14:textId="77777777" w:rsidR="00246B4A" w:rsidRPr="00C95062" w:rsidRDefault="00246B4A" w:rsidP="00A070E4">
      <w:pPr>
        <w:pStyle w:val="ListBullet"/>
        <w:numPr>
          <w:ilvl w:val="0"/>
          <w:numId w:val="29"/>
        </w:numPr>
        <w:spacing w:line="240" w:lineRule="auto"/>
        <w:jc w:val="both"/>
        <w:rPr>
          <w:rFonts w:ascii="Segoe UI" w:hAnsi="Segoe UI" w:cs="Segoe UI"/>
        </w:rPr>
      </w:pPr>
      <w:r w:rsidRPr="00C95062">
        <w:rPr>
          <w:rFonts w:ascii="Segoe UI" w:hAnsi="Segoe UI" w:cs="Segoe UI"/>
        </w:rPr>
        <w:t>Developing a ‘short-list’ of options for further appraisal including business as usual (BAU) – the benchmark for value for money – a ‘Do minimum’ option – a realistic way forward that acts as a further benchmark for value for money – and ‘recommended’ PWF; and</w:t>
      </w:r>
    </w:p>
    <w:p w14:paraId="71743CCE" w14:textId="77777777" w:rsidR="00246B4A" w:rsidRPr="00C95062" w:rsidRDefault="00246B4A" w:rsidP="00A070E4">
      <w:pPr>
        <w:pStyle w:val="ListBullet"/>
        <w:numPr>
          <w:ilvl w:val="0"/>
          <w:numId w:val="29"/>
        </w:numPr>
        <w:spacing w:line="240" w:lineRule="auto"/>
        <w:jc w:val="both"/>
        <w:rPr>
          <w:rFonts w:ascii="Segoe UI" w:hAnsi="Segoe UI" w:cs="Segoe UI"/>
        </w:rPr>
      </w:pPr>
      <w:r w:rsidRPr="00C95062">
        <w:rPr>
          <w:rFonts w:ascii="Segoe UI" w:hAnsi="Segoe UI" w:cs="Segoe UI"/>
        </w:rPr>
        <w:t xml:space="preserve">Undertaking the value for money analysis based on an economic appraisal of the ‘short-list’ of options to assess their costs and benefits and the associated risks to identify the preferred </w:t>
      </w:r>
      <w:bookmarkEnd w:id="32"/>
      <w:r w:rsidRPr="00C95062">
        <w:rPr>
          <w:rFonts w:ascii="Segoe UI" w:hAnsi="Segoe UI" w:cs="Segoe UI"/>
        </w:rPr>
        <w:t xml:space="preserve">option. </w:t>
      </w:r>
    </w:p>
    <w:p w14:paraId="79E344D1" w14:textId="37BB905D" w:rsidR="007D29A1" w:rsidRPr="00C95062" w:rsidRDefault="003D156D" w:rsidP="00CC6F22">
      <w:pPr>
        <w:pStyle w:val="Heading2"/>
        <w:rPr>
          <w:rFonts w:ascii="Segoe UI" w:hAnsi="Segoe UI" w:cs="Segoe UI"/>
          <w:lang w:val="en-GB"/>
        </w:rPr>
      </w:pPr>
      <w:bookmarkStart w:id="33" w:name="_Toc139380133"/>
      <w:r w:rsidRPr="00C95062">
        <w:rPr>
          <w:rFonts w:ascii="Segoe UI" w:hAnsi="Segoe UI" w:cs="Segoe UI"/>
          <w:lang w:val="en-GB"/>
        </w:rPr>
        <w:t xml:space="preserve">Identifying and </w:t>
      </w:r>
      <w:r w:rsidR="00E73460" w:rsidRPr="00C95062">
        <w:rPr>
          <w:rFonts w:ascii="Segoe UI" w:hAnsi="Segoe UI" w:cs="Segoe UI"/>
          <w:lang w:val="en-GB"/>
        </w:rPr>
        <w:t>Short</w:t>
      </w:r>
      <w:r w:rsidR="00770847" w:rsidRPr="00C95062">
        <w:rPr>
          <w:rFonts w:ascii="Segoe UI" w:hAnsi="Segoe UI" w:cs="Segoe UI"/>
          <w:lang w:val="en-GB"/>
        </w:rPr>
        <w:t>-</w:t>
      </w:r>
      <w:r w:rsidR="00E73460" w:rsidRPr="00C95062">
        <w:rPr>
          <w:rFonts w:ascii="Segoe UI" w:hAnsi="Segoe UI" w:cs="Segoe UI"/>
          <w:lang w:val="en-GB"/>
        </w:rPr>
        <w:t>listing options</w:t>
      </w:r>
      <w:bookmarkEnd w:id="33"/>
      <w:r w:rsidR="00E73460" w:rsidRPr="00C95062">
        <w:rPr>
          <w:rFonts w:ascii="Segoe UI" w:hAnsi="Segoe UI" w:cs="Segoe UI"/>
          <w:lang w:val="en-GB"/>
        </w:rPr>
        <w:t xml:space="preserve"> </w:t>
      </w:r>
    </w:p>
    <w:p w14:paraId="1A8DA20C" w14:textId="6B6F92C4" w:rsidR="001E3C3F" w:rsidRPr="00C95062" w:rsidRDefault="00AB157C" w:rsidP="00CC6F22">
      <w:pPr>
        <w:pStyle w:val="Heading3"/>
        <w:rPr>
          <w:rFonts w:ascii="Segoe UI" w:hAnsi="Segoe UI" w:cs="Segoe UI"/>
          <w:lang w:val="en-GB"/>
        </w:rPr>
      </w:pPr>
      <w:r w:rsidRPr="00C95062">
        <w:rPr>
          <w:rFonts w:ascii="Segoe UI" w:hAnsi="Segoe UI" w:cs="Segoe UI"/>
          <w:highlight w:val="green"/>
          <w:lang w:val="en-GB"/>
        </w:rPr>
        <w:t>[</w:t>
      </w:r>
      <w:r w:rsidR="001E3C3F" w:rsidRPr="00C95062">
        <w:rPr>
          <w:rFonts w:ascii="Segoe UI" w:hAnsi="Segoe UI" w:cs="Segoe UI"/>
          <w:highlight w:val="green"/>
          <w:lang w:val="en-GB"/>
        </w:rPr>
        <w:t>Strategic</w:t>
      </w:r>
      <w:r w:rsidRPr="00C95062">
        <w:rPr>
          <w:rFonts w:ascii="Segoe UI" w:hAnsi="Segoe UI" w:cs="Segoe UI"/>
          <w:highlight w:val="green"/>
          <w:lang w:val="en-GB"/>
        </w:rPr>
        <w:t>/ spending/ investment]</w:t>
      </w:r>
      <w:r w:rsidR="00E73460" w:rsidRPr="00C95062">
        <w:rPr>
          <w:rFonts w:ascii="Segoe UI" w:hAnsi="Segoe UI" w:cs="Segoe UI"/>
          <w:lang w:val="en-GB"/>
        </w:rPr>
        <w:t xml:space="preserve"> </w:t>
      </w:r>
      <w:r w:rsidR="001E3C3F" w:rsidRPr="00C95062">
        <w:rPr>
          <w:rFonts w:ascii="Segoe UI" w:hAnsi="Segoe UI" w:cs="Segoe UI"/>
          <w:lang w:val="en-GB"/>
        </w:rPr>
        <w:t xml:space="preserve">objective </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FD48D4" w:rsidRPr="00C95062" w14:paraId="44178E79" w14:textId="77777777" w:rsidTr="00FD48D4">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7CDA4886" w14:textId="2D77C9DA" w:rsidR="00D230DF" w:rsidRPr="00C95062" w:rsidRDefault="00D230DF" w:rsidP="007B7682">
            <w:pPr>
              <w:jc w:val="both"/>
              <w:rPr>
                <w:rFonts w:ascii="Segoe UI" w:hAnsi="Segoe UI" w:cs="Segoe UI"/>
                <w:sz w:val="20"/>
                <w:szCs w:val="18"/>
              </w:rPr>
            </w:pPr>
            <w:r w:rsidRPr="00C95062">
              <w:rPr>
                <w:rFonts w:ascii="Segoe UI" w:hAnsi="Segoe UI" w:cs="Segoe UI"/>
                <w:bCs/>
                <w:sz w:val="20"/>
                <w:szCs w:val="18"/>
              </w:rPr>
              <w:t>Economic Case - I</w:t>
            </w:r>
            <w:r w:rsidRPr="00C95062">
              <w:rPr>
                <w:rFonts w:ascii="Segoe UI" w:hAnsi="Segoe UI" w:cs="Segoe UI"/>
                <w:sz w:val="20"/>
                <w:szCs w:val="18"/>
              </w:rPr>
              <w:t>dentifying and Short-listing options</w:t>
            </w:r>
          </w:p>
        </w:tc>
        <w:tc>
          <w:tcPr>
            <w:tcW w:w="1176" w:type="dxa"/>
            <w:shd w:val="clear" w:color="auto" w:fill="6288AA" w:themeFill="accent2" w:themeFillTint="99"/>
          </w:tcPr>
          <w:p w14:paraId="5D1D3217" w14:textId="77777777" w:rsidR="00D230DF" w:rsidRPr="00C95062" w:rsidRDefault="00D230DF"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7720AFA0" wp14:editId="3BFE7ABF">
                  <wp:extent cx="454660" cy="454660"/>
                  <wp:effectExtent l="0" t="0" r="2540" b="2540"/>
                  <wp:docPr id="1028108478" name="Graphic 102810847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D230DF" w:rsidRPr="00C95062" w14:paraId="0B4F2A91" w14:textId="77777777" w:rsidTr="00FD48D4">
        <w:tc>
          <w:tcPr>
            <w:tcW w:w="9493" w:type="dxa"/>
            <w:gridSpan w:val="2"/>
            <w:shd w:val="clear" w:color="auto" w:fill="6288AA" w:themeFill="accent2" w:themeFillTint="99"/>
          </w:tcPr>
          <w:p w14:paraId="5FAD46EE" w14:textId="77777777" w:rsidR="001138B9" w:rsidRPr="00C95062" w:rsidRDefault="001138B9" w:rsidP="001138B9">
            <w:p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There are a number of starting points in relation to the development and delivery of a Heat Network. This could include some of the following examples:</w:t>
            </w:r>
          </w:p>
          <w:p w14:paraId="1586F0F5" w14:textId="77777777" w:rsidR="001138B9" w:rsidRPr="00C95062" w:rsidRDefault="001138B9" w:rsidP="001138B9">
            <w:pPr>
              <w:rPr>
                <w:rFonts w:ascii="Segoe UI" w:hAnsi="Segoe UI" w:cs="Segoe UI"/>
                <w:noProof/>
                <w:color w:val="FFFFFF" w:themeColor="background1"/>
                <w:sz w:val="20"/>
                <w:szCs w:val="18"/>
              </w:rPr>
            </w:pPr>
          </w:p>
          <w:p w14:paraId="74D69EF9" w14:textId="3E2B60C6" w:rsidR="001138B9" w:rsidRPr="00C95062" w:rsidRDefault="001138B9" w:rsidP="00A070E4">
            <w:pPr>
              <w:pStyle w:val="ListParagraph"/>
              <w:numPr>
                <w:ilvl w:val="0"/>
                <w:numId w:val="42"/>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 decarbonisation of an existing heat network</w:t>
            </w:r>
          </w:p>
          <w:p w14:paraId="689DAA98" w14:textId="36C74FF9" w:rsidR="001138B9" w:rsidRPr="00C95062" w:rsidRDefault="001138B9" w:rsidP="00A070E4">
            <w:pPr>
              <w:pStyle w:val="ListParagraph"/>
              <w:numPr>
                <w:ilvl w:val="0"/>
                <w:numId w:val="42"/>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 expansion of an existing heat network</w:t>
            </w:r>
          </w:p>
          <w:p w14:paraId="03A6780B" w14:textId="1104E39E" w:rsidR="001138B9" w:rsidRPr="00C95062" w:rsidRDefault="001138B9" w:rsidP="00A070E4">
            <w:pPr>
              <w:pStyle w:val="ListParagraph"/>
              <w:numPr>
                <w:ilvl w:val="0"/>
                <w:numId w:val="42"/>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 expansion and decarbonisation of an existing heat network</w:t>
            </w:r>
          </w:p>
          <w:p w14:paraId="2457E3E9" w14:textId="09086904" w:rsidR="001138B9" w:rsidRPr="00C95062" w:rsidRDefault="001138B9" w:rsidP="00A070E4">
            <w:pPr>
              <w:pStyle w:val="ListParagraph"/>
              <w:numPr>
                <w:ilvl w:val="0"/>
                <w:numId w:val="42"/>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 development of a heat network and assessment of heat sources</w:t>
            </w:r>
          </w:p>
          <w:p w14:paraId="1F75F545" w14:textId="02852BF0" w:rsidR="00D230DF" w:rsidRPr="00C95062" w:rsidRDefault="001138B9" w:rsidP="00A070E4">
            <w:pPr>
              <w:pStyle w:val="ListParagraph"/>
              <w:numPr>
                <w:ilvl w:val="0"/>
                <w:numId w:val="42"/>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The viability of a heat network using an identified heat source</w:t>
            </w:r>
          </w:p>
        </w:tc>
      </w:tr>
    </w:tbl>
    <w:p w14:paraId="0758A4F1" w14:textId="20CE1222" w:rsidR="006F7A04" w:rsidRPr="00C95062" w:rsidRDefault="006F7A04" w:rsidP="00D54CA1">
      <w:pPr>
        <w:rPr>
          <w:rFonts w:ascii="Segoe UI" w:hAnsi="Segoe UI" w:cs="Segoe UI"/>
          <w:i/>
          <w:iCs/>
          <w:lang w:eastAsia="en-GB"/>
        </w:rPr>
      </w:pPr>
    </w:p>
    <w:tbl>
      <w:tblPr>
        <w:tblStyle w:val="Style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797"/>
        <w:gridCol w:w="8701"/>
      </w:tblGrid>
      <w:tr w:rsidR="00D230DF" w:rsidRPr="00C95062" w14:paraId="1D691481" w14:textId="77777777" w:rsidTr="00C42A99">
        <w:trPr>
          <w:cnfStyle w:val="100000000000" w:firstRow="1" w:lastRow="0" w:firstColumn="0" w:lastColumn="0" w:oddVBand="0" w:evenVBand="0" w:oddHBand="0" w:evenHBand="0" w:firstRowFirstColumn="0" w:firstRowLastColumn="0" w:lastRowFirstColumn="0" w:lastRowLastColumn="0"/>
        </w:trPr>
        <w:tc>
          <w:tcPr>
            <w:tcW w:w="797" w:type="dxa"/>
            <w:shd w:val="clear" w:color="auto" w:fill="FFF0D9" w:themeFill="accent4" w:themeFillTint="33"/>
          </w:tcPr>
          <w:p w14:paraId="7E8BCAB2" w14:textId="77777777" w:rsidR="00D230DF" w:rsidRPr="00C95062" w:rsidRDefault="00D230DF" w:rsidP="007B7682">
            <w:pPr>
              <w:rPr>
                <w:rFonts w:ascii="Segoe UI" w:hAnsi="Segoe UI" w:cs="Segoe UI"/>
                <w:b w:val="0"/>
                <w:bCs/>
                <w:color w:val="auto"/>
              </w:rPr>
            </w:pPr>
            <w:r w:rsidRPr="00C95062">
              <w:rPr>
                <w:rFonts w:ascii="Segoe UI" w:hAnsi="Segoe UI" w:cs="Segoe UI"/>
                <w:bCs/>
                <w:noProof/>
              </w:rPr>
              <w:lastRenderedPageBreak/>
              <w:drawing>
                <wp:inline distT="0" distB="0" distL="0" distR="0" wp14:anchorId="63445720" wp14:editId="4FCF64A7">
                  <wp:extent cx="369418" cy="369418"/>
                  <wp:effectExtent l="0" t="0" r="0" b="0"/>
                  <wp:docPr id="1898362715" name="Graphic 1898362715"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701" w:type="dxa"/>
            <w:shd w:val="clear" w:color="auto" w:fill="FFF0D9" w:themeFill="accent4" w:themeFillTint="33"/>
          </w:tcPr>
          <w:p w14:paraId="3D705845" w14:textId="77777777" w:rsidR="00D230DF" w:rsidRPr="00C95062" w:rsidRDefault="00D230DF" w:rsidP="00D230DF">
            <w:pPr>
              <w:jc w:val="both"/>
              <w:rPr>
                <w:rFonts w:ascii="Segoe UI" w:hAnsi="Segoe UI" w:cs="Segoe UI"/>
                <w:b w:val="0"/>
                <w:color w:val="auto"/>
                <w:sz w:val="20"/>
                <w:szCs w:val="18"/>
              </w:rPr>
            </w:pPr>
            <w:r w:rsidRPr="00C95062">
              <w:rPr>
                <w:rFonts w:ascii="Segoe UI" w:hAnsi="Segoe UI" w:cs="Segoe UI"/>
                <w:color w:val="auto"/>
                <w:sz w:val="20"/>
                <w:szCs w:val="18"/>
              </w:rPr>
              <w:t>Example objective</w:t>
            </w:r>
          </w:p>
          <w:p w14:paraId="4FFAA6B2" w14:textId="77777777" w:rsidR="00773D23" w:rsidRPr="00C95062" w:rsidRDefault="00773D23" w:rsidP="00D230DF">
            <w:pPr>
              <w:jc w:val="both"/>
              <w:rPr>
                <w:rFonts w:ascii="Segoe UI" w:hAnsi="Segoe UI" w:cs="Segoe UI"/>
                <w:color w:val="auto"/>
                <w:sz w:val="20"/>
                <w:szCs w:val="18"/>
              </w:rPr>
            </w:pPr>
          </w:p>
          <w:p w14:paraId="7AE424EA" w14:textId="44307E6E" w:rsidR="00D230DF" w:rsidRPr="00C95062" w:rsidRDefault="00D71C45" w:rsidP="00773D23">
            <w:pPr>
              <w:rPr>
                <w:rFonts w:ascii="Segoe UI" w:hAnsi="Segoe UI" w:cs="Segoe UI"/>
                <w:b w:val="0"/>
                <w:bCs/>
              </w:rPr>
            </w:pPr>
            <w:r w:rsidRPr="00C95062">
              <w:rPr>
                <w:rFonts w:ascii="Segoe UI" w:hAnsi="Segoe UI" w:cs="Segoe UI"/>
                <w:b w:val="0"/>
                <w:bCs/>
                <w:color w:val="auto"/>
                <w:sz w:val="20"/>
                <w:szCs w:val="20"/>
              </w:rPr>
              <w:t xml:space="preserve">The Council’s strategic objectives for this project is to determine whether it is technically and commercially viable to develop a Heat Network/ an area wide Heat Network to accelerate the decarbonisation of buildings within [insert local area]. </w:t>
            </w:r>
          </w:p>
        </w:tc>
      </w:tr>
    </w:tbl>
    <w:p w14:paraId="529FB641" w14:textId="77777777" w:rsidR="00B65138" w:rsidRPr="00C95062" w:rsidRDefault="00B65138" w:rsidP="000F16E9">
      <w:pPr>
        <w:rPr>
          <w:rFonts w:ascii="Segoe UI" w:hAnsi="Segoe UI" w:cs="Segoe UI"/>
        </w:rPr>
      </w:pPr>
    </w:p>
    <w:p w14:paraId="7BBDD078" w14:textId="77777777" w:rsidR="00141D0A" w:rsidRPr="00C95062" w:rsidRDefault="009A0FC4" w:rsidP="00CC6F22">
      <w:pPr>
        <w:pStyle w:val="Heading3"/>
        <w:rPr>
          <w:rFonts w:ascii="Segoe UI" w:hAnsi="Segoe UI" w:cs="Segoe UI"/>
          <w:lang w:val="en-GB"/>
        </w:rPr>
      </w:pPr>
      <w:r w:rsidRPr="00C95062">
        <w:rPr>
          <w:rFonts w:ascii="Segoe UI" w:hAnsi="Segoe UI" w:cs="Segoe UI"/>
          <w:lang w:val="en-GB"/>
        </w:rPr>
        <w:t>Critical Success Factors</w:t>
      </w:r>
    </w:p>
    <w:tbl>
      <w:tblPr>
        <w:tblStyle w:val="TableGrid1"/>
        <w:tblpPr w:leftFromText="180" w:rightFromText="180" w:vertAnchor="text" w:horzAnchor="margin" w:tblpY="85"/>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B64B3D" w:rsidRPr="00C95062" w14:paraId="09E6A6C9" w14:textId="77777777" w:rsidTr="00B64B3D">
        <w:tc>
          <w:tcPr>
            <w:tcW w:w="8036" w:type="dxa"/>
            <w:shd w:val="clear" w:color="auto" w:fill="00B0F0"/>
          </w:tcPr>
          <w:p w14:paraId="7EE598F3" w14:textId="77777777" w:rsidR="00B64B3D" w:rsidRPr="00C95062" w:rsidRDefault="00B64B3D" w:rsidP="00B64B3D">
            <w:pPr>
              <w:rPr>
                <w:rFonts w:ascii="Segoe UI" w:hAnsi="Segoe UI" w:cs="Segoe UI"/>
                <w:bCs/>
                <w:color w:val="FFFFFF" w:themeColor="background1"/>
              </w:rPr>
            </w:pPr>
            <w:r w:rsidRPr="00C95062">
              <w:rPr>
                <w:rFonts w:ascii="Segoe UI" w:hAnsi="Segoe UI" w:cs="Segoe UI"/>
                <w:b/>
                <w:color w:val="FFFFFF" w:themeColor="background1"/>
                <w:sz w:val="22"/>
                <w:szCs w:val="22"/>
              </w:rPr>
              <w:t>Agree and formalise a set of critical success factors (CSFs). These are the attributes essential for successful delivery of the project, against which the assessment of the options for the delivery of the project will be appraised, alongside the objectives.</w:t>
            </w:r>
          </w:p>
        </w:tc>
        <w:tc>
          <w:tcPr>
            <w:tcW w:w="1457" w:type="dxa"/>
            <w:shd w:val="clear" w:color="auto" w:fill="00B0F0"/>
          </w:tcPr>
          <w:p w14:paraId="492999F0" w14:textId="77777777" w:rsidR="00B64B3D" w:rsidRPr="00C95062" w:rsidRDefault="00B64B3D" w:rsidP="00B64B3D">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709932C6" wp14:editId="403DDA41">
                  <wp:extent cx="314325" cy="314325"/>
                  <wp:effectExtent l="0" t="0" r="9525" b="9525"/>
                  <wp:docPr id="536080302" name="Picture 53608030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15169" cy="315169"/>
                          </a:xfrm>
                          <a:prstGeom prst="rect">
                            <a:avLst/>
                          </a:prstGeom>
                        </pic:spPr>
                      </pic:pic>
                    </a:graphicData>
                  </a:graphic>
                </wp:inline>
              </w:drawing>
            </w:r>
          </w:p>
          <w:p w14:paraId="5C03692C" w14:textId="77777777" w:rsidR="00B64B3D" w:rsidRPr="00C95062" w:rsidRDefault="00B64B3D" w:rsidP="00B64B3D">
            <w:pPr>
              <w:rPr>
                <w:rFonts w:ascii="Segoe UI" w:hAnsi="Segoe UI" w:cs="Segoe UI"/>
                <w:sz w:val="22"/>
                <w:szCs w:val="22"/>
              </w:rPr>
            </w:pPr>
          </w:p>
        </w:tc>
      </w:tr>
    </w:tbl>
    <w:p w14:paraId="0BFD474D" w14:textId="77777777" w:rsidR="00B64B3D" w:rsidRPr="00C95062" w:rsidRDefault="00B64B3D" w:rsidP="00141D0A">
      <w:pPr>
        <w:rPr>
          <w:rFonts w:ascii="Segoe UI" w:hAnsi="Segoe UI" w:cs="Segoe UI"/>
        </w:rPr>
      </w:pPr>
    </w:p>
    <w:p w14:paraId="5E4BD700" w14:textId="1FEAC110" w:rsidR="00141D0A" w:rsidRPr="00C95062" w:rsidRDefault="00141D0A" w:rsidP="00141D0A">
      <w:pPr>
        <w:rPr>
          <w:rFonts w:ascii="Segoe UI" w:hAnsi="Segoe UI" w:cs="Segoe UI"/>
        </w:rPr>
      </w:pPr>
      <w:r w:rsidRPr="00C95062">
        <w:rPr>
          <w:rFonts w:ascii="Segoe UI" w:hAnsi="Segoe UI" w:cs="Segoe UI"/>
        </w:rPr>
        <w:t>Critical success factors are the evaluation criteria for high level appraisal of long list options to determine which options to take forward.</w:t>
      </w:r>
    </w:p>
    <w:p w14:paraId="1E8404BA" w14:textId="77777777" w:rsidR="00141D0A" w:rsidRPr="00C95062" w:rsidRDefault="00141D0A" w:rsidP="00141D0A">
      <w:pPr>
        <w:rPr>
          <w:rFonts w:ascii="Segoe UI" w:hAnsi="Segoe UI" w:cs="Segoe UI"/>
        </w:rPr>
      </w:pPr>
    </w:p>
    <w:p w14:paraId="49B6125C" w14:textId="77777777" w:rsidR="00141D0A" w:rsidRPr="00C95062" w:rsidRDefault="00141D0A" w:rsidP="00141D0A">
      <w:pPr>
        <w:rPr>
          <w:rFonts w:ascii="Segoe UI" w:hAnsi="Segoe UI" w:cs="Segoe UI"/>
        </w:rPr>
      </w:pPr>
      <w:r w:rsidRPr="00C95062">
        <w:rPr>
          <w:rFonts w:ascii="Segoe UI" w:hAnsi="Segoe UI" w:cs="Segoe UI"/>
        </w:rPr>
        <w:t>The evaluation criteria below, were agreed by [</w:t>
      </w:r>
      <w:r w:rsidRPr="00C95062">
        <w:rPr>
          <w:rFonts w:ascii="Segoe UI" w:hAnsi="Segoe UI" w:cs="Segoe UI"/>
          <w:highlight w:val="green"/>
        </w:rPr>
        <w:t>XXX] on the [XXX] at [XXXX</w:t>
      </w:r>
      <w:r w:rsidRPr="00C95062">
        <w:rPr>
          <w:rFonts w:ascii="Segoe UI" w:hAnsi="Segoe UI" w:cs="Segoe UI"/>
        </w:rPr>
        <w:t>].</w:t>
      </w:r>
    </w:p>
    <w:p w14:paraId="6C9B7F60" w14:textId="7281E1BC" w:rsidR="009A0FC4" w:rsidRPr="00C95062" w:rsidRDefault="009A0FC4" w:rsidP="00482D52">
      <w:pPr>
        <w:rPr>
          <w:rFonts w:ascii="Segoe UI" w:hAnsi="Segoe UI" w:cs="Segoe UI"/>
        </w:rPr>
      </w:pPr>
      <w:r w:rsidRPr="00C95062">
        <w:rPr>
          <w:rFonts w:ascii="Segoe UI" w:hAnsi="Segoe UI" w:cs="Segoe UI"/>
        </w:rPr>
        <w:t xml:space="preserve"> </w:t>
      </w:r>
    </w:p>
    <w:p w14:paraId="54A53C03" w14:textId="54590D0C" w:rsidR="00FA0008" w:rsidRPr="00C95062" w:rsidRDefault="00FA0008" w:rsidP="00497B2C">
      <w:pPr>
        <w:rPr>
          <w:rFonts w:ascii="Segoe UI" w:hAnsi="Segoe UI" w:cs="Segoe UI"/>
          <w:i/>
          <w:iCs/>
          <w:color w:val="00B0F0"/>
        </w:rPr>
      </w:pPr>
    </w:p>
    <w:p w14:paraId="12754303" w14:textId="77777777" w:rsidR="00497B2C" w:rsidRPr="00C95062" w:rsidRDefault="00497B2C" w:rsidP="00497B2C">
      <w:pPr>
        <w:rPr>
          <w:rFonts w:ascii="Segoe UI" w:hAnsi="Segoe UI" w:cs="Segoe UI"/>
        </w:rPr>
      </w:pPr>
    </w:p>
    <w:tbl>
      <w:tblPr>
        <w:tblStyle w:val="GridTable1Light-Accent2"/>
        <w:tblW w:w="9351" w:type="dxa"/>
        <w:tblLook w:val="04A0" w:firstRow="1" w:lastRow="0" w:firstColumn="1" w:lastColumn="0" w:noHBand="0" w:noVBand="1"/>
      </w:tblPr>
      <w:tblGrid>
        <w:gridCol w:w="2122"/>
        <w:gridCol w:w="3827"/>
        <w:gridCol w:w="3402"/>
      </w:tblGrid>
      <w:tr w:rsidR="00995A89" w:rsidRPr="00C95062" w14:paraId="06F46C57" w14:textId="6C041FA9" w:rsidTr="00141D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937BD0B" w14:textId="3D871EB5" w:rsidR="00995A89" w:rsidRPr="00C95062" w:rsidRDefault="00995A89" w:rsidP="00497B2C">
            <w:pPr>
              <w:rPr>
                <w:rFonts w:ascii="Segoe UI" w:hAnsi="Segoe UI" w:cs="Segoe UI"/>
                <w:i/>
                <w:iCs/>
              </w:rPr>
            </w:pPr>
            <w:r w:rsidRPr="00C95062">
              <w:rPr>
                <w:rFonts w:ascii="Segoe UI" w:hAnsi="Segoe UI" w:cs="Segoe UI"/>
                <w:i/>
                <w:iCs/>
              </w:rPr>
              <w:t xml:space="preserve">Key critical success factors </w:t>
            </w:r>
          </w:p>
        </w:tc>
        <w:tc>
          <w:tcPr>
            <w:tcW w:w="3827" w:type="dxa"/>
          </w:tcPr>
          <w:p w14:paraId="0A5C033A" w14:textId="1C366027" w:rsidR="00995A89" w:rsidRPr="00C95062" w:rsidRDefault="00995A89" w:rsidP="00497B2C">
            <w:pPr>
              <w:cnfStyle w:val="100000000000" w:firstRow="1"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Description</w:t>
            </w:r>
          </w:p>
        </w:tc>
        <w:tc>
          <w:tcPr>
            <w:tcW w:w="3402" w:type="dxa"/>
          </w:tcPr>
          <w:p w14:paraId="753F86B6" w14:textId="633A94CD" w:rsidR="00995A89" w:rsidRPr="00C95062" w:rsidRDefault="00466ED3" w:rsidP="00497B2C">
            <w:pPr>
              <w:cnfStyle w:val="100000000000" w:firstRow="1"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Examples </w:t>
            </w:r>
          </w:p>
        </w:tc>
      </w:tr>
      <w:tr w:rsidR="00995A89" w:rsidRPr="00C95062" w14:paraId="40596C2C" w14:textId="4D44935D" w:rsidTr="00141D0A">
        <w:tc>
          <w:tcPr>
            <w:cnfStyle w:val="001000000000" w:firstRow="0" w:lastRow="0" w:firstColumn="1" w:lastColumn="0" w:oddVBand="0" w:evenVBand="0" w:oddHBand="0" w:evenHBand="0" w:firstRowFirstColumn="0" w:firstRowLastColumn="0" w:lastRowFirstColumn="0" w:lastRowLastColumn="0"/>
            <w:tcW w:w="2122" w:type="dxa"/>
          </w:tcPr>
          <w:p w14:paraId="69ECF5C8" w14:textId="047429EF" w:rsidR="00995A89" w:rsidRPr="00C95062" w:rsidRDefault="00995A89" w:rsidP="00497B2C">
            <w:pPr>
              <w:rPr>
                <w:rFonts w:ascii="Segoe UI" w:hAnsi="Segoe UI" w:cs="Segoe UI"/>
                <w:i/>
                <w:iCs/>
              </w:rPr>
            </w:pPr>
            <w:r w:rsidRPr="00C95062">
              <w:rPr>
                <w:rFonts w:ascii="Segoe UI" w:hAnsi="Segoe UI" w:cs="Segoe UI"/>
                <w:i/>
                <w:iCs/>
              </w:rPr>
              <w:t>Strategic case</w:t>
            </w:r>
          </w:p>
        </w:tc>
        <w:tc>
          <w:tcPr>
            <w:tcW w:w="3827" w:type="dxa"/>
          </w:tcPr>
          <w:p w14:paraId="429DF1FE" w14:textId="36F16B45" w:rsidR="00995A89" w:rsidRPr="00C95062" w:rsidRDefault="00995A89"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How well does the option provide strategic fit and business need?</w:t>
            </w:r>
          </w:p>
        </w:tc>
        <w:tc>
          <w:tcPr>
            <w:tcW w:w="3402" w:type="dxa"/>
          </w:tcPr>
          <w:p w14:paraId="5AD63079" w14:textId="2194D6FB" w:rsidR="00995A89" w:rsidRPr="00C95062" w:rsidRDefault="00B12C17" w:rsidP="00A070E4">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achieve </w:t>
            </w:r>
            <w:r w:rsidR="00466ED3" w:rsidRPr="00C95062">
              <w:rPr>
                <w:rFonts w:ascii="Segoe UI" w:hAnsi="Segoe UI" w:cs="Segoe UI"/>
                <w:i/>
                <w:iCs/>
              </w:rPr>
              <w:t>[</w:t>
            </w:r>
            <w:r w:rsidRPr="00C95062">
              <w:rPr>
                <w:rFonts w:ascii="Segoe UI" w:hAnsi="Segoe UI" w:cs="Segoe UI"/>
                <w:i/>
                <w:iCs/>
              </w:rPr>
              <w:t>the objective</w:t>
            </w:r>
            <w:r w:rsidR="00466ED3" w:rsidRPr="00C95062">
              <w:rPr>
                <w:rFonts w:ascii="Segoe UI" w:hAnsi="Segoe UI" w:cs="Segoe UI"/>
                <w:i/>
                <w:iCs/>
              </w:rPr>
              <w:t>]</w:t>
            </w:r>
          </w:p>
        </w:tc>
      </w:tr>
      <w:tr w:rsidR="00995A89" w:rsidRPr="00C95062" w14:paraId="245C7991" w14:textId="7FA08E51" w:rsidTr="00141D0A">
        <w:tc>
          <w:tcPr>
            <w:cnfStyle w:val="001000000000" w:firstRow="0" w:lastRow="0" w:firstColumn="1" w:lastColumn="0" w:oddVBand="0" w:evenVBand="0" w:oddHBand="0" w:evenHBand="0" w:firstRowFirstColumn="0" w:firstRowLastColumn="0" w:lastRowFirstColumn="0" w:lastRowLastColumn="0"/>
            <w:tcW w:w="2122" w:type="dxa"/>
          </w:tcPr>
          <w:p w14:paraId="4197B817" w14:textId="29178C04" w:rsidR="00995A89" w:rsidRPr="00C95062" w:rsidRDefault="00995A89" w:rsidP="00497B2C">
            <w:pPr>
              <w:rPr>
                <w:rFonts w:ascii="Segoe UI" w:hAnsi="Segoe UI" w:cs="Segoe UI"/>
                <w:i/>
                <w:iCs/>
              </w:rPr>
            </w:pPr>
            <w:r w:rsidRPr="00C95062">
              <w:rPr>
                <w:rFonts w:ascii="Segoe UI" w:hAnsi="Segoe UI" w:cs="Segoe UI"/>
                <w:i/>
                <w:iCs/>
              </w:rPr>
              <w:t>Economic case</w:t>
            </w:r>
          </w:p>
        </w:tc>
        <w:tc>
          <w:tcPr>
            <w:tcW w:w="3827" w:type="dxa"/>
          </w:tcPr>
          <w:p w14:paraId="747E179B" w14:textId="1336DA44" w:rsidR="00995A89" w:rsidRPr="00C95062" w:rsidRDefault="00995A89"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How well is the option likely to deliver public value? </w:t>
            </w:r>
          </w:p>
        </w:tc>
        <w:tc>
          <w:tcPr>
            <w:tcW w:w="3402" w:type="dxa"/>
          </w:tcPr>
          <w:p w14:paraId="5C8F4E88" w14:textId="6911E2E2" w:rsidR="00995A89" w:rsidRPr="00C95062" w:rsidRDefault="007512C8" w:rsidP="00A070E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Ability to d</w:t>
            </w:r>
            <w:r w:rsidR="008424BD" w:rsidRPr="00C95062">
              <w:rPr>
                <w:rFonts w:ascii="Segoe UI" w:hAnsi="Segoe UI" w:cs="Segoe UI"/>
                <w:i/>
                <w:iCs/>
              </w:rPr>
              <w:t>elive</w:t>
            </w:r>
            <w:r w:rsidRPr="00C95062">
              <w:rPr>
                <w:rFonts w:ascii="Segoe UI" w:hAnsi="Segoe UI" w:cs="Segoe UI"/>
                <w:i/>
                <w:iCs/>
              </w:rPr>
              <w:t>r</w:t>
            </w:r>
            <w:r w:rsidR="008424BD" w:rsidRPr="00C95062">
              <w:rPr>
                <w:rFonts w:ascii="Segoe UI" w:hAnsi="Segoe UI" w:cs="Segoe UI"/>
                <w:i/>
                <w:iCs/>
              </w:rPr>
              <w:t xml:space="preserve"> wider benefits beyond heat </w:t>
            </w:r>
            <w:proofErr w:type="gramStart"/>
            <w:r w:rsidR="008424BD" w:rsidRPr="00C95062">
              <w:rPr>
                <w:rFonts w:ascii="Segoe UI" w:hAnsi="Segoe UI" w:cs="Segoe UI"/>
                <w:i/>
                <w:iCs/>
              </w:rPr>
              <w:t>decarbonisation</w:t>
            </w:r>
            <w:proofErr w:type="gramEnd"/>
          </w:p>
          <w:p w14:paraId="4D80B296" w14:textId="117F9D54" w:rsidR="00E90B31" w:rsidRPr="00C95062" w:rsidRDefault="00E90B31" w:rsidP="00A070E4">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roofErr w:type="spellStart"/>
            <w:r w:rsidRPr="00C95062">
              <w:rPr>
                <w:rFonts w:ascii="Segoe UI" w:hAnsi="Segoe UI" w:cs="Segoe UI"/>
                <w:i/>
                <w:iCs/>
              </w:rPr>
              <w:t>i.e</w:t>
            </w:r>
            <w:proofErr w:type="spellEnd"/>
            <w:r w:rsidRPr="00C95062">
              <w:rPr>
                <w:rFonts w:ascii="Segoe UI" w:hAnsi="Segoe UI" w:cs="Segoe UI"/>
                <w:i/>
                <w:iCs/>
              </w:rPr>
              <w:t xml:space="preserve"> skills development, reducing energy system costs, fuel bills</w:t>
            </w:r>
            <w:r w:rsidR="001C196D" w:rsidRPr="00C95062">
              <w:rPr>
                <w:rFonts w:ascii="Segoe UI" w:hAnsi="Segoe UI" w:cs="Segoe UI"/>
                <w:i/>
                <w:iCs/>
              </w:rPr>
              <w:t>, health and wellbeing</w:t>
            </w:r>
          </w:p>
        </w:tc>
      </w:tr>
      <w:tr w:rsidR="00995A89" w:rsidRPr="00C95062" w14:paraId="4E1F774F" w14:textId="2EAA9A94" w:rsidTr="00141D0A">
        <w:tc>
          <w:tcPr>
            <w:cnfStyle w:val="001000000000" w:firstRow="0" w:lastRow="0" w:firstColumn="1" w:lastColumn="0" w:oddVBand="0" w:evenVBand="0" w:oddHBand="0" w:evenHBand="0" w:firstRowFirstColumn="0" w:firstRowLastColumn="0" w:lastRowFirstColumn="0" w:lastRowLastColumn="0"/>
            <w:tcW w:w="2122" w:type="dxa"/>
          </w:tcPr>
          <w:p w14:paraId="0AB064A7" w14:textId="5475410B" w:rsidR="00995A89" w:rsidRPr="00C95062" w:rsidRDefault="00995A89" w:rsidP="00497B2C">
            <w:pPr>
              <w:rPr>
                <w:rFonts w:ascii="Segoe UI" w:hAnsi="Segoe UI" w:cs="Segoe UI"/>
                <w:i/>
                <w:iCs/>
              </w:rPr>
            </w:pPr>
            <w:r w:rsidRPr="00C95062">
              <w:rPr>
                <w:rFonts w:ascii="Segoe UI" w:hAnsi="Segoe UI" w:cs="Segoe UI"/>
                <w:i/>
                <w:iCs/>
              </w:rPr>
              <w:t>Commercial case</w:t>
            </w:r>
          </w:p>
        </w:tc>
        <w:tc>
          <w:tcPr>
            <w:tcW w:w="3827" w:type="dxa"/>
          </w:tcPr>
          <w:p w14:paraId="2C121E41" w14:textId="24F627BC" w:rsidR="00995A89" w:rsidRPr="00C95062" w:rsidRDefault="00995A89"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How well does the option match the ability of suppliers to deliver the required services? How attractive is the option?</w:t>
            </w:r>
          </w:p>
        </w:tc>
        <w:tc>
          <w:tcPr>
            <w:tcW w:w="3402" w:type="dxa"/>
          </w:tcPr>
          <w:p w14:paraId="3D828CAA" w14:textId="77777777" w:rsidR="00995A89" w:rsidRPr="00C95062" w:rsidRDefault="001C196D" w:rsidP="00A070E4">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Willingness of potential </w:t>
            </w:r>
            <w:r w:rsidR="00466ED3" w:rsidRPr="00C95062">
              <w:rPr>
                <w:rFonts w:ascii="Segoe UI" w:hAnsi="Segoe UI" w:cs="Segoe UI"/>
                <w:i/>
                <w:iCs/>
              </w:rPr>
              <w:t>suppliers to bid for and deliver work?</w:t>
            </w:r>
          </w:p>
          <w:p w14:paraId="411CF854" w14:textId="0E1FC8E6" w:rsidR="007512C8" w:rsidRPr="00C95062" w:rsidRDefault="007512C8" w:rsidP="00A070E4">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Capacity and capability of </w:t>
            </w:r>
            <w:r w:rsidR="00196DF6" w:rsidRPr="00C95062">
              <w:rPr>
                <w:rFonts w:ascii="Segoe UI" w:hAnsi="Segoe UI" w:cs="Segoe UI"/>
                <w:i/>
                <w:iCs/>
              </w:rPr>
              <w:t>the Council/ local suppliers etc</w:t>
            </w:r>
          </w:p>
          <w:p w14:paraId="61F8DDA8" w14:textId="0E102553" w:rsidR="00466ED3" w:rsidRPr="00C95062" w:rsidRDefault="00466ED3"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995A89" w:rsidRPr="00C95062" w14:paraId="3EF79E3D" w14:textId="739B57FE" w:rsidTr="00141D0A">
        <w:tc>
          <w:tcPr>
            <w:cnfStyle w:val="001000000000" w:firstRow="0" w:lastRow="0" w:firstColumn="1" w:lastColumn="0" w:oddVBand="0" w:evenVBand="0" w:oddHBand="0" w:evenHBand="0" w:firstRowFirstColumn="0" w:firstRowLastColumn="0" w:lastRowFirstColumn="0" w:lastRowLastColumn="0"/>
            <w:tcW w:w="2122" w:type="dxa"/>
          </w:tcPr>
          <w:p w14:paraId="2830E76B" w14:textId="6C23B0B6" w:rsidR="00995A89" w:rsidRPr="00C95062" w:rsidRDefault="00995A89" w:rsidP="00497B2C">
            <w:pPr>
              <w:rPr>
                <w:rFonts w:ascii="Segoe UI" w:hAnsi="Segoe UI" w:cs="Segoe UI"/>
                <w:i/>
                <w:iCs/>
              </w:rPr>
            </w:pPr>
            <w:r w:rsidRPr="00C95062">
              <w:rPr>
                <w:rFonts w:ascii="Segoe UI" w:hAnsi="Segoe UI" w:cs="Segoe UI"/>
                <w:i/>
                <w:iCs/>
              </w:rPr>
              <w:t>Financial case</w:t>
            </w:r>
          </w:p>
        </w:tc>
        <w:tc>
          <w:tcPr>
            <w:tcW w:w="3827" w:type="dxa"/>
          </w:tcPr>
          <w:p w14:paraId="772AC5EA" w14:textId="3F23AF77" w:rsidR="00995A89" w:rsidRPr="00C95062" w:rsidRDefault="00995A89"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How affordable is the option? </w:t>
            </w:r>
          </w:p>
        </w:tc>
        <w:tc>
          <w:tcPr>
            <w:tcW w:w="3402" w:type="dxa"/>
          </w:tcPr>
          <w:p w14:paraId="337F79A8" w14:textId="328B32EF" w:rsidR="00995A89" w:rsidRPr="00C95062" w:rsidRDefault="0081012A" w:rsidP="00A070E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attract finance/ </w:t>
            </w:r>
            <w:proofErr w:type="gramStart"/>
            <w:r w:rsidRPr="00C95062">
              <w:rPr>
                <w:rFonts w:ascii="Segoe UI" w:hAnsi="Segoe UI" w:cs="Segoe UI"/>
                <w:i/>
                <w:iCs/>
              </w:rPr>
              <w:t>funding</w:t>
            </w:r>
            <w:proofErr w:type="gramEnd"/>
          </w:p>
          <w:p w14:paraId="7680B8AF" w14:textId="5123A814" w:rsidR="006069D5" w:rsidRPr="00C95062" w:rsidRDefault="006069D5" w:rsidP="00A070E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Willingness/ Ability to self</w:t>
            </w:r>
            <w:r w:rsidR="00436C0E" w:rsidRPr="00C95062">
              <w:rPr>
                <w:rFonts w:ascii="Segoe UI" w:hAnsi="Segoe UI" w:cs="Segoe UI"/>
                <w:i/>
                <w:iCs/>
              </w:rPr>
              <w:t>-fund</w:t>
            </w:r>
          </w:p>
          <w:p w14:paraId="78DE6045" w14:textId="77777777" w:rsidR="0081012A" w:rsidRPr="00C95062" w:rsidRDefault="0081012A" w:rsidP="00A070E4">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access </w:t>
            </w:r>
            <w:proofErr w:type="gramStart"/>
            <w:r w:rsidRPr="00C95062">
              <w:rPr>
                <w:rFonts w:ascii="Segoe UI" w:hAnsi="Segoe UI" w:cs="Segoe UI"/>
                <w:i/>
                <w:iCs/>
              </w:rPr>
              <w:t>grant</w:t>
            </w:r>
            <w:proofErr w:type="gramEnd"/>
          </w:p>
          <w:p w14:paraId="298BA69B" w14:textId="4DB89CF1" w:rsidR="0081012A" w:rsidRPr="00C95062" w:rsidRDefault="0081012A"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995A89" w:rsidRPr="00C95062" w14:paraId="6FFFCFB0" w14:textId="57995BBC" w:rsidTr="00141D0A">
        <w:tc>
          <w:tcPr>
            <w:cnfStyle w:val="001000000000" w:firstRow="0" w:lastRow="0" w:firstColumn="1" w:lastColumn="0" w:oddVBand="0" w:evenVBand="0" w:oddHBand="0" w:evenHBand="0" w:firstRowFirstColumn="0" w:firstRowLastColumn="0" w:lastRowFirstColumn="0" w:lastRowLastColumn="0"/>
            <w:tcW w:w="2122" w:type="dxa"/>
          </w:tcPr>
          <w:p w14:paraId="3C7E6A4B" w14:textId="50D1A5AC" w:rsidR="00995A89" w:rsidRPr="00C95062" w:rsidRDefault="00995A89" w:rsidP="00497B2C">
            <w:pPr>
              <w:rPr>
                <w:rFonts w:ascii="Segoe UI" w:hAnsi="Segoe UI" w:cs="Segoe UI"/>
                <w:i/>
                <w:iCs/>
              </w:rPr>
            </w:pPr>
            <w:r w:rsidRPr="00C95062">
              <w:rPr>
                <w:rFonts w:ascii="Segoe UI" w:hAnsi="Segoe UI" w:cs="Segoe UI"/>
                <w:i/>
                <w:iCs/>
              </w:rPr>
              <w:t>Management case</w:t>
            </w:r>
          </w:p>
        </w:tc>
        <w:tc>
          <w:tcPr>
            <w:tcW w:w="3827" w:type="dxa"/>
          </w:tcPr>
          <w:p w14:paraId="58C09ACF" w14:textId="01CC6A62" w:rsidR="00995A89" w:rsidRPr="00C95062" w:rsidRDefault="00995A89" w:rsidP="00497B2C">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How achievable is the option? (Time, resources etc)</w:t>
            </w:r>
          </w:p>
        </w:tc>
        <w:tc>
          <w:tcPr>
            <w:tcW w:w="3402" w:type="dxa"/>
          </w:tcPr>
          <w:p w14:paraId="01C6531D" w14:textId="3F3A4A17" w:rsidR="00995A89" w:rsidRPr="00C95062" w:rsidRDefault="005B3DBB" w:rsidP="00A070E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deliver within </w:t>
            </w:r>
            <w:proofErr w:type="gramStart"/>
            <w:r w:rsidRPr="00C95062">
              <w:rPr>
                <w:rFonts w:ascii="Segoe UI" w:hAnsi="Segoe UI" w:cs="Segoe UI"/>
                <w:i/>
                <w:iCs/>
              </w:rPr>
              <w:t>timescales</w:t>
            </w:r>
            <w:proofErr w:type="gramEnd"/>
          </w:p>
          <w:p w14:paraId="303C0920" w14:textId="77777777" w:rsidR="005B3DBB" w:rsidRPr="00C95062" w:rsidRDefault="005B3DBB" w:rsidP="00A070E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t xml:space="preserve">Ability to access required </w:t>
            </w:r>
            <w:proofErr w:type="gramStart"/>
            <w:r w:rsidRPr="00C95062">
              <w:rPr>
                <w:rFonts w:ascii="Segoe UI" w:hAnsi="Segoe UI" w:cs="Segoe UI"/>
                <w:i/>
                <w:iCs/>
              </w:rPr>
              <w:t>resources</w:t>
            </w:r>
            <w:proofErr w:type="gramEnd"/>
          </w:p>
          <w:p w14:paraId="31611476" w14:textId="28ED3582" w:rsidR="005B3DBB" w:rsidRPr="00C95062" w:rsidRDefault="005B3DBB" w:rsidP="00A070E4">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r w:rsidRPr="00C95062">
              <w:rPr>
                <w:rFonts w:ascii="Segoe UI" w:hAnsi="Segoe UI" w:cs="Segoe UI"/>
                <w:i/>
                <w:iCs/>
              </w:rPr>
              <w:lastRenderedPageBreak/>
              <w:t>Appropriate governance structure etc</w:t>
            </w:r>
          </w:p>
        </w:tc>
      </w:tr>
    </w:tbl>
    <w:p w14:paraId="5DB2B65F" w14:textId="283A977C" w:rsidR="00F41E6C" w:rsidRPr="00C95062" w:rsidRDefault="00F41E6C" w:rsidP="000F16E9">
      <w:pPr>
        <w:rPr>
          <w:rFonts w:ascii="Segoe UI" w:hAnsi="Segoe UI" w:cs="Segoe UI"/>
        </w:rPr>
      </w:pPr>
    </w:p>
    <w:p w14:paraId="30545B28" w14:textId="6034CF79" w:rsidR="00C03F94" w:rsidRPr="00C95062" w:rsidRDefault="006F3BFD" w:rsidP="00CC6F22">
      <w:pPr>
        <w:pStyle w:val="Heading3"/>
        <w:rPr>
          <w:rFonts w:ascii="Segoe UI" w:hAnsi="Segoe UI" w:cs="Segoe UI"/>
          <w:lang w:val="en-GB"/>
        </w:rPr>
      </w:pPr>
      <w:r w:rsidRPr="00C95062">
        <w:rPr>
          <w:rFonts w:ascii="Segoe UI" w:hAnsi="Segoe UI" w:cs="Segoe UI"/>
          <w:lang w:val="en-GB"/>
        </w:rPr>
        <w:t xml:space="preserve">Identifying and </w:t>
      </w:r>
      <w:r w:rsidR="004E0A1C" w:rsidRPr="00C95062">
        <w:rPr>
          <w:rFonts w:ascii="Segoe UI" w:hAnsi="Segoe UI" w:cs="Segoe UI"/>
          <w:lang w:val="en-GB"/>
        </w:rPr>
        <w:t>apprais</w:t>
      </w:r>
      <w:r w:rsidRPr="00C95062">
        <w:rPr>
          <w:rFonts w:ascii="Segoe UI" w:hAnsi="Segoe UI" w:cs="Segoe UI"/>
          <w:lang w:val="en-GB"/>
        </w:rPr>
        <w:t xml:space="preserve">ing </w:t>
      </w:r>
      <w:r w:rsidR="00AC25ED" w:rsidRPr="00C95062">
        <w:rPr>
          <w:rFonts w:ascii="Segoe UI" w:hAnsi="Segoe UI" w:cs="Segoe UI"/>
          <w:lang w:val="en-GB"/>
        </w:rPr>
        <w:t>the</w:t>
      </w:r>
      <w:r w:rsidR="004E0A1C" w:rsidRPr="00C95062">
        <w:rPr>
          <w:rFonts w:ascii="Segoe UI" w:hAnsi="Segoe UI" w:cs="Segoe UI"/>
          <w:lang w:val="en-GB"/>
        </w:rPr>
        <w:t xml:space="preserve"> l</w:t>
      </w:r>
      <w:r w:rsidR="007D29A1" w:rsidRPr="00C95062">
        <w:rPr>
          <w:rFonts w:ascii="Segoe UI" w:hAnsi="Segoe UI" w:cs="Segoe UI"/>
          <w:lang w:val="en-GB"/>
        </w:rPr>
        <w:t>ong-listed options</w:t>
      </w:r>
    </w:p>
    <w:p w14:paraId="79781634" w14:textId="77777777" w:rsidR="00573090" w:rsidRPr="00C95062" w:rsidRDefault="00573090" w:rsidP="00573090">
      <w:pPr>
        <w:pStyle w:val="BodyText"/>
        <w:spacing w:line="240" w:lineRule="auto"/>
        <w:jc w:val="both"/>
        <w:rPr>
          <w:rFonts w:ascii="Segoe UI" w:hAnsi="Segoe UI" w:cs="Segoe UI"/>
        </w:rPr>
      </w:pPr>
      <w:r w:rsidRPr="00C95062">
        <w:rPr>
          <w:rFonts w:ascii="Segoe UI" w:hAnsi="Segoe UI" w:cs="Segoe UI"/>
        </w:rPr>
        <w:t xml:space="preserve">An options framework filter was used to identify and develop the long list of options for [insert project name]. This was then reduced to a short-list for more detailed appraisal. </w:t>
      </w:r>
    </w:p>
    <w:p w14:paraId="0EF8AF05" w14:textId="77777777" w:rsidR="00573090" w:rsidRPr="00C95062" w:rsidRDefault="00573090" w:rsidP="00573090">
      <w:pPr>
        <w:pStyle w:val="BodyText"/>
        <w:spacing w:line="240" w:lineRule="auto"/>
        <w:jc w:val="both"/>
        <w:rPr>
          <w:rFonts w:ascii="Segoe UI" w:hAnsi="Segoe UI" w:cs="Segoe UI"/>
        </w:rPr>
      </w:pPr>
      <w:r w:rsidRPr="00C95062">
        <w:rPr>
          <w:rFonts w:ascii="Segoe UI" w:hAnsi="Segoe UI" w:cs="Segoe UI"/>
        </w:rPr>
        <w:t xml:space="preserve">The option filter framework provides a structured approach to identifying and filtering a broad range of options for delivering policies, strategies, programme and projects based upon five key dimensions: </w:t>
      </w:r>
    </w:p>
    <w:p w14:paraId="755F1C78" w14:textId="77777777" w:rsidR="00573090" w:rsidRPr="00C95062" w:rsidRDefault="00573090" w:rsidP="006368F8">
      <w:pPr>
        <w:pStyle w:val="BodyText"/>
        <w:numPr>
          <w:ilvl w:val="0"/>
          <w:numId w:val="6"/>
        </w:numPr>
        <w:spacing w:line="240" w:lineRule="auto"/>
        <w:jc w:val="both"/>
        <w:rPr>
          <w:rFonts w:ascii="Segoe UI" w:hAnsi="Segoe UI" w:cs="Segoe UI"/>
        </w:rPr>
      </w:pPr>
      <w:r w:rsidRPr="00C95062">
        <w:rPr>
          <w:rFonts w:ascii="Segoe UI" w:hAnsi="Segoe UI" w:cs="Segoe UI"/>
        </w:rPr>
        <w:t>service scope (</w:t>
      </w:r>
      <w:r w:rsidRPr="00C95062">
        <w:rPr>
          <w:rFonts w:ascii="Segoe UI" w:hAnsi="Segoe UI" w:cs="Segoe UI"/>
          <w:b/>
          <w:bCs/>
        </w:rPr>
        <w:t>what</w:t>
      </w:r>
      <w:r w:rsidRPr="00C95062">
        <w:rPr>
          <w:rFonts w:ascii="Segoe UI" w:hAnsi="Segoe UI" w:cs="Segoe UI"/>
        </w:rPr>
        <w:t xml:space="preserve"> is covered</w:t>
      </w:r>
      <w:proofErr w:type="gramStart"/>
      <w:r w:rsidRPr="00C95062">
        <w:rPr>
          <w:rFonts w:ascii="Segoe UI" w:hAnsi="Segoe UI" w:cs="Segoe UI"/>
        </w:rPr>
        <w:t>);</w:t>
      </w:r>
      <w:proofErr w:type="gramEnd"/>
      <w:r w:rsidRPr="00C95062">
        <w:rPr>
          <w:rFonts w:ascii="Segoe UI" w:hAnsi="Segoe UI" w:cs="Segoe UI"/>
        </w:rPr>
        <w:t xml:space="preserve"> </w:t>
      </w:r>
    </w:p>
    <w:p w14:paraId="5CD416A3" w14:textId="77777777" w:rsidR="00573090" w:rsidRPr="00C95062" w:rsidRDefault="00573090" w:rsidP="006368F8">
      <w:pPr>
        <w:pStyle w:val="BodyText"/>
        <w:numPr>
          <w:ilvl w:val="0"/>
          <w:numId w:val="6"/>
        </w:numPr>
        <w:spacing w:line="240" w:lineRule="auto"/>
        <w:jc w:val="both"/>
        <w:rPr>
          <w:rFonts w:ascii="Segoe UI" w:hAnsi="Segoe UI" w:cs="Segoe UI"/>
        </w:rPr>
      </w:pPr>
      <w:r w:rsidRPr="00C95062">
        <w:rPr>
          <w:rFonts w:ascii="Segoe UI" w:hAnsi="Segoe UI" w:cs="Segoe UI"/>
        </w:rPr>
        <w:t>service solution (</w:t>
      </w:r>
      <w:r w:rsidRPr="00C95062">
        <w:rPr>
          <w:rFonts w:ascii="Segoe UI" w:hAnsi="Segoe UI" w:cs="Segoe UI"/>
          <w:b/>
          <w:bCs/>
        </w:rPr>
        <w:t xml:space="preserve">how </w:t>
      </w:r>
      <w:r w:rsidRPr="00C95062">
        <w:rPr>
          <w:rFonts w:ascii="Segoe UI" w:hAnsi="Segoe UI" w:cs="Segoe UI"/>
        </w:rPr>
        <w:t>- interventions and projects considered</w:t>
      </w:r>
      <w:proofErr w:type="gramStart"/>
      <w:r w:rsidRPr="00C95062">
        <w:rPr>
          <w:rFonts w:ascii="Segoe UI" w:hAnsi="Segoe UI" w:cs="Segoe UI"/>
        </w:rPr>
        <w:t>);</w:t>
      </w:r>
      <w:proofErr w:type="gramEnd"/>
      <w:r w:rsidRPr="00C95062">
        <w:rPr>
          <w:rFonts w:ascii="Segoe UI" w:hAnsi="Segoe UI" w:cs="Segoe UI"/>
        </w:rPr>
        <w:t xml:space="preserve"> </w:t>
      </w:r>
    </w:p>
    <w:p w14:paraId="4F754C8C" w14:textId="77777777" w:rsidR="00573090" w:rsidRPr="00C95062" w:rsidRDefault="00573090" w:rsidP="006368F8">
      <w:pPr>
        <w:pStyle w:val="BodyText"/>
        <w:numPr>
          <w:ilvl w:val="0"/>
          <w:numId w:val="6"/>
        </w:numPr>
        <w:spacing w:line="240" w:lineRule="auto"/>
        <w:jc w:val="both"/>
        <w:rPr>
          <w:rFonts w:ascii="Segoe UI" w:hAnsi="Segoe UI" w:cs="Segoe UI"/>
        </w:rPr>
      </w:pPr>
      <w:r w:rsidRPr="00C95062">
        <w:rPr>
          <w:rFonts w:ascii="Segoe UI" w:hAnsi="Segoe UI" w:cs="Segoe UI"/>
        </w:rPr>
        <w:t>service delivery (</w:t>
      </w:r>
      <w:r w:rsidRPr="00C95062">
        <w:rPr>
          <w:rFonts w:ascii="Segoe UI" w:hAnsi="Segoe UI" w:cs="Segoe UI"/>
          <w:b/>
          <w:bCs/>
        </w:rPr>
        <w:t>who</w:t>
      </w:r>
      <w:r w:rsidRPr="00C95062">
        <w:rPr>
          <w:rFonts w:ascii="Segoe UI" w:hAnsi="Segoe UI" w:cs="Segoe UI"/>
        </w:rPr>
        <w:t xml:space="preserve"> - organisation and operating model considered</w:t>
      </w:r>
      <w:proofErr w:type="gramStart"/>
      <w:r w:rsidRPr="00C95062">
        <w:rPr>
          <w:rFonts w:ascii="Segoe UI" w:hAnsi="Segoe UI" w:cs="Segoe UI"/>
        </w:rPr>
        <w:t>);</w:t>
      </w:r>
      <w:proofErr w:type="gramEnd"/>
      <w:r w:rsidRPr="00C95062">
        <w:rPr>
          <w:rFonts w:ascii="Segoe UI" w:hAnsi="Segoe UI" w:cs="Segoe UI"/>
        </w:rPr>
        <w:t xml:space="preserve"> </w:t>
      </w:r>
    </w:p>
    <w:p w14:paraId="62066ED3" w14:textId="77777777" w:rsidR="00573090" w:rsidRPr="00C95062" w:rsidRDefault="00573090" w:rsidP="006368F8">
      <w:pPr>
        <w:pStyle w:val="BodyText"/>
        <w:numPr>
          <w:ilvl w:val="0"/>
          <w:numId w:val="6"/>
        </w:numPr>
        <w:spacing w:line="240" w:lineRule="auto"/>
        <w:jc w:val="both"/>
        <w:rPr>
          <w:rFonts w:ascii="Segoe UI" w:hAnsi="Segoe UI" w:cs="Segoe UI"/>
        </w:rPr>
      </w:pPr>
      <w:r w:rsidRPr="00C95062">
        <w:rPr>
          <w:rFonts w:ascii="Segoe UI" w:hAnsi="Segoe UI" w:cs="Segoe UI"/>
        </w:rPr>
        <w:t>implementation (</w:t>
      </w:r>
      <w:r w:rsidRPr="00C95062">
        <w:rPr>
          <w:rFonts w:ascii="Segoe UI" w:hAnsi="Segoe UI" w:cs="Segoe UI"/>
          <w:b/>
          <w:bCs/>
        </w:rPr>
        <w:t>when</w:t>
      </w:r>
      <w:r w:rsidRPr="00C95062">
        <w:rPr>
          <w:rFonts w:ascii="Segoe UI" w:hAnsi="Segoe UI" w:cs="Segoe UI"/>
        </w:rPr>
        <w:t xml:space="preserve"> - phasing and timing</w:t>
      </w:r>
      <w:proofErr w:type="gramStart"/>
      <w:r w:rsidRPr="00C95062">
        <w:rPr>
          <w:rFonts w:ascii="Segoe UI" w:hAnsi="Segoe UI" w:cs="Segoe UI"/>
        </w:rPr>
        <w:t>);</w:t>
      </w:r>
      <w:proofErr w:type="gramEnd"/>
    </w:p>
    <w:p w14:paraId="2BD677EF" w14:textId="77777777" w:rsidR="00573090" w:rsidRPr="00C95062" w:rsidRDefault="00573090" w:rsidP="006368F8">
      <w:pPr>
        <w:pStyle w:val="BodyText"/>
        <w:numPr>
          <w:ilvl w:val="0"/>
          <w:numId w:val="6"/>
        </w:numPr>
        <w:spacing w:line="240" w:lineRule="auto"/>
        <w:jc w:val="both"/>
        <w:rPr>
          <w:rFonts w:ascii="Segoe UI" w:hAnsi="Segoe UI" w:cs="Segoe UI"/>
        </w:rPr>
      </w:pPr>
      <w:r w:rsidRPr="00C95062">
        <w:rPr>
          <w:rFonts w:ascii="Segoe UI" w:hAnsi="Segoe UI" w:cs="Segoe UI"/>
        </w:rPr>
        <w:t xml:space="preserve"> and </w:t>
      </w:r>
      <w:r w:rsidRPr="00C95062">
        <w:rPr>
          <w:rFonts w:ascii="Segoe UI" w:hAnsi="Segoe UI" w:cs="Segoe UI"/>
          <w:b/>
          <w:bCs/>
        </w:rPr>
        <w:t xml:space="preserve">funding </w:t>
      </w:r>
      <w:r w:rsidRPr="00C95062">
        <w:rPr>
          <w:rFonts w:ascii="Segoe UI" w:hAnsi="Segoe UI" w:cs="Segoe UI"/>
        </w:rPr>
        <w:t>(spend).</w:t>
      </w:r>
    </w:p>
    <w:p w14:paraId="5DC3D926" w14:textId="77777777" w:rsidR="00573090" w:rsidRPr="00C95062" w:rsidRDefault="00573090" w:rsidP="00573090">
      <w:pPr>
        <w:pStyle w:val="BodyText"/>
        <w:spacing w:line="240" w:lineRule="auto"/>
        <w:jc w:val="both"/>
        <w:rPr>
          <w:rFonts w:ascii="Segoe UI" w:hAnsi="Segoe UI" w:cs="Segoe UI"/>
        </w:rPr>
      </w:pPr>
      <w:r w:rsidRPr="00C95062">
        <w:rPr>
          <w:rFonts w:ascii="Segoe UI" w:hAnsi="Segoe UI" w:cs="Segoe UI"/>
        </w:rPr>
        <w:t xml:space="preserve">The key dimensions align to the Five Case Model. For each dimension, the aim is to identify the PWF, discounting and carrying forward other possible options to the short-list of options for more detailed appraisal in the value for money analysis. </w:t>
      </w:r>
    </w:p>
    <w:p w14:paraId="3D6E7207" w14:textId="1041E381" w:rsidR="00573090" w:rsidRPr="00C95062" w:rsidRDefault="00573090" w:rsidP="00573090">
      <w:pPr>
        <w:pStyle w:val="BodyText"/>
        <w:spacing w:line="240" w:lineRule="auto"/>
        <w:jc w:val="both"/>
        <w:rPr>
          <w:rFonts w:ascii="Segoe UI" w:hAnsi="Segoe UI" w:cs="Segoe UI"/>
        </w:rPr>
      </w:pPr>
      <w:r w:rsidRPr="00C95062">
        <w:rPr>
          <w:rFonts w:ascii="Segoe UI" w:hAnsi="Segoe UI" w:cs="Segoe UI"/>
        </w:rPr>
        <w:t>To progress to a short-list of options, the advantages and disadvantages of individual choices have been considered, together with how well they are likely to meet the strategic objective and critical success factors agreed for the delivery of (insert project/ programme name). These are available in Appendix [</w:t>
      </w:r>
      <w:r w:rsidRPr="00C95062">
        <w:rPr>
          <w:rFonts w:ascii="Segoe UI" w:hAnsi="Segoe UI" w:cs="Segoe UI"/>
          <w:highlight w:val="green"/>
        </w:rPr>
        <w:t>XXX</w:t>
      </w:r>
      <w:r w:rsidRPr="00C95062">
        <w:rPr>
          <w:rFonts w:ascii="Segoe UI" w:hAnsi="Segoe UI" w:cs="Segoe UI"/>
        </w:rPr>
        <w:t>].</w:t>
      </w:r>
    </w:p>
    <w:p w14:paraId="1D7DF6AE" w14:textId="77777777" w:rsidR="00573090" w:rsidRPr="00C95062" w:rsidRDefault="00573090" w:rsidP="00573090">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5"/>
        <w:gridCol w:w="1457"/>
      </w:tblGrid>
      <w:tr w:rsidR="00C03F94" w:rsidRPr="00C95062" w14:paraId="2E1655C0" w14:textId="77777777" w:rsidTr="007B7682">
        <w:tc>
          <w:tcPr>
            <w:tcW w:w="8036" w:type="dxa"/>
            <w:gridSpan w:val="2"/>
            <w:shd w:val="clear" w:color="auto" w:fill="00B0F0"/>
          </w:tcPr>
          <w:p w14:paraId="44816938" w14:textId="77777777" w:rsidR="00C03F94" w:rsidRPr="00C95062" w:rsidRDefault="00C03F94" w:rsidP="007B7682">
            <w:pPr>
              <w:rPr>
                <w:rFonts w:ascii="Segoe UI" w:hAnsi="Segoe UI" w:cs="Segoe UI"/>
                <w:bCs/>
                <w:color w:val="FFFFFF" w:themeColor="background1"/>
              </w:rPr>
            </w:pPr>
            <w:r w:rsidRPr="00C95062">
              <w:rPr>
                <w:rFonts w:ascii="Segoe UI" w:hAnsi="Segoe UI" w:cs="Segoe UI"/>
                <w:bCs/>
                <w:color w:val="FFFFFF" w:themeColor="background1"/>
              </w:rPr>
              <w:t>Identify a wide range of possible options for achieving the project’s business needs, potential scope and service requirements, and undertake an assessment of how well each option meets the objectives and critical success factors agreed for the project.</w:t>
            </w:r>
          </w:p>
          <w:p w14:paraId="33AE6402" w14:textId="77777777" w:rsidR="00C03F94" w:rsidRPr="00C95062" w:rsidRDefault="00C03F94" w:rsidP="007B7682">
            <w:pPr>
              <w:rPr>
                <w:rFonts w:ascii="Segoe UI" w:hAnsi="Segoe UI" w:cs="Segoe UI"/>
                <w:bCs/>
                <w:color w:val="FFFFFF" w:themeColor="background1"/>
                <w:sz w:val="22"/>
                <w:szCs w:val="22"/>
              </w:rPr>
            </w:pPr>
          </w:p>
        </w:tc>
        <w:tc>
          <w:tcPr>
            <w:tcW w:w="1457" w:type="dxa"/>
            <w:shd w:val="clear" w:color="auto" w:fill="00B0F0"/>
          </w:tcPr>
          <w:p w14:paraId="443F7253" w14:textId="77777777" w:rsidR="00C03F94" w:rsidRPr="00C95062" w:rsidRDefault="00C03F94"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40985D84" wp14:editId="334E2477">
                  <wp:extent cx="352425" cy="352425"/>
                  <wp:effectExtent l="0" t="0" r="9525" b="9525"/>
                  <wp:docPr id="156724831" name="Picture 15672483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52425" cy="352425"/>
                          </a:xfrm>
                          <a:prstGeom prst="rect">
                            <a:avLst/>
                          </a:prstGeom>
                        </pic:spPr>
                      </pic:pic>
                    </a:graphicData>
                  </a:graphic>
                </wp:inline>
              </w:drawing>
            </w:r>
          </w:p>
          <w:p w14:paraId="5111AC93" w14:textId="77777777" w:rsidR="00C03F94" w:rsidRPr="00C95062" w:rsidRDefault="00C03F94" w:rsidP="007B7682">
            <w:pPr>
              <w:rPr>
                <w:rFonts w:ascii="Segoe UI" w:hAnsi="Segoe UI" w:cs="Segoe UI"/>
                <w:sz w:val="22"/>
                <w:szCs w:val="22"/>
              </w:rPr>
            </w:pPr>
          </w:p>
        </w:tc>
      </w:tr>
      <w:tr w:rsidR="00C03F94" w:rsidRPr="00C95062" w14:paraId="2DC02989" w14:textId="77777777" w:rsidTr="007B7682">
        <w:tc>
          <w:tcPr>
            <w:tcW w:w="9493" w:type="dxa"/>
            <w:gridSpan w:val="3"/>
            <w:shd w:val="clear" w:color="auto" w:fill="00B0F0"/>
          </w:tcPr>
          <w:p w14:paraId="29E47221" w14:textId="77777777" w:rsidR="00C03F94" w:rsidRPr="00C95062" w:rsidRDefault="00C03F94" w:rsidP="007B7682">
            <w:pPr>
              <w:rPr>
                <w:rFonts w:ascii="Segoe UI" w:hAnsi="Segoe UI" w:cs="Segoe UI"/>
                <w:bCs/>
                <w:color w:val="FFFFFF" w:themeColor="background1"/>
              </w:rPr>
            </w:pPr>
            <w:r w:rsidRPr="00C95062">
              <w:rPr>
                <w:rFonts w:ascii="Segoe UI" w:hAnsi="Segoe UI" w:cs="Segoe UI"/>
                <w:bCs/>
                <w:color w:val="FFFFFF" w:themeColor="background1"/>
              </w:rPr>
              <w:t>The options will need to range from ‘Business as Usual (BAU), through to the ‘do minimum’ and ‘do maximum’ and any intermediate options considered.</w:t>
            </w:r>
          </w:p>
          <w:p w14:paraId="3BFB2B7D" w14:textId="77777777" w:rsidR="00C03F94" w:rsidRPr="00C95062" w:rsidRDefault="00C03F94" w:rsidP="007B7682">
            <w:pPr>
              <w:jc w:val="right"/>
              <w:rPr>
                <w:rFonts w:ascii="Segoe UI" w:hAnsi="Segoe UI" w:cs="Segoe UI"/>
                <w:noProof/>
              </w:rPr>
            </w:pPr>
          </w:p>
        </w:tc>
      </w:tr>
      <w:tr w:rsidR="00C03F94" w:rsidRPr="00C95062" w14:paraId="436C692E" w14:textId="77777777" w:rsidTr="007B7682">
        <w:tc>
          <w:tcPr>
            <w:tcW w:w="771" w:type="dxa"/>
            <w:shd w:val="clear" w:color="auto" w:fill="00B0F0"/>
          </w:tcPr>
          <w:p w14:paraId="40063F6A" w14:textId="77777777" w:rsidR="00C03F94" w:rsidRPr="00C95062" w:rsidRDefault="00C03F94" w:rsidP="007B7682">
            <w:pPr>
              <w:rPr>
                <w:rFonts w:ascii="Segoe UI" w:hAnsi="Segoe UI" w:cs="Segoe UI"/>
                <w:b/>
                <w:color w:val="FFFFFF" w:themeColor="background1"/>
              </w:rPr>
            </w:pPr>
            <w:r w:rsidRPr="00C95062">
              <w:rPr>
                <w:rFonts w:ascii="Segoe UI" w:hAnsi="Segoe UI" w:cs="Segoe UI"/>
                <w:noProof/>
                <w:spacing w:val="-2"/>
              </w:rPr>
              <w:drawing>
                <wp:inline distT="0" distB="0" distL="0" distR="0" wp14:anchorId="63DFAECE" wp14:editId="17420C46">
                  <wp:extent cx="308344" cy="308344"/>
                  <wp:effectExtent l="0" t="0" r="0" b="0"/>
                  <wp:docPr id="781141805" name="Picture 781141805"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4ABBACC2" w14:textId="77777777" w:rsidR="00C03F94" w:rsidRPr="00C95062" w:rsidRDefault="00C03F94" w:rsidP="007B7682">
            <w:pPr>
              <w:ind w:right="1037"/>
              <w:rPr>
                <w:rFonts w:ascii="Segoe UI" w:hAnsi="Segoe UI" w:cs="Segoe UI"/>
                <w:color w:val="FFFFFF" w:themeColor="background1"/>
                <w:sz w:val="22"/>
                <w:szCs w:val="22"/>
              </w:rPr>
            </w:pPr>
            <w:r w:rsidRPr="00C95062">
              <w:rPr>
                <w:rFonts w:ascii="Segoe UI" w:hAnsi="Segoe UI" w:cs="Segoe UI"/>
                <w:color w:val="FFFFFF" w:themeColor="background1"/>
                <w:sz w:val="22"/>
                <w:szCs w:val="22"/>
              </w:rPr>
              <w:t>Provide an assessment of each option in terms of how well it meets the spending objectives and critical success factors agreed for the project. This can be done via an assessment of its Strengths, Weaknesses, Opportunities and Threats (SWOT analysis) or in a more simplified manner by assessing the advantages and disadvantages of each option and how well it meets the agreed objectives and critical success factors (CSFs).</w:t>
            </w:r>
          </w:p>
          <w:p w14:paraId="1CDF73DB" w14:textId="77777777" w:rsidR="00C03F94" w:rsidRPr="00C95062" w:rsidRDefault="00C03F94" w:rsidP="007B7682">
            <w:pPr>
              <w:ind w:right="1037"/>
              <w:rPr>
                <w:rFonts w:ascii="Segoe UI" w:hAnsi="Segoe UI" w:cs="Segoe UI"/>
                <w:color w:val="FFFFFF" w:themeColor="background1"/>
                <w:sz w:val="22"/>
                <w:szCs w:val="22"/>
              </w:rPr>
            </w:pPr>
          </w:p>
        </w:tc>
      </w:tr>
      <w:tr w:rsidR="00C03F94" w:rsidRPr="00C95062" w14:paraId="2E5D4396" w14:textId="77777777" w:rsidTr="007B7682">
        <w:tc>
          <w:tcPr>
            <w:tcW w:w="771" w:type="dxa"/>
            <w:shd w:val="clear" w:color="auto" w:fill="00B0F0"/>
          </w:tcPr>
          <w:p w14:paraId="310BF4A3" w14:textId="77777777" w:rsidR="00C03F94" w:rsidRPr="00C95062" w:rsidRDefault="00C03F94" w:rsidP="007B7682">
            <w:pPr>
              <w:rPr>
                <w:rFonts w:ascii="Segoe UI" w:hAnsi="Segoe UI" w:cs="Segoe UI"/>
                <w:noProof/>
                <w:spacing w:val="-2"/>
              </w:rPr>
            </w:pPr>
            <w:r w:rsidRPr="00C95062">
              <w:rPr>
                <w:rFonts w:ascii="Segoe UI" w:hAnsi="Segoe UI" w:cs="Segoe UI"/>
                <w:noProof/>
                <w:spacing w:val="-2"/>
              </w:rPr>
              <w:drawing>
                <wp:inline distT="0" distB="0" distL="0" distR="0" wp14:anchorId="5BDDA16F" wp14:editId="60870E84">
                  <wp:extent cx="308344" cy="308344"/>
                  <wp:effectExtent l="0" t="0" r="0" b="0"/>
                  <wp:docPr id="430811036" name="Picture 43081103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32B4CC69" w14:textId="77777777" w:rsidR="00C03F94" w:rsidRPr="00C95062" w:rsidRDefault="00C03F94" w:rsidP="007B7682">
            <w:pPr>
              <w:ind w:right="1037"/>
              <w:rPr>
                <w:rFonts w:ascii="Segoe UI" w:hAnsi="Segoe UI" w:cs="Segoe UI"/>
                <w:color w:val="FFFFFF" w:themeColor="background1"/>
                <w:sz w:val="22"/>
                <w:szCs w:val="22"/>
              </w:rPr>
            </w:pPr>
            <w:r w:rsidRPr="00C95062">
              <w:rPr>
                <w:rFonts w:ascii="Segoe UI" w:hAnsi="Segoe UI" w:cs="Segoe UI"/>
                <w:color w:val="FFFFFF" w:themeColor="background1"/>
                <w:sz w:val="22"/>
                <w:szCs w:val="22"/>
              </w:rPr>
              <w:t>Discount any unrealistic options and carry forward any possible options for further consideration.</w:t>
            </w:r>
          </w:p>
          <w:p w14:paraId="5D129EA7" w14:textId="77777777" w:rsidR="00C03F94" w:rsidRPr="00C95062" w:rsidRDefault="00C03F94" w:rsidP="007B7682">
            <w:pPr>
              <w:ind w:right="1037"/>
              <w:rPr>
                <w:rFonts w:ascii="Segoe UI" w:hAnsi="Segoe UI" w:cs="Segoe UI"/>
                <w:color w:val="FFFFFF" w:themeColor="background1"/>
                <w:sz w:val="22"/>
                <w:szCs w:val="22"/>
              </w:rPr>
            </w:pPr>
          </w:p>
        </w:tc>
      </w:tr>
      <w:tr w:rsidR="00C03F94" w:rsidRPr="00C95062" w14:paraId="519AF43B" w14:textId="77777777" w:rsidTr="007B7682">
        <w:tc>
          <w:tcPr>
            <w:tcW w:w="771" w:type="dxa"/>
            <w:shd w:val="clear" w:color="auto" w:fill="00B0F0"/>
          </w:tcPr>
          <w:p w14:paraId="4AF69FF1" w14:textId="77777777" w:rsidR="00C03F94" w:rsidRPr="00C95062" w:rsidRDefault="00C03F94" w:rsidP="007B7682">
            <w:pPr>
              <w:rPr>
                <w:rFonts w:ascii="Segoe UI" w:hAnsi="Segoe UI" w:cs="Segoe UI"/>
                <w:noProof/>
                <w:spacing w:val="-2"/>
              </w:rPr>
            </w:pPr>
            <w:r w:rsidRPr="00C95062">
              <w:rPr>
                <w:rFonts w:ascii="Segoe UI" w:hAnsi="Segoe UI" w:cs="Segoe UI"/>
                <w:noProof/>
                <w:spacing w:val="-2"/>
              </w:rPr>
              <w:drawing>
                <wp:inline distT="0" distB="0" distL="0" distR="0" wp14:anchorId="3844CD13" wp14:editId="427C13B1">
                  <wp:extent cx="308344" cy="308344"/>
                  <wp:effectExtent l="0" t="0" r="0" b="0"/>
                  <wp:docPr id="574870063" name="Picture 57487006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2" w:type="dxa"/>
            <w:gridSpan w:val="2"/>
            <w:shd w:val="clear" w:color="auto" w:fill="00B0F0"/>
          </w:tcPr>
          <w:p w14:paraId="578F632C" w14:textId="77777777" w:rsidR="00C03F94" w:rsidRPr="00C95062" w:rsidRDefault="00C03F94"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Identify the preferred way forward (PWF). This is the option that is considered the most plausible to optimise public value.</w:t>
            </w:r>
          </w:p>
          <w:p w14:paraId="7262C135" w14:textId="77777777" w:rsidR="004F38A9" w:rsidRPr="00C95062" w:rsidRDefault="004F38A9" w:rsidP="007B7682">
            <w:pPr>
              <w:ind w:right="1037"/>
              <w:jc w:val="both"/>
              <w:rPr>
                <w:rFonts w:ascii="Segoe UI" w:hAnsi="Segoe UI" w:cs="Segoe UI"/>
                <w:color w:val="FFFFFF" w:themeColor="background1"/>
                <w:sz w:val="22"/>
                <w:szCs w:val="22"/>
              </w:rPr>
            </w:pPr>
          </w:p>
        </w:tc>
      </w:tr>
    </w:tbl>
    <w:p w14:paraId="5D7A03C2" w14:textId="2F39ED24" w:rsidR="007D29A1" w:rsidRPr="00C95062" w:rsidRDefault="007D29A1" w:rsidP="00482D52">
      <w:pPr>
        <w:rPr>
          <w:rFonts w:ascii="Segoe UI" w:hAnsi="Segoe UI" w:cs="Segoe UI"/>
        </w:rPr>
      </w:pPr>
      <w:r w:rsidRPr="00C95062">
        <w:rPr>
          <w:rFonts w:ascii="Segoe UI" w:hAnsi="Segoe UI" w:cs="Segoe UI"/>
        </w:rPr>
        <w:t xml:space="preserve"> </w:t>
      </w:r>
    </w:p>
    <w:p w14:paraId="72A8B41F" w14:textId="266EEC26" w:rsidR="00593EB4" w:rsidRPr="00C95062" w:rsidRDefault="00775F56" w:rsidP="00E66011">
      <w:pPr>
        <w:pStyle w:val="Subtitle"/>
        <w:rPr>
          <w:rFonts w:ascii="Segoe UI" w:hAnsi="Segoe UI" w:cs="Segoe UI"/>
        </w:rPr>
      </w:pPr>
      <w:r w:rsidRPr="00C95062">
        <w:rPr>
          <w:rFonts w:ascii="Segoe UI" w:hAnsi="Segoe UI" w:cs="Segoe UI"/>
        </w:rPr>
        <w:t>Scoping Options: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47"/>
        <w:gridCol w:w="846"/>
      </w:tblGrid>
      <w:tr w:rsidR="006D72B3" w:rsidRPr="00C95062" w14:paraId="25E1F513" w14:textId="77777777" w:rsidTr="00482D52">
        <w:tc>
          <w:tcPr>
            <w:tcW w:w="8647" w:type="dxa"/>
            <w:shd w:val="clear" w:color="auto" w:fill="00B0F0"/>
          </w:tcPr>
          <w:p w14:paraId="4BFBD069" w14:textId="6836D0AC" w:rsidR="006D72B3" w:rsidRPr="00C95062" w:rsidRDefault="006D72B3" w:rsidP="007B7682">
            <w:pPr>
              <w:rPr>
                <w:rFonts w:ascii="Segoe UI" w:hAnsi="Segoe UI" w:cs="Segoe UI"/>
                <w:b/>
                <w:color w:val="FFFFFF" w:themeColor="background1"/>
              </w:rPr>
            </w:pPr>
            <w:r w:rsidRPr="00C95062">
              <w:rPr>
                <w:rFonts w:ascii="Segoe UI" w:hAnsi="Segoe UI" w:cs="Segoe UI"/>
                <w:b/>
                <w:color w:val="FFFFFF" w:themeColor="background1"/>
              </w:rPr>
              <w:lastRenderedPageBreak/>
              <w:t>Below are illustrative options for presentation of the Options Framework Filter.</w:t>
            </w:r>
          </w:p>
        </w:tc>
        <w:tc>
          <w:tcPr>
            <w:tcW w:w="846" w:type="dxa"/>
            <w:shd w:val="clear" w:color="auto" w:fill="00B0F0"/>
          </w:tcPr>
          <w:p w14:paraId="729A55FE" w14:textId="492099B7" w:rsidR="006D72B3" w:rsidRPr="00C95062" w:rsidRDefault="006D72B3" w:rsidP="006D72B3">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7040D33A" wp14:editId="7945833E">
                  <wp:extent cx="371475" cy="371475"/>
                  <wp:effectExtent l="0" t="0" r="9525" b="9525"/>
                  <wp:docPr id="245250658" name="Picture 245250658"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71475" cy="371475"/>
                          </a:xfrm>
                          <a:prstGeom prst="rect">
                            <a:avLst/>
                          </a:prstGeom>
                        </pic:spPr>
                      </pic:pic>
                    </a:graphicData>
                  </a:graphic>
                </wp:inline>
              </w:drawing>
            </w:r>
          </w:p>
        </w:tc>
      </w:tr>
      <w:tr w:rsidR="006D72B3" w:rsidRPr="00C95062" w14:paraId="35D6106C" w14:textId="77777777" w:rsidTr="00482D52">
        <w:tc>
          <w:tcPr>
            <w:tcW w:w="9493" w:type="dxa"/>
            <w:gridSpan w:val="2"/>
            <w:shd w:val="clear" w:color="auto" w:fill="00B0F0"/>
          </w:tcPr>
          <w:p w14:paraId="6883A0DB" w14:textId="77777777" w:rsidR="006D72B3" w:rsidRPr="00C95062" w:rsidRDefault="006D72B3" w:rsidP="007B7682">
            <w:pPr>
              <w:rPr>
                <w:rFonts w:ascii="Segoe UI" w:hAnsi="Segoe UI" w:cs="Segoe UI"/>
                <w:bCs/>
                <w:color w:val="FFFFFF" w:themeColor="background1"/>
              </w:rPr>
            </w:pPr>
            <w:r w:rsidRPr="00C95062">
              <w:rPr>
                <w:rFonts w:ascii="Segoe UI" w:hAnsi="Segoe UI" w:cs="Segoe UI"/>
                <w:bCs/>
                <w:color w:val="FFFFFF" w:themeColor="background1"/>
              </w:rPr>
              <w:t>For each of the 5 key dimensions, you will need to identify:</w:t>
            </w:r>
          </w:p>
          <w:p w14:paraId="64AFF7D5" w14:textId="77777777" w:rsidR="00D20522" w:rsidRPr="00C95062" w:rsidRDefault="00D20522" w:rsidP="007B7682">
            <w:pPr>
              <w:rPr>
                <w:rFonts w:ascii="Segoe UI" w:hAnsi="Segoe UI" w:cs="Segoe UI"/>
                <w:bCs/>
                <w:color w:val="FFFFFF" w:themeColor="background1"/>
              </w:rPr>
            </w:pPr>
          </w:p>
          <w:p w14:paraId="1CBEF24A" w14:textId="77777777" w:rsidR="006D72B3" w:rsidRPr="00C95062" w:rsidRDefault="006D72B3"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Discounted options</w:t>
            </w:r>
          </w:p>
          <w:p w14:paraId="6461B69B" w14:textId="77777777" w:rsidR="006D72B3" w:rsidRPr="00C95062" w:rsidRDefault="006D72B3"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 xml:space="preserve">Options being taken forward for further </w:t>
            </w:r>
            <w:proofErr w:type="gramStart"/>
            <w:r w:rsidRPr="00C95062">
              <w:rPr>
                <w:rFonts w:ascii="Segoe UI" w:hAnsi="Segoe UI" w:cs="Segoe UI"/>
                <w:bCs/>
                <w:color w:val="FFFFFF" w:themeColor="background1"/>
              </w:rPr>
              <w:t>consideration</w:t>
            </w:r>
            <w:proofErr w:type="gramEnd"/>
          </w:p>
          <w:p w14:paraId="13A73B38" w14:textId="77777777" w:rsidR="006D72B3" w:rsidRPr="00C95062" w:rsidRDefault="006D72B3"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 xml:space="preserve">The preferred way forward </w:t>
            </w:r>
          </w:p>
          <w:p w14:paraId="11977DD5" w14:textId="77777777" w:rsidR="006D72B3" w:rsidRPr="00C95062" w:rsidRDefault="006D72B3" w:rsidP="007B7682">
            <w:pPr>
              <w:rPr>
                <w:rFonts w:ascii="Segoe UI" w:hAnsi="Segoe UI" w:cs="Segoe UI"/>
                <w:bCs/>
                <w:color w:val="FFFFFF" w:themeColor="background1"/>
              </w:rPr>
            </w:pPr>
          </w:p>
          <w:p w14:paraId="7BC3077A" w14:textId="77777777" w:rsidR="006D72B3" w:rsidRPr="00C95062" w:rsidRDefault="006D72B3" w:rsidP="007B7682">
            <w:pPr>
              <w:rPr>
                <w:rFonts w:ascii="Segoe UI" w:hAnsi="Segoe UI" w:cs="Segoe UI"/>
                <w:bCs/>
                <w:color w:val="FFFFFF" w:themeColor="background1"/>
              </w:rPr>
            </w:pPr>
            <w:r w:rsidRPr="00C95062">
              <w:rPr>
                <w:rFonts w:ascii="Segoe UI" w:hAnsi="Segoe UI" w:cs="Segoe UI"/>
                <w:b/>
                <w:color w:val="FFFFFF" w:themeColor="background1"/>
              </w:rPr>
              <w:t>Please note:</w:t>
            </w:r>
            <w:r w:rsidRPr="00C95062">
              <w:rPr>
                <w:rFonts w:ascii="Segoe UI" w:hAnsi="Segoe UI" w:cs="Segoe UI"/>
                <w:bCs/>
                <w:color w:val="FFFFFF" w:themeColor="background1"/>
              </w:rPr>
              <w:t xml:space="preserve"> Dimensions may have a varying number of options available. The table below is illustrative only. </w:t>
            </w:r>
          </w:p>
          <w:p w14:paraId="0402CEE2" w14:textId="77777777" w:rsidR="006D72B3" w:rsidRPr="00C95062" w:rsidRDefault="006D72B3" w:rsidP="007B7682">
            <w:pPr>
              <w:rPr>
                <w:rFonts w:ascii="Segoe UI" w:hAnsi="Segoe UI" w:cs="Segoe UI"/>
                <w:bCs/>
                <w:color w:val="FFFFFF" w:themeColor="background1"/>
              </w:rPr>
            </w:pPr>
          </w:p>
          <w:p w14:paraId="7AC75571" w14:textId="77777777" w:rsidR="006D72B3" w:rsidRPr="00C95062" w:rsidRDefault="006D72B3" w:rsidP="007B7682">
            <w:pPr>
              <w:rPr>
                <w:rFonts w:ascii="Segoe UI" w:hAnsi="Segoe UI" w:cs="Segoe UI"/>
                <w:bCs/>
                <w:color w:val="FFFFFF" w:themeColor="background1"/>
              </w:rPr>
            </w:pPr>
            <w:r w:rsidRPr="00C95062">
              <w:rPr>
                <w:rFonts w:ascii="Segoe UI" w:hAnsi="Segoe UI" w:cs="Segoe UI"/>
                <w:bCs/>
                <w:color w:val="FFFFFF" w:themeColor="background1"/>
              </w:rPr>
              <w:t>Consider numbering and/ or colour coding the results for ease of use/ interpretation. A RAG rating can be an effective method of identifying the different outcomes for each option and can help to provide a single page summary of the options considered.</w:t>
            </w:r>
          </w:p>
          <w:p w14:paraId="4C25C9BC" w14:textId="77777777" w:rsidR="006D72B3" w:rsidRPr="00C95062" w:rsidRDefault="006D72B3" w:rsidP="007B7682">
            <w:pPr>
              <w:rPr>
                <w:rFonts w:ascii="Segoe UI" w:hAnsi="Segoe UI" w:cs="Segoe UI"/>
                <w:bCs/>
                <w:color w:val="FFFFFF" w:themeColor="background1"/>
              </w:rPr>
            </w:pPr>
            <w:r w:rsidRPr="00C95062">
              <w:rPr>
                <w:rFonts w:ascii="Segoe UI" w:hAnsi="Segoe UI" w:cs="Segoe UI"/>
                <w:bCs/>
                <w:color w:val="FFFFFF" w:themeColor="background1"/>
              </w:rPr>
              <w:t xml:space="preserve"> </w:t>
            </w:r>
          </w:p>
          <w:p w14:paraId="60B90A89" w14:textId="77777777" w:rsidR="006D72B3" w:rsidRPr="00C95062" w:rsidRDefault="006D72B3" w:rsidP="007B7682">
            <w:pPr>
              <w:rPr>
                <w:rFonts w:ascii="Segoe UI" w:hAnsi="Segoe UI" w:cs="Segoe UI"/>
                <w:noProof/>
              </w:rPr>
            </w:pPr>
            <w:r w:rsidRPr="00C95062">
              <w:rPr>
                <w:rFonts w:ascii="Segoe UI" w:hAnsi="Segoe UI" w:cs="Segoe UI"/>
                <w:bCs/>
                <w:color w:val="FFFFFF" w:themeColor="background1"/>
              </w:rPr>
              <w:t>If using a RAG rating, you should only have one green (PWF) for each dimension. You can have multiple red (discounted options) and amber (options for further investigation).</w:t>
            </w:r>
          </w:p>
        </w:tc>
      </w:tr>
    </w:tbl>
    <w:p w14:paraId="244F2022" w14:textId="77777777" w:rsidR="006D72B3" w:rsidRPr="00C95062" w:rsidRDefault="006D72B3" w:rsidP="006D72B3">
      <w:pPr>
        <w:rPr>
          <w:rFonts w:ascii="Segoe UI" w:hAnsi="Segoe UI" w:cs="Segoe UI"/>
        </w:rPr>
      </w:pPr>
    </w:p>
    <w:p w14:paraId="345DBA57" w14:textId="7A082B6F" w:rsidR="00020BD7" w:rsidRPr="00C95062" w:rsidRDefault="00B26803" w:rsidP="007E203F">
      <w:pPr>
        <w:rPr>
          <w:rFonts w:ascii="Segoe UI" w:hAnsi="Segoe UI" w:cs="Segoe UI"/>
        </w:rPr>
      </w:pPr>
      <w:r w:rsidRPr="00C95062">
        <w:rPr>
          <w:rFonts w:ascii="Segoe UI" w:hAnsi="Segoe UI" w:cs="Segoe UI"/>
        </w:rPr>
        <w:t>The following options were considered across the five dimensions:</w:t>
      </w:r>
    </w:p>
    <w:p w14:paraId="4472173D" w14:textId="77777777" w:rsidR="00B26803" w:rsidRPr="00C95062" w:rsidRDefault="00B26803" w:rsidP="007E203F">
      <w:pPr>
        <w:rPr>
          <w:rFonts w:ascii="Segoe UI" w:hAnsi="Segoe UI" w:cs="Segoe UI"/>
          <w:i/>
          <w:iCs/>
          <w:highlight w:val="lightGray"/>
          <w:u w:val="single"/>
        </w:rPr>
      </w:pPr>
    </w:p>
    <w:tbl>
      <w:tblPr>
        <w:tblStyle w:val="GridTable1Light-Accent2"/>
        <w:tblW w:w="9493" w:type="dxa"/>
        <w:tblLook w:val="04A0" w:firstRow="1" w:lastRow="0" w:firstColumn="1" w:lastColumn="0" w:noHBand="0" w:noVBand="1"/>
      </w:tblPr>
      <w:tblGrid>
        <w:gridCol w:w="1821"/>
        <w:gridCol w:w="895"/>
        <w:gridCol w:w="1424"/>
        <w:gridCol w:w="1618"/>
        <w:gridCol w:w="1618"/>
        <w:gridCol w:w="2117"/>
      </w:tblGrid>
      <w:tr w:rsidR="005D2DAC" w:rsidRPr="00C95062" w14:paraId="1BBA64D0" w14:textId="77777777" w:rsidTr="000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tcPr>
          <w:p w14:paraId="690EA851" w14:textId="77777777" w:rsidR="00D455DA" w:rsidRPr="00C95062" w:rsidRDefault="005D2DAC">
            <w:pPr>
              <w:rPr>
                <w:rFonts w:ascii="Segoe UI" w:hAnsi="Segoe UI" w:cs="Segoe UI"/>
                <w:b w:val="0"/>
              </w:rPr>
            </w:pPr>
            <w:r w:rsidRPr="00C95062">
              <w:rPr>
                <w:rFonts w:ascii="Segoe UI" w:hAnsi="Segoe UI" w:cs="Segoe UI"/>
              </w:rPr>
              <w:t xml:space="preserve">Dimension </w:t>
            </w:r>
          </w:p>
          <w:p w14:paraId="0C8E8B6B" w14:textId="266E9F8F" w:rsidR="00DC458E" w:rsidRPr="00C95062" w:rsidRDefault="00DC458E">
            <w:pPr>
              <w:rPr>
                <w:rFonts w:ascii="Segoe UI" w:hAnsi="Segoe UI" w:cs="Segoe UI"/>
              </w:rPr>
            </w:pPr>
          </w:p>
        </w:tc>
        <w:tc>
          <w:tcPr>
            <w:tcW w:w="895" w:type="dxa"/>
          </w:tcPr>
          <w:p w14:paraId="5387496F" w14:textId="77777777" w:rsidR="00DC458E" w:rsidRPr="00C95062" w:rsidRDefault="00DC458E">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24" w:type="dxa"/>
          </w:tcPr>
          <w:p w14:paraId="0818FEB2" w14:textId="77777777" w:rsidR="00DC458E" w:rsidRPr="00C95062" w:rsidRDefault="00DC458E">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18" w:type="dxa"/>
          </w:tcPr>
          <w:p w14:paraId="41EF9E33" w14:textId="77777777" w:rsidR="00DC458E" w:rsidRPr="00C95062" w:rsidRDefault="00DC458E">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18" w:type="dxa"/>
          </w:tcPr>
          <w:p w14:paraId="2094D276" w14:textId="77777777" w:rsidR="00DC458E" w:rsidRPr="00C95062" w:rsidRDefault="00DC458E">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2117" w:type="dxa"/>
          </w:tcPr>
          <w:p w14:paraId="085ABABC" w14:textId="77777777" w:rsidR="00DC458E" w:rsidRPr="00C95062" w:rsidRDefault="00DC458E">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5D2DAC" w:rsidRPr="00C95062" w14:paraId="0C11D0E6" w14:textId="77777777" w:rsidTr="000D76FB">
        <w:tc>
          <w:tcPr>
            <w:cnfStyle w:val="001000000000" w:firstRow="0" w:lastRow="0" w:firstColumn="1" w:lastColumn="0" w:oddVBand="0" w:evenVBand="0" w:oddHBand="0" w:evenHBand="0" w:firstRowFirstColumn="0" w:firstRowLastColumn="0" w:lastRowFirstColumn="0" w:lastRowLastColumn="0"/>
            <w:tcW w:w="1821" w:type="dxa"/>
          </w:tcPr>
          <w:p w14:paraId="58BA40F9" w14:textId="3A0ABED2" w:rsidR="00DC458E" w:rsidRPr="00C95062" w:rsidRDefault="00D017B5">
            <w:pPr>
              <w:rPr>
                <w:rFonts w:ascii="Segoe UI" w:hAnsi="Segoe UI" w:cs="Segoe UI"/>
              </w:rPr>
            </w:pPr>
            <w:r w:rsidRPr="00C95062">
              <w:rPr>
                <w:rFonts w:ascii="Segoe UI" w:hAnsi="Segoe UI" w:cs="Segoe UI"/>
              </w:rPr>
              <w:t>1. Service scope</w:t>
            </w:r>
            <w:r w:rsidR="006531D9" w:rsidRPr="00C95062">
              <w:rPr>
                <w:rFonts w:ascii="Segoe UI" w:hAnsi="Segoe UI" w:cs="Segoe UI"/>
              </w:rPr>
              <w:t xml:space="preserve"> (what)</w:t>
            </w:r>
          </w:p>
        </w:tc>
        <w:tc>
          <w:tcPr>
            <w:tcW w:w="895" w:type="dxa"/>
          </w:tcPr>
          <w:p w14:paraId="7C5B803F" w14:textId="77777777" w:rsidR="00DC458E" w:rsidRPr="00C95062" w:rsidRDefault="00DC458E">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424" w:type="dxa"/>
          </w:tcPr>
          <w:p w14:paraId="5D53F163" w14:textId="77777777" w:rsidR="00DC458E" w:rsidRPr="00C95062" w:rsidRDefault="00DC458E">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78605095" w14:textId="77777777" w:rsidR="00DC458E" w:rsidRPr="00C95062" w:rsidRDefault="00DC458E">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22005A5E" w14:textId="77777777" w:rsidR="00DC458E" w:rsidRPr="00C95062" w:rsidRDefault="00DC458E">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117" w:type="dxa"/>
          </w:tcPr>
          <w:p w14:paraId="029793E8" w14:textId="77777777" w:rsidR="00DC458E" w:rsidRPr="00C95062" w:rsidRDefault="00DC458E">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1E465DF0" w14:textId="77777777" w:rsidR="00DC458E" w:rsidRPr="00C95062" w:rsidRDefault="00DC458E" w:rsidP="007E203F">
      <w:pPr>
        <w:rPr>
          <w:rFonts w:ascii="Segoe UI" w:hAnsi="Segoe UI" w:cs="Segoe UI"/>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C95062" w14:paraId="4C3B9F3B" w14:textId="77777777" w:rsidTr="0029335C">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FE063E8" w14:textId="3E07706F" w:rsidR="007B7B52" w:rsidRPr="00C95062" w:rsidRDefault="007B7B52" w:rsidP="007B7B52">
            <w:pPr>
              <w:rPr>
                <w:rFonts w:ascii="Segoe UI" w:hAnsi="Segoe UI" w:cs="Segoe UI"/>
                <w:b w:val="0"/>
              </w:rPr>
            </w:pPr>
            <w:r w:rsidRPr="00C95062">
              <w:rPr>
                <w:rFonts w:ascii="Segoe UI" w:hAnsi="Segoe UI" w:cs="Segoe UI"/>
              </w:rPr>
              <w:t>The service scope may wish to consider (depending on long list of potential projects):</w:t>
            </w:r>
          </w:p>
        </w:tc>
        <w:tc>
          <w:tcPr>
            <w:tcW w:w="1176" w:type="dxa"/>
            <w:shd w:val="clear" w:color="auto" w:fill="6288AA" w:themeFill="accent2" w:themeFillTint="99"/>
          </w:tcPr>
          <w:p w14:paraId="6E65A36E" w14:textId="77777777" w:rsidR="007B7B52" w:rsidRPr="00C95062" w:rsidRDefault="007B7B52"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77C9D3F0" wp14:editId="14D49267">
                  <wp:extent cx="454660" cy="454660"/>
                  <wp:effectExtent l="0" t="0" r="2540" b="2540"/>
                  <wp:docPr id="438100661" name="Graphic 438100661"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C95062" w14:paraId="2242CD47" w14:textId="77777777" w:rsidTr="0029335C">
        <w:tc>
          <w:tcPr>
            <w:tcW w:w="9493" w:type="dxa"/>
            <w:gridSpan w:val="2"/>
            <w:shd w:val="clear" w:color="auto" w:fill="6288AA" w:themeFill="accent2" w:themeFillTint="99"/>
          </w:tcPr>
          <w:p w14:paraId="26DBD8ED" w14:textId="77777777" w:rsidR="00B542F2" w:rsidRPr="00C95062" w:rsidRDefault="002C58BC" w:rsidP="00A070E4">
            <w:pPr>
              <w:pStyle w:val="ListParagraph"/>
              <w:numPr>
                <w:ilvl w:val="0"/>
                <w:numId w:val="30"/>
              </w:numPr>
              <w:rPr>
                <w:rFonts w:ascii="Segoe UI" w:hAnsi="Segoe UI" w:cs="Segoe UI"/>
                <w:color w:val="FFFFFF" w:themeColor="background1"/>
              </w:rPr>
            </w:pPr>
            <w:r w:rsidRPr="00C95062">
              <w:rPr>
                <w:rFonts w:ascii="Segoe UI" w:hAnsi="Segoe UI" w:cs="Segoe UI"/>
                <w:color w:val="FFFFFF" w:themeColor="background1"/>
              </w:rPr>
              <w:t>Council building</w:t>
            </w:r>
          </w:p>
          <w:p w14:paraId="5CEA49C4" w14:textId="314D3CA0" w:rsidR="002C58BC" w:rsidRPr="00C95062" w:rsidRDefault="00B542F2" w:rsidP="00A070E4">
            <w:pPr>
              <w:pStyle w:val="ListParagraph"/>
              <w:numPr>
                <w:ilvl w:val="0"/>
                <w:numId w:val="30"/>
              </w:numPr>
              <w:rPr>
                <w:rFonts w:ascii="Segoe UI" w:hAnsi="Segoe UI" w:cs="Segoe UI"/>
                <w:color w:val="FFFFFF" w:themeColor="background1"/>
              </w:rPr>
            </w:pPr>
            <w:r w:rsidRPr="00C95062">
              <w:rPr>
                <w:rFonts w:ascii="Segoe UI" w:hAnsi="Segoe UI" w:cs="Segoe UI"/>
                <w:color w:val="FFFFFF" w:themeColor="background1"/>
              </w:rPr>
              <w:t>L</w:t>
            </w:r>
            <w:r w:rsidR="002C58BC" w:rsidRPr="00C95062">
              <w:rPr>
                <w:rFonts w:ascii="Segoe UI" w:hAnsi="Segoe UI" w:cs="Segoe UI"/>
                <w:color w:val="FFFFFF" w:themeColor="background1"/>
              </w:rPr>
              <w:t>eisure facilities</w:t>
            </w:r>
          </w:p>
          <w:p w14:paraId="3AC5E5D9" w14:textId="77777777" w:rsidR="00C8557D" w:rsidRPr="00C95062" w:rsidRDefault="00C8557D" w:rsidP="00A070E4">
            <w:pPr>
              <w:pStyle w:val="ListParagraph"/>
              <w:numPr>
                <w:ilvl w:val="0"/>
                <w:numId w:val="30"/>
              </w:numPr>
              <w:rPr>
                <w:rFonts w:ascii="Segoe UI" w:hAnsi="Segoe UI" w:cs="Segoe UI"/>
                <w:color w:val="FFFFFF" w:themeColor="background1"/>
              </w:rPr>
            </w:pPr>
            <w:r w:rsidRPr="00C95062">
              <w:rPr>
                <w:rFonts w:ascii="Segoe UI" w:hAnsi="Segoe UI" w:cs="Segoe UI"/>
                <w:color w:val="FFFFFF" w:themeColor="background1"/>
              </w:rPr>
              <w:t>Provision of heat and/ or power</w:t>
            </w:r>
          </w:p>
          <w:p w14:paraId="550F857B" w14:textId="77777777" w:rsidR="00C8557D" w:rsidRPr="00C95062" w:rsidRDefault="00C8557D" w:rsidP="00A070E4">
            <w:pPr>
              <w:pStyle w:val="ListParagraph"/>
              <w:numPr>
                <w:ilvl w:val="0"/>
                <w:numId w:val="30"/>
              </w:numPr>
              <w:rPr>
                <w:rFonts w:ascii="Segoe UI" w:hAnsi="Segoe UI" w:cs="Segoe UI"/>
                <w:color w:val="FFFFFF" w:themeColor="background1"/>
              </w:rPr>
            </w:pPr>
            <w:r w:rsidRPr="00C95062">
              <w:rPr>
                <w:rFonts w:ascii="Segoe UI" w:hAnsi="Segoe UI" w:cs="Segoe UI"/>
                <w:color w:val="FFFFFF" w:themeColor="background1"/>
              </w:rPr>
              <w:t xml:space="preserve">Low carbon or zero carbon heat and power </w:t>
            </w:r>
          </w:p>
          <w:p w14:paraId="42852C65" w14:textId="77777777" w:rsidR="00C8557D" w:rsidRPr="00C95062" w:rsidRDefault="00C8557D" w:rsidP="00C8557D">
            <w:pPr>
              <w:ind w:left="360"/>
              <w:rPr>
                <w:rFonts w:ascii="Segoe UI" w:hAnsi="Segoe UI" w:cs="Segoe UI"/>
                <w:color w:val="FFFFFF" w:themeColor="background1"/>
              </w:rPr>
            </w:pPr>
          </w:p>
          <w:p w14:paraId="1F3A7FBA" w14:textId="77777777" w:rsidR="007B7B52" w:rsidRPr="00C95062" w:rsidRDefault="007B7B52" w:rsidP="007B7682">
            <w:pPr>
              <w:pStyle w:val="Heading3"/>
              <w:numPr>
                <w:ilvl w:val="0"/>
                <w:numId w:val="0"/>
              </w:numPr>
              <w:jc w:val="both"/>
              <w:rPr>
                <w:rFonts w:ascii="Segoe UI" w:hAnsi="Segoe UI" w:cs="Segoe UI"/>
                <w:noProof/>
                <w:color w:val="FFFFFF" w:themeColor="background1"/>
                <w:sz w:val="20"/>
                <w:szCs w:val="18"/>
                <w:lang w:val="en-GB"/>
              </w:rPr>
            </w:pPr>
          </w:p>
        </w:tc>
      </w:tr>
    </w:tbl>
    <w:p w14:paraId="18AA849E" w14:textId="77777777" w:rsidR="00DD4F2D" w:rsidRPr="00C95062" w:rsidRDefault="00DD4F2D" w:rsidP="007E203F">
      <w:pPr>
        <w:rPr>
          <w:rFonts w:ascii="Segoe UI" w:hAnsi="Segoe UI" w:cs="Segoe UI"/>
          <w:highlight w:val="lightGray"/>
          <w:u w:val="single"/>
        </w:rPr>
      </w:pPr>
    </w:p>
    <w:p w14:paraId="1A376FD8" w14:textId="77777777" w:rsidR="00DD4F2D" w:rsidRPr="00C95062" w:rsidRDefault="00DD4F2D" w:rsidP="007E203F">
      <w:pPr>
        <w:rPr>
          <w:rFonts w:ascii="Segoe UI" w:hAnsi="Segoe UI" w:cs="Segoe UI"/>
          <w:highlight w:val="lightGray"/>
          <w:u w:val="single"/>
        </w:rPr>
      </w:pPr>
    </w:p>
    <w:tbl>
      <w:tblPr>
        <w:tblStyle w:val="GridTable1Light-Accent2"/>
        <w:tblW w:w="9493" w:type="dxa"/>
        <w:tblLook w:val="04A0" w:firstRow="1" w:lastRow="0" w:firstColumn="1" w:lastColumn="0" w:noHBand="0" w:noVBand="1"/>
      </w:tblPr>
      <w:tblGrid>
        <w:gridCol w:w="1821"/>
        <w:gridCol w:w="895"/>
        <w:gridCol w:w="1424"/>
        <w:gridCol w:w="1618"/>
        <w:gridCol w:w="1618"/>
        <w:gridCol w:w="2117"/>
      </w:tblGrid>
      <w:tr w:rsidR="00D017B5" w:rsidRPr="00C95062" w14:paraId="3FD2A23E" w14:textId="77777777" w:rsidTr="000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tcPr>
          <w:p w14:paraId="75F72808" w14:textId="77777777" w:rsidR="00D017B5" w:rsidRPr="00C95062" w:rsidRDefault="00D017B5">
            <w:pPr>
              <w:rPr>
                <w:rFonts w:ascii="Segoe UI" w:hAnsi="Segoe UI" w:cs="Segoe UI"/>
                <w:b w:val="0"/>
              </w:rPr>
            </w:pPr>
            <w:r w:rsidRPr="00C95062">
              <w:rPr>
                <w:rFonts w:ascii="Segoe UI" w:hAnsi="Segoe UI" w:cs="Segoe UI"/>
              </w:rPr>
              <w:t xml:space="preserve">Dimension </w:t>
            </w:r>
          </w:p>
          <w:p w14:paraId="25C7A47B" w14:textId="77777777" w:rsidR="00D017B5" w:rsidRPr="00C95062" w:rsidRDefault="00D017B5">
            <w:pPr>
              <w:rPr>
                <w:rFonts w:ascii="Segoe UI" w:hAnsi="Segoe UI" w:cs="Segoe UI"/>
              </w:rPr>
            </w:pPr>
          </w:p>
        </w:tc>
        <w:tc>
          <w:tcPr>
            <w:tcW w:w="895" w:type="dxa"/>
          </w:tcPr>
          <w:p w14:paraId="76FDD9F9"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24" w:type="dxa"/>
          </w:tcPr>
          <w:p w14:paraId="03A016C1"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18" w:type="dxa"/>
          </w:tcPr>
          <w:p w14:paraId="2F958FCE"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18" w:type="dxa"/>
          </w:tcPr>
          <w:p w14:paraId="17BA9353"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2117" w:type="dxa"/>
          </w:tcPr>
          <w:p w14:paraId="6BB2A78C"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D017B5" w:rsidRPr="00C95062" w14:paraId="3B5A2983" w14:textId="77777777" w:rsidTr="000D76FB">
        <w:tc>
          <w:tcPr>
            <w:cnfStyle w:val="001000000000" w:firstRow="0" w:lastRow="0" w:firstColumn="1" w:lastColumn="0" w:oddVBand="0" w:evenVBand="0" w:oddHBand="0" w:evenHBand="0" w:firstRowFirstColumn="0" w:firstRowLastColumn="0" w:lastRowFirstColumn="0" w:lastRowLastColumn="0"/>
            <w:tcW w:w="1821" w:type="dxa"/>
          </w:tcPr>
          <w:p w14:paraId="0EA6EC15" w14:textId="3B6F5B34" w:rsidR="00D017B5" w:rsidRPr="00C95062" w:rsidRDefault="00D017B5">
            <w:pPr>
              <w:rPr>
                <w:rFonts w:ascii="Segoe UI" w:hAnsi="Segoe UI" w:cs="Segoe UI"/>
              </w:rPr>
            </w:pPr>
            <w:r w:rsidRPr="00C95062">
              <w:rPr>
                <w:rFonts w:ascii="Segoe UI" w:hAnsi="Segoe UI" w:cs="Segoe UI"/>
              </w:rPr>
              <w:t>2. Service Solution</w:t>
            </w:r>
            <w:r w:rsidR="00F31F7C" w:rsidRPr="00C95062">
              <w:rPr>
                <w:rFonts w:ascii="Segoe UI" w:hAnsi="Segoe UI" w:cs="Segoe UI"/>
              </w:rPr>
              <w:t xml:space="preserve"> (</w:t>
            </w:r>
            <w:r w:rsidR="006531D9" w:rsidRPr="00C95062">
              <w:rPr>
                <w:rFonts w:ascii="Segoe UI" w:hAnsi="Segoe UI" w:cs="Segoe UI"/>
              </w:rPr>
              <w:t>how</w:t>
            </w:r>
            <w:r w:rsidR="00F31F7C" w:rsidRPr="00C95062">
              <w:rPr>
                <w:rFonts w:ascii="Segoe UI" w:hAnsi="Segoe UI" w:cs="Segoe UI"/>
              </w:rPr>
              <w:t>)</w:t>
            </w:r>
          </w:p>
        </w:tc>
        <w:tc>
          <w:tcPr>
            <w:tcW w:w="895" w:type="dxa"/>
          </w:tcPr>
          <w:p w14:paraId="34BBA703"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424" w:type="dxa"/>
          </w:tcPr>
          <w:p w14:paraId="1E02FF93"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741369F0"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27D41D97"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117" w:type="dxa"/>
          </w:tcPr>
          <w:p w14:paraId="0F7FF802"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35115BAF" w14:textId="77777777" w:rsidR="00D017B5" w:rsidRPr="00C95062" w:rsidRDefault="00D017B5" w:rsidP="007E203F">
      <w:pPr>
        <w:rPr>
          <w:rFonts w:ascii="Segoe UI" w:hAnsi="Segoe UI" w:cs="Segoe UI"/>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7B7B52" w:rsidRPr="00C95062" w14:paraId="1AEC00DF"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2E328479" w14:textId="72817A97" w:rsidR="007B7B52" w:rsidRPr="00C95062" w:rsidRDefault="007B7B52" w:rsidP="007B7682">
            <w:pPr>
              <w:rPr>
                <w:rFonts w:ascii="Segoe UI" w:hAnsi="Segoe UI" w:cs="Segoe UI"/>
                <w:b w:val="0"/>
              </w:rPr>
            </w:pPr>
            <w:r w:rsidRPr="00C95062">
              <w:rPr>
                <w:rFonts w:ascii="Segoe UI" w:hAnsi="Segoe UI" w:cs="Segoe UI"/>
              </w:rPr>
              <w:t>Identify solar PV technology options. This could include:</w:t>
            </w:r>
          </w:p>
        </w:tc>
        <w:tc>
          <w:tcPr>
            <w:tcW w:w="1176" w:type="dxa"/>
            <w:shd w:val="clear" w:color="auto" w:fill="6288AA" w:themeFill="accent2" w:themeFillTint="99"/>
          </w:tcPr>
          <w:p w14:paraId="6310E9F3" w14:textId="77777777" w:rsidR="007B7B52" w:rsidRPr="00C95062" w:rsidRDefault="007B7B52"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1C867AE7" wp14:editId="6E25BD8B">
                  <wp:extent cx="454660" cy="454660"/>
                  <wp:effectExtent l="0" t="0" r="2540" b="2540"/>
                  <wp:docPr id="2028517024" name="Graphic 202851702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7B7B52" w:rsidRPr="00C95062" w14:paraId="3DA921E7" w14:textId="77777777" w:rsidTr="00CB4F29">
        <w:tc>
          <w:tcPr>
            <w:tcW w:w="9493" w:type="dxa"/>
            <w:gridSpan w:val="2"/>
            <w:shd w:val="clear" w:color="auto" w:fill="6288AA" w:themeFill="accent2" w:themeFillTint="99"/>
          </w:tcPr>
          <w:p w14:paraId="7AA71A27" w14:textId="77777777" w:rsidR="00FD4E88" w:rsidRPr="00C95062" w:rsidRDefault="00FD4E88" w:rsidP="00FD4E88">
            <w:pPr>
              <w:pStyle w:val="ListParagraph"/>
              <w:numPr>
                <w:ilvl w:val="0"/>
                <w:numId w:val="6"/>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BAU – existing baseline</w:t>
            </w:r>
          </w:p>
          <w:p w14:paraId="77A33949" w14:textId="77777777" w:rsidR="00FD4E88" w:rsidRPr="00C95062" w:rsidRDefault="00FD4E88" w:rsidP="00FD4E88">
            <w:pPr>
              <w:pStyle w:val="ListParagraph"/>
              <w:numPr>
                <w:ilvl w:val="0"/>
                <w:numId w:val="6"/>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Heat Networks</w:t>
            </w:r>
          </w:p>
          <w:p w14:paraId="4B2447F7" w14:textId="14AE9C7C" w:rsidR="00FD4E88" w:rsidRPr="00C95062" w:rsidRDefault="00FD4E88" w:rsidP="00FD4E88">
            <w:pPr>
              <w:pStyle w:val="ListParagraph"/>
              <w:numPr>
                <w:ilvl w:val="0"/>
                <w:numId w:val="6"/>
              </w:numPr>
              <w:rPr>
                <w:rFonts w:ascii="Segoe UI" w:hAnsi="Segoe UI" w:cs="Segoe UI"/>
                <w:noProof/>
                <w:color w:val="FFFFFF" w:themeColor="background1"/>
                <w:sz w:val="20"/>
                <w:szCs w:val="18"/>
              </w:rPr>
            </w:pPr>
            <w:r w:rsidRPr="00C95062">
              <w:rPr>
                <w:rFonts w:ascii="Segoe UI" w:hAnsi="Segoe UI" w:cs="Segoe UI"/>
                <w:noProof/>
                <w:color w:val="FFFFFF" w:themeColor="background1"/>
                <w:sz w:val="20"/>
                <w:szCs w:val="18"/>
              </w:rPr>
              <w:t>Different technological solutions – ie. Individual air source heat pumps/ hydrogen boilers etc</w:t>
            </w:r>
          </w:p>
          <w:p w14:paraId="4C21899D" w14:textId="77777777" w:rsidR="007B7B52" w:rsidRPr="00C95062" w:rsidRDefault="007B7B52" w:rsidP="007B7B52">
            <w:pPr>
              <w:ind w:left="360"/>
              <w:rPr>
                <w:rFonts w:ascii="Segoe UI" w:hAnsi="Segoe UI" w:cs="Segoe UI"/>
                <w:noProof/>
                <w:color w:val="FFFFFF" w:themeColor="background1"/>
                <w:sz w:val="20"/>
                <w:szCs w:val="18"/>
              </w:rPr>
            </w:pPr>
          </w:p>
        </w:tc>
      </w:tr>
    </w:tbl>
    <w:p w14:paraId="74A6630B" w14:textId="77777777" w:rsidR="007B7B52" w:rsidRPr="00C95062" w:rsidRDefault="007B7B52" w:rsidP="007E203F">
      <w:pPr>
        <w:rPr>
          <w:rFonts w:ascii="Segoe UI" w:hAnsi="Segoe UI" w:cs="Segoe UI"/>
          <w:highlight w:val="lightGray"/>
          <w:u w:val="single"/>
        </w:rPr>
      </w:pPr>
    </w:p>
    <w:p w14:paraId="5787EDDF" w14:textId="2A6F8A73" w:rsidR="00D347AB" w:rsidRPr="00C95062" w:rsidRDefault="00D347AB" w:rsidP="00D347AB">
      <w:pPr>
        <w:rPr>
          <w:rFonts w:ascii="Segoe UI" w:eastAsiaTheme="minorHAnsi" w:hAnsi="Segoe UI" w:cs="Segoe UI"/>
        </w:rPr>
      </w:pPr>
      <w:r w:rsidRPr="00C95062">
        <w:rPr>
          <w:rFonts w:ascii="Segoe UI" w:eastAsiaTheme="minorHAnsi" w:hAnsi="Segoe UI" w:cs="Segoe UI"/>
        </w:rPr>
        <w:lastRenderedPageBreak/>
        <w:t xml:space="preserve">The Council has been investigating options for increasing renewable </w:t>
      </w:r>
      <w:r w:rsidR="000D76FB" w:rsidRPr="00C95062">
        <w:rPr>
          <w:rFonts w:ascii="Segoe UI" w:eastAsiaTheme="minorHAnsi" w:hAnsi="Segoe UI" w:cs="Segoe UI"/>
        </w:rPr>
        <w:t>heat</w:t>
      </w:r>
      <w:r w:rsidRPr="00C95062">
        <w:rPr>
          <w:rFonts w:ascii="Segoe UI" w:eastAsiaTheme="minorHAnsi" w:hAnsi="Segoe UI" w:cs="Segoe UI"/>
        </w:rPr>
        <w:t xml:space="preserve"> generation as part of its Climate Emergency Action Plan, as well as reducing Council revenue expenditure, carbon emissions and assist other organisations/businesses within </w:t>
      </w:r>
      <w:r w:rsidRPr="00C95062">
        <w:rPr>
          <w:rFonts w:ascii="Segoe UI" w:eastAsiaTheme="minorHAnsi" w:hAnsi="Segoe UI" w:cs="Segoe UI"/>
          <w:highlight w:val="green"/>
        </w:rPr>
        <w:t>[insert area name]</w:t>
      </w:r>
      <w:r w:rsidRPr="00C95062">
        <w:rPr>
          <w:rFonts w:ascii="Segoe UI" w:eastAsiaTheme="minorHAnsi" w:hAnsi="Segoe UI" w:cs="Segoe UI"/>
        </w:rPr>
        <w:t xml:space="preserve"> on their journey to net zero emissions. The Council has assessed [</w:t>
      </w:r>
      <w:r w:rsidRPr="00C95062">
        <w:rPr>
          <w:rFonts w:ascii="Segoe UI" w:eastAsiaTheme="minorHAnsi" w:hAnsi="Segoe UI" w:cs="Segoe UI"/>
          <w:highlight w:val="green"/>
        </w:rPr>
        <w:t>x]</w:t>
      </w:r>
      <w:r w:rsidRPr="00C95062">
        <w:rPr>
          <w:rFonts w:ascii="Segoe UI" w:eastAsiaTheme="minorHAnsi" w:hAnsi="Segoe UI" w:cs="Segoe UI"/>
        </w:rPr>
        <w:t xml:space="preserve"> potential sites including existing Council-owned buildings and car parks.</w:t>
      </w:r>
    </w:p>
    <w:p w14:paraId="4E88C1DA" w14:textId="77777777" w:rsidR="00DA4A71" w:rsidRPr="00C95062" w:rsidRDefault="00DA4A71" w:rsidP="007E203F">
      <w:pPr>
        <w:rPr>
          <w:rFonts w:ascii="Segoe UI" w:hAnsi="Segoe UI" w:cs="Segoe UI"/>
          <w:highlight w:val="lightGray"/>
          <w:u w:val="single"/>
        </w:rPr>
      </w:pPr>
    </w:p>
    <w:p w14:paraId="3A2B42BE" w14:textId="77777777" w:rsidR="00DD4F2D" w:rsidRPr="00C95062" w:rsidRDefault="00DD4F2D" w:rsidP="007E203F">
      <w:pPr>
        <w:rPr>
          <w:rFonts w:ascii="Segoe UI" w:hAnsi="Segoe UI" w:cs="Segoe UI"/>
          <w:highlight w:val="lightGray"/>
          <w:u w:val="single"/>
        </w:rPr>
      </w:pPr>
    </w:p>
    <w:tbl>
      <w:tblPr>
        <w:tblStyle w:val="GridTable1Light-Accent2"/>
        <w:tblW w:w="9493" w:type="dxa"/>
        <w:tblLook w:val="04A0" w:firstRow="1" w:lastRow="0" w:firstColumn="1" w:lastColumn="0" w:noHBand="0" w:noVBand="1"/>
      </w:tblPr>
      <w:tblGrid>
        <w:gridCol w:w="1821"/>
        <w:gridCol w:w="895"/>
        <w:gridCol w:w="1424"/>
        <w:gridCol w:w="1618"/>
        <w:gridCol w:w="1618"/>
        <w:gridCol w:w="2117"/>
      </w:tblGrid>
      <w:tr w:rsidR="00D017B5" w:rsidRPr="00C95062" w14:paraId="1DE295A2" w14:textId="77777777" w:rsidTr="000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tcPr>
          <w:p w14:paraId="4635FCE5" w14:textId="77777777" w:rsidR="00D017B5" w:rsidRPr="00C95062" w:rsidRDefault="00D017B5">
            <w:pPr>
              <w:rPr>
                <w:rFonts w:ascii="Segoe UI" w:hAnsi="Segoe UI" w:cs="Segoe UI"/>
                <w:b w:val="0"/>
              </w:rPr>
            </w:pPr>
            <w:r w:rsidRPr="00C95062">
              <w:rPr>
                <w:rFonts w:ascii="Segoe UI" w:hAnsi="Segoe UI" w:cs="Segoe UI"/>
              </w:rPr>
              <w:t xml:space="preserve">Dimension </w:t>
            </w:r>
          </w:p>
          <w:p w14:paraId="2033A640" w14:textId="77777777" w:rsidR="00D017B5" w:rsidRPr="00C95062" w:rsidRDefault="00D017B5">
            <w:pPr>
              <w:rPr>
                <w:rFonts w:ascii="Segoe UI" w:hAnsi="Segoe UI" w:cs="Segoe UI"/>
              </w:rPr>
            </w:pPr>
          </w:p>
        </w:tc>
        <w:tc>
          <w:tcPr>
            <w:tcW w:w="895" w:type="dxa"/>
          </w:tcPr>
          <w:p w14:paraId="787D9C8B"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24" w:type="dxa"/>
          </w:tcPr>
          <w:p w14:paraId="05EB82A7"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18" w:type="dxa"/>
          </w:tcPr>
          <w:p w14:paraId="36FFE16A"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18" w:type="dxa"/>
          </w:tcPr>
          <w:p w14:paraId="11776173"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2117" w:type="dxa"/>
          </w:tcPr>
          <w:p w14:paraId="2BE22643"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D017B5" w:rsidRPr="00C95062" w14:paraId="0130A17B" w14:textId="77777777" w:rsidTr="000D76FB">
        <w:tc>
          <w:tcPr>
            <w:cnfStyle w:val="001000000000" w:firstRow="0" w:lastRow="0" w:firstColumn="1" w:lastColumn="0" w:oddVBand="0" w:evenVBand="0" w:oddHBand="0" w:evenHBand="0" w:firstRowFirstColumn="0" w:firstRowLastColumn="0" w:lastRowFirstColumn="0" w:lastRowLastColumn="0"/>
            <w:tcW w:w="1821" w:type="dxa"/>
          </w:tcPr>
          <w:p w14:paraId="189331A9" w14:textId="150C9C5F" w:rsidR="00D017B5" w:rsidRPr="00C95062" w:rsidRDefault="00D017B5">
            <w:pPr>
              <w:rPr>
                <w:rFonts w:ascii="Segoe UI" w:hAnsi="Segoe UI" w:cs="Segoe UI"/>
              </w:rPr>
            </w:pPr>
            <w:r w:rsidRPr="00C95062">
              <w:rPr>
                <w:rFonts w:ascii="Segoe UI" w:hAnsi="Segoe UI" w:cs="Segoe UI"/>
              </w:rPr>
              <w:t>3. Service Delivery</w:t>
            </w:r>
            <w:r w:rsidR="006531D9" w:rsidRPr="00C95062">
              <w:rPr>
                <w:rFonts w:ascii="Segoe UI" w:hAnsi="Segoe UI" w:cs="Segoe UI"/>
              </w:rPr>
              <w:t xml:space="preserve"> (who)</w:t>
            </w:r>
          </w:p>
        </w:tc>
        <w:tc>
          <w:tcPr>
            <w:tcW w:w="895" w:type="dxa"/>
          </w:tcPr>
          <w:p w14:paraId="61E4D0A6"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424" w:type="dxa"/>
          </w:tcPr>
          <w:p w14:paraId="2225493F"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0B77C0AB"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0C271E3D"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117" w:type="dxa"/>
          </w:tcPr>
          <w:p w14:paraId="53BFD3E4"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7A2F7D4F" w14:textId="77777777" w:rsidR="00F578EF" w:rsidRPr="00C95062" w:rsidRDefault="00F578EF" w:rsidP="007E203F">
      <w:pPr>
        <w:rPr>
          <w:rFonts w:ascii="Segoe UI" w:hAnsi="Segoe UI" w:cs="Segoe UI"/>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2D1473" w:rsidRPr="00C95062" w14:paraId="4EBD0BB2"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41B7F87A" w14:textId="08F09A7F" w:rsidR="009C63B5" w:rsidRPr="00C95062" w:rsidRDefault="002D1473" w:rsidP="007B7682">
            <w:pPr>
              <w:rPr>
                <w:rFonts w:ascii="Segoe UI" w:hAnsi="Segoe UI" w:cs="Segoe UI"/>
                <w:b w:val="0"/>
              </w:rPr>
            </w:pPr>
            <w:r w:rsidRPr="00C95062">
              <w:rPr>
                <w:rFonts w:ascii="Segoe UI" w:hAnsi="Segoe UI" w:cs="Segoe UI"/>
              </w:rPr>
              <w:t xml:space="preserve">Identify potential delivery options. This could </w:t>
            </w:r>
            <w:r w:rsidR="009C63B5" w:rsidRPr="00C95062">
              <w:rPr>
                <w:rFonts w:ascii="Segoe UI" w:hAnsi="Segoe UI" w:cs="Segoe UI"/>
              </w:rPr>
              <w:t>include</w:t>
            </w:r>
            <w:r w:rsidR="009C63B5" w:rsidRPr="00C95062">
              <w:rPr>
                <w:rFonts w:ascii="Segoe UI" w:hAnsi="Segoe UI" w:cs="Segoe UI"/>
                <w:b w:val="0"/>
              </w:rPr>
              <w:t>.</w:t>
            </w:r>
          </w:p>
          <w:p w14:paraId="5A945510" w14:textId="49C441A7" w:rsidR="002D1473" w:rsidRPr="00C95062" w:rsidRDefault="002D1473" w:rsidP="007B7682">
            <w:pPr>
              <w:rPr>
                <w:rFonts w:ascii="Segoe UI" w:hAnsi="Segoe UI" w:cs="Segoe UI"/>
                <w:b w:val="0"/>
              </w:rPr>
            </w:pPr>
          </w:p>
          <w:p w14:paraId="0790277A" w14:textId="77777777" w:rsidR="008B71F4" w:rsidRPr="00C95062" w:rsidRDefault="008B71F4" w:rsidP="006368F8">
            <w:pPr>
              <w:pStyle w:val="ListParagraph"/>
              <w:numPr>
                <w:ilvl w:val="0"/>
                <w:numId w:val="6"/>
              </w:numPr>
              <w:rPr>
                <w:rFonts w:ascii="Segoe UI" w:hAnsi="Segoe UI" w:cs="Segoe UI"/>
                <w:b w:val="0"/>
                <w:bCs/>
                <w:noProof/>
                <w:sz w:val="20"/>
                <w:szCs w:val="18"/>
              </w:rPr>
            </w:pPr>
            <w:r w:rsidRPr="00C95062">
              <w:rPr>
                <w:rFonts w:ascii="Segoe UI" w:hAnsi="Segoe UI" w:cs="Segoe UI"/>
                <w:b w:val="0"/>
                <w:bCs/>
                <w:noProof/>
                <w:sz w:val="20"/>
                <w:szCs w:val="18"/>
              </w:rPr>
              <w:t>Self-delivery</w:t>
            </w:r>
          </w:p>
          <w:p w14:paraId="40472393" w14:textId="77777777" w:rsidR="008B71F4" w:rsidRPr="00C95062" w:rsidRDefault="008B71F4" w:rsidP="006368F8">
            <w:pPr>
              <w:pStyle w:val="ListParagraph"/>
              <w:numPr>
                <w:ilvl w:val="0"/>
                <w:numId w:val="6"/>
              </w:numPr>
              <w:rPr>
                <w:rFonts w:ascii="Segoe UI" w:hAnsi="Segoe UI" w:cs="Segoe UI"/>
                <w:b w:val="0"/>
                <w:bCs/>
                <w:noProof/>
                <w:sz w:val="20"/>
                <w:szCs w:val="18"/>
              </w:rPr>
            </w:pPr>
            <w:r w:rsidRPr="00C95062">
              <w:rPr>
                <w:rFonts w:ascii="Segoe UI" w:hAnsi="Segoe UI" w:cs="Segoe UI"/>
                <w:b w:val="0"/>
                <w:bCs/>
                <w:noProof/>
                <w:sz w:val="20"/>
                <w:szCs w:val="18"/>
              </w:rPr>
              <w:t>Private sector partnership</w:t>
            </w:r>
          </w:p>
          <w:p w14:paraId="33A60A63" w14:textId="77777777" w:rsidR="008B71F4" w:rsidRPr="00C95062" w:rsidRDefault="008B71F4" w:rsidP="006368F8">
            <w:pPr>
              <w:pStyle w:val="ListParagraph"/>
              <w:numPr>
                <w:ilvl w:val="0"/>
                <w:numId w:val="6"/>
              </w:numPr>
              <w:rPr>
                <w:rFonts w:ascii="Segoe UI" w:hAnsi="Segoe UI" w:cs="Segoe UI"/>
                <w:b w:val="0"/>
                <w:bCs/>
              </w:rPr>
            </w:pPr>
            <w:r w:rsidRPr="00C95062">
              <w:rPr>
                <w:rFonts w:ascii="Segoe UI" w:hAnsi="Segoe UI" w:cs="Segoe UI"/>
                <w:b w:val="0"/>
                <w:bCs/>
                <w:noProof/>
                <w:sz w:val="20"/>
                <w:szCs w:val="18"/>
              </w:rPr>
              <w:t>Private sector</w:t>
            </w:r>
          </w:p>
          <w:p w14:paraId="3727FBCC" w14:textId="77777777" w:rsidR="008B71F4" w:rsidRPr="00C95062" w:rsidRDefault="009C63B5" w:rsidP="006368F8">
            <w:pPr>
              <w:pStyle w:val="ListParagraph"/>
              <w:numPr>
                <w:ilvl w:val="0"/>
                <w:numId w:val="6"/>
              </w:numPr>
              <w:rPr>
                <w:rFonts w:ascii="Segoe UI" w:hAnsi="Segoe UI" w:cs="Segoe UI"/>
                <w:b w:val="0"/>
                <w:bCs/>
              </w:rPr>
            </w:pPr>
            <w:r w:rsidRPr="00C95062">
              <w:rPr>
                <w:rFonts w:ascii="Segoe UI" w:hAnsi="Segoe UI" w:cs="Segoe UI"/>
                <w:b w:val="0"/>
                <w:bCs/>
                <w:sz w:val="20"/>
                <w:szCs w:val="20"/>
              </w:rPr>
              <w:t>Existing provider</w:t>
            </w:r>
          </w:p>
          <w:p w14:paraId="478412AD" w14:textId="00A74B06" w:rsidR="009C63B5" w:rsidRPr="00C95062" w:rsidRDefault="009C63B5" w:rsidP="009C63B5">
            <w:pPr>
              <w:pStyle w:val="ListParagraph"/>
              <w:numPr>
                <w:ilvl w:val="0"/>
                <w:numId w:val="0"/>
              </w:numPr>
              <w:ind w:left="720"/>
              <w:rPr>
                <w:rFonts w:ascii="Segoe UI" w:hAnsi="Segoe UI" w:cs="Segoe UI"/>
                <w:b w:val="0"/>
                <w:bCs/>
              </w:rPr>
            </w:pPr>
          </w:p>
        </w:tc>
        <w:tc>
          <w:tcPr>
            <w:tcW w:w="1176" w:type="dxa"/>
            <w:shd w:val="clear" w:color="auto" w:fill="6288AA" w:themeFill="accent2" w:themeFillTint="99"/>
          </w:tcPr>
          <w:p w14:paraId="30CD4AD8" w14:textId="77777777" w:rsidR="002D1473" w:rsidRPr="00C95062" w:rsidRDefault="002D1473"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4E30B59A" wp14:editId="3DB3B8FA">
                  <wp:extent cx="454660" cy="454660"/>
                  <wp:effectExtent l="0" t="0" r="2540" b="2540"/>
                  <wp:docPr id="29238754" name="Graphic 29238754"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061C9CBC" w14:textId="77777777" w:rsidR="00DD4F2D" w:rsidRPr="00C95062" w:rsidRDefault="00DD4F2D" w:rsidP="007E203F">
      <w:pPr>
        <w:rPr>
          <w:rFonts w:ascii="Segoe UI" w:hAnsi="Segoe UI" w:cs="Segoe UI"/>
          <w:highlight w:val="lightGray"/>
          <w:u w:val="single"/>
        </w:rPr>
      </w:pPr>
    </w:p>
    <w:tbl>
      <w:tblPr>
        <w:tblStyle w:val="GridTable1Light-Accent2"/>
        <w:tblW w:w="9493" w:type="dxa"/>
        <w:tblLook w:val="04A0" w:firstRow="1" w:lastRow="0" w:firstColumn="1" w:lastColumn="0" w:noHBand="0" w:noVBand="1"/>
      </w:tblPr>
      <w:tblGrid>
        <w:gridCol w:w="1879"/>
        <w:gridCol w:w="882"/>
        <w:gridCol w:w="1414"/>
        <w:gridCol w:w="1614"/>
        <w:gridCol w:w="1614"/>
        <w:gridCol w:w="2090"/>
      </w:tblGrid>
      <w:tr w:rsidR="00DC66FF" w:rsidRPr="00C95062" w14:paraId="60BFC4C0" w14:textId="77777777" w:rsidTr="000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9" w:type="dxa"/>
          </w:tcPr>
          <w:p w14:paraId="3598805B" w14:textId="77777777" w:rsidR="00D017B5" w:rsidRPr="00C95062" w:rsidRDefault="00D017B5">
            <w:pPr>
              <w:rPr>
                <w:rFonts w:ascii="Segoe UI" w:hAnsi="Segoe UI" w:cs="Segoe UI"/>
                <w:b w:val="0"/>
              </w:rPr>
            </w:pPr>
            <w:r w:rsidRPr="00C95062">
              <w:rPr>
                <w:rFonts w:ascii="Segoe UI" w:hAnsi="Segoe UI" w:cs="Segoe UI"/>
              </w:rPr>
              <w:t xml:space="preserve">Dimension </w:t>
            </w:r>
          </w:p>
          <w:p w14:paraId="3680FCF9" w14:textId="77777777" w:rsidR="00D017B5" w:rsidRPr="00C95062" w:rsidRDefault="00D017B5">
            <w:pPr>
              <w:rPr>
                <w:rFonts w:ascii="Segoe UI" w:hAnsi="Segoe UI" w:cs="Segoe UI"/>
              </w:rPr>
            </w:pPr>
          </w:p>
        </w:tc>
        <w:tc>
          <w:tcPr>
            <w:tcW w:w="882" w:type="dxa"/>
          </w:tcPr>
          <w:p w14:paraId="0D75B51A"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14" w:type="dxa"/>
          </w:tcPr>
          <w:p w14:paraId="77B15559"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14" w:type="dxa"/>
          </w:tcPr>
          <w:p w14:paraId="69242C4B"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14" w:type="dxa"/>
          </w:tcPr>
          <w:p w14:paraId="2BC427EB"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2090" w:type="dxa"/>
          </w:tcPr>
          <w:p w14:paraId="1F3C20B7" w14:textId="77777777" w:rsidR="00D017B5" w:rsidRPr="00C95062" w:rsidRDefault="00D017B5">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DC66FF" w:rsidRPr="00C95062" w14:paraId="7152C294" w14:textId="77777777" w:rsidTr="000D76FB">
        <w:tc>
          <w:tcPr>
            <w:cnfStyle w:val="001000000000" w:firstRow="0" w:lastRow="0" w:firstColumn="1" w:lastColumn="0" w:oddVBand="0" w:evenVBand="0" w:oddHBand="0" w:evenHBand="0" w:firstRowFirstColumn="0" w:firstRowLastColumn="0" w:lastRowFirstColumn="0" w:lastRowLastColumn="0"/>
            <w:tcW w:w="1879" w:type="dxa"/>
          </w:tcPr>
          <w:p w14:paraId="77CFB596" w14:textId="668E7643" w:rsidR="00D017B5" w:rsidRPr="00C95062" w:rsidRDefault="00DC66FF" w:rsidP="00DC66FF">
            <w:pPr>
              <w:rPr>
                <w:rFonts w:ascii="Segoe UI" w:hAnsi="Segoe UI" w:cs="Segoe UI"/>
              </w:rPr>
            </w:pPr>
            <w:r w:rsidRPr="00C95062">
              <w:rPr>
                <w:rFonts w:ascii="Segoe UI" w:hAnsi="Segoe UI" w:cs="Segoe UI"/>
              </w:rPr>
              <w:t>4. Project Implementation</w:t>
            </w:r>
            <w:r w:rsidR="006531D9" w:rsidRPr="00C95062">
              <w:rPr>
                <w:rFonts w:ascii="Segoe UI" w:hAnsi="Segoe UI" w:cs="Segoe UI"/>
              </w:rPr>
              <w:t xml:space="preserve"> (when)</w:t>
            </w:r>
          </w:p>
          <w:p w14:paraId="37EBE366" w14:textId="00F2A5CF" w:rsidR="00D017B5" w:rsidRPr="00C95062" w:rsidRDefault="00D017B5">
            <w:pPr>
              <w:rPr>
                <w:rFonts w:ascii="Segoe UI" w:hAnsi="Segoe UI" w:cs="Segoe UI"/>
              </w:rPr>
            </w:pPr>
          </w:p>
        </w:tc>
        <w:tc>
          <w:tcPr>
            <w:tcW w:w="882" w:type="dxa"/>
          </w:tcPr>
          <w:p w14:paraId="6F7F9E3D"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414" w:type="dxa"/>
          </w:tcPr>
          <w:p w14:paraId="0DE6705E"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4" w:type="dxa"/>
          </w:tcPr>
          <w:p w14:paraId="5C717055"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4" w:type="dxa"/>
          </w:tcPr>
          <w:p w14:paraId="06EF50D6"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090" w:type="dxa"/>
          </w:tcPr>
          <w:p w14:paraId="25FCE10F" w14:textId="77777777" w:rsidR="00D017B5" w:rsidRPr="00C95062" w:rsidRDefault="00D017B5">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5BC61731" w14:textId="77777777" w:rsidR="00F578EF" w:rsidRPr="00C95062" w:rsidRDefault="00F578EF" w:rsidP="007E203F">
      <w:pPr>
        <w:rPr>
          <w:rFonts w:ascii="Segoe UI" w:hAnsi="Segoe UI" w:cs="Segoe UI"/>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8B71F4" w:rsidRPr="00C95062" w14:paraId="3330B995"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0A9FF38F" w14:textId="77777777" w:rsidR="008B71F4" w:rsidRPr="00C95062" w:rsidRDefault="008B71F4" w:rsidP="007B7682">
            <w:pPr>
              <w:rPr>
                <w:rFonts w:ascii="Segoe UI" w:hAnsi="Segoe UI" w:cs="Segoe UI"/>
                <w:b w:val="0"/>
                <w:bCs/>
              </w:rPr>
            </w:pPr>
            <w:r w:rsidRPr="00C95062">
              <w:rPr>
                <w:rFonts w:ascii="Segoe UI" w:hAnsi="Segoe UI" w:cs="Segoe UI"/>
                <w:bCs/>
              </w:rPr>
              <w:t xml:space="preserve">Identify options. This could </w:t>
            </w:r>
            <w:proofErr w:type="gramStart"/>
            <w:r w:rsidRPr="00C95062">
              <w:rPr>
                <w:rFonts w:ascii="Segoe UI" w:hAnsi="Segoe UI" w:cs="Segoe UI"/>
                <w:bCs/>
              </w:rPr>
              <w:t>include</w:t>
            </w:r>
            <w:proofErr w:type="gramEnd"/>
          </w:p>
          <w:p w14:paraId="354F64D4" w14:textId="77777777" w:rsidR="008B71F4" w:rsidRPr="00C95062" w:rsidRDefault="008B71F4" w:rsidP="00A070E4">
            <w:pPr>
              <w:pStyle w:val="ListParagraph"/>
              <w:numPr>
                <w:ilvl w:val="0"/>
                <w:numId w:val="31"/>
              </w:numPr>
              <w:rPr>
                <w:rFonts w:ascii="Segoe UI" w:hAnsi="Segoe UI" w:cs="Segoe UI"/>
                <w:b w:val="0"/>
                <w:bCs/>
                <w:noProof/>
                <w:sz w:val="20"/>
                <w:szCs w:val="18"/>
              </w:rPr>
            </w:pPr>
            <w:r w:rsidRPr="00C95062">
              <w:rPr>
                <w:rFonts w:ascii="Segoe UI" w:hAnsi="Segoe UI" w:cs="Segoe UI"/>
                <w:b w:val="0"/>
                <w:bCs/>
                <w:noProof/>
                <w:sz w:val="20"/>
                <w:szCs w:val="18"/>
              </w:rPr>
              <w:t>any critical timescales identified by the council</w:t>
            </w:r>
          </w:p>
          <w:p w14:paraId="30D65656" w14:textId="77777777" w:rsidR="008B71F4" w:rsidRPr="00C95062" w:rsidRDefault="008B71F4" w:rsidP="00A070E4">
            <w:pPr>
              <w:pStyle w:val="ListParagraph"/>
              <w:numPr>
                <w:ilvl w:val="0"/>
                <w:numId w:val="31"/>
              </w:numPr>
              <w:rPr>
                <w:rFonts w:ascii="Segoe UI" w:hAnsi="Segoe UI" w:cs="Segoe UI"/>
                <w:b w:val="0"/>
                <w:bCs/>
              </w:rPr>
            </w:pPr>
            <w:r w:rsidRPr="00C95062">
              <w:rPr>
                <w:rFonts w:ascii="Segoe UI" w:hAnsi="Segoe UI" w:cs="Segoe UI"/>
                <w:b w:val="0"/>
                <w:bCs/>
                <w:noProof/>
                <w:sz w:val="20"/>
                <w:szCs w:val="18"/>
              </w:rPr>
              <w:t>developer/ investor determined</w:t>
            </w:r>
          </w:p>
          <w:p w14:paraId="40707B14" w14:textId="41DBF57A" w:rsidR="008B71F4" w:rsidRPr="00C95062" w:rsidRDefault="008B71F4" w:rsidP="008B71F4">
            <w:pPr>
              <w:pStyle w:val="ListParagraph"/>
              <w:numPr>
                <w:ilvl w:val="0"/>
                <w:numId w:val="0"/>
              </w:numPr>
              <w:ind w:left="720"/>
              <w:rPr>
                <w:rFonts w:ascii="Segoe UI" w:hAnsi="Segoe UI" w:cs="Segoe UI"/>
                <w:bCs/>
              </w:rPr>
            </w:pPr>
          </w:p>
        </w:tc>
        <w:tc>
          <w:tcPr>
            <w:tcW w:w="1176" w:type="dxa"/>
            <w:shd w:val="clear" w:color="auto" w:fill="6288AA" w:themeFill="accent2" w:themeFillTint="99"/>
          </w:tcPr>
          <w:p w14:paraId="362E8F00" w14:textId="77777777" w:rsidR="008B71F4" w:rsidRPr="00C95062" w:rsidRDefault="008B71F4"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3A705118" wp14:editId="01E3D18D">
                  <wp:extent cx="454660" cy="454660"/>
                  <wp:effectExtent l="0" t="0" r="2540" b="2540"/>
                  <wp:docPr id="1633164200" name="Graphic 1633164200"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2138B53B" w14:textId="77777777" w:rsidR="00270274" w:rsidRPr="00C95062" w:rsidRDefault="00270274" w:rsidP="001E134A">
      <w:pPr>
        <w:rPr>
          <w:rFonts w:ascii="Segoe UI" w:hAnsi="Segoe UI" w:cs="Segoe UI"/>
          <w:highlight w:val="lightGray"/>
          <w:u w:val="single"/>
        </w:rPr>
      </w:pPr>
    </w:p>
    <w:p w14:paraId="7B63EE85" w14:textId="77777777" w:rsidR="00DD4F2D" w:rsidRPr="00C95062" w:rsidRDefault="00DD4F2D" w:rsidP="007E203F">
      <w:pPr>
        <w:rPr>
          <w:rFonts w:ascii="Segoe UI" w:hAnsi="Segoe UI" w:cs="Segoe UI"/>
          <w:highlight w:val="lightGray"/>
          <w:u w:val="single"/>
        </w:rPr>
      </w:pPr>
    </w:p>
    <w:tbl>
      <w:tblPr>
        <w:tblStyle w:val="GridTable1Light-Accent2"/>
        <w:tblW w:w="9493" w:type="dxa"/>
        <w:tblLook w:val="04A0" w:firstRow="1" w:lastRow="0" w:firstColumn="1" w:lastColumn="0" w:noHBand="0" w:noVBand="1"/>
      </w:tblPr>
      <w:tblGrid>
        <w:gridCol w:w="1821"/>
        <w:gridCol w:w="895"/>
        <w:gridCol w:w="1424"/>
        <w:gridCol w:w="1618"/>
        <w:gridCol w:w="1618"/>
        <w:gridCol w:w="2117"/>
      </w:tblGrid>
      <w:tr w:rsidR="00DC66FF" w:rsidRPr="00C95062" w14:paraId="612197FF" w14:textId="77777777" w:rsidTr="000D7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1" w:type="dxa"/>
          </w:tcPr>
          <w:p w14:paraId="3AE69E83" w14:textId="77777777" w:rsidR="00DC66FF" w:rsidRPr="00C95062" w:rsidRDefault="00DC66FF">
            <w:pPr>
              <w:rPr>
                <w:rFonts w:ascii="Segoe UI" w:hAnsi="Segoe UI" w:cs="Segoe UI"/>
                <w:b w:val="0"/>
              </w:rPr>
            </w:pPr>
            <w:r w:rsidRPr="00C95062">
              <w:rPr>
                <w:rFonts w:ascii="Segoe UI" w:hAnsi="Segoe UI" w:cs="Segoe UI"/>
              </w:rPr>
              <w:t xml:space="preserve">Dimension </w:t>
            </w:r>
          </w:p>
          <w:p w14:paraId="3C5BEB9F" w14:textId="77777777" w:rsidR="00DC66FF" w:rsidRPr="00C95062" w:rsidRDefault="00DC66FF">
            <w:pPr>
              <w:rPr>
                <w:rFonts w:ascii="Segoe UI" w:hAnsi="Segoe UI" w:cs="Segoe UI"/>
              </w:rPr>
            </w:pPr>
          </w:p>
        </w:tc>
        <w:tc>
          <w:tcPr>
            <w:tcW w:w="895" w:type="dxa"/>
          </w:tcPr>
          <w:p w14:paraId="2D6AF90C" w14:textId="77777777" w:rsidR="00DC66FF" w:rsidRPr="00C95062" w:rsidRDefault="00DC66FF">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24" w:type="dxa"/>
          </w:tcPr>
          <w:p w14:paraId="7BE1035E" w14:textId="77777777" w:rsidR="00DC66FF" w:rsidRPr="00C95062" w:rsidRDefault="00DC66FF">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18" w:type="dxa"/>
          </w:tcPr>
          <w:p w14:paraId="024B2E54" w14:textId="77777777" w:rsidR="00DC66FF" w:rsidRPr="00C95062" w:rsidRDefault="00DC66FF">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18" w:type="dxa"/>
          </w:tcPr>
          <w:p w14:paraId="193D05B0" w14:textId="77777777" w:rsidR="00DC66FF" w:rsidRPr="00C95062" w:rsidRDefault="00DC66FF">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2117" w:type="dxa"/>
          </w:tcPr>
          <w:p w14:paraId="550FFB1E" w14:textId="77777777" w:rsidR="00DC66FF" w:rsidRPr="00C95062" w:rsidRDefault="00DC66FF">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DC66FF" w:rsidRPr="00C95062" w14:paraId="6E5D3738" w14:textId="77777777" w:rsidTr="000D76FB">
        <w:tc>
          <w:tcPr>
            <w:cnfStyle w:val="001000000000" w:firstRow="0" w:lastRow="0" w:firstColumn="1" w:lastColumn="0" w:oddVBand="0" w:evenVBand="0" w:oddHBand="0" w:evenHBand="0" w:firstRowFirstColumn="0" w:firstRowLastColumn="0" w:lastRowFirstColumn="0" w:lastRowLastColumn="0"/>
            <w:tcW w:w="1821" w:type="dxa"/>
          </w:tcPr>
          <w:p w14:paraId="60D0F344" w14:textId="6A63D3D7" w:rsidR="00DC66FF" w:rsidRPr="00C95062" w:rsidRDefault="00DC66FF">
            <w:pPr>
              <w:rPr>
                <w:rFonts w:ascii="Segoe UI" w:hAnsi="Segoe UI" w:cs="Segoe UI"/>
              </w:rPr>
            </w:pPr>
            <w:r w:rsidRPr="00C95062">
              <w:rPr>
                <w:rFonts w:ascii="Segoe UI" w:hAnsi="Segoe UI" w:cs="Segoe UI"/>
              </w:rPr>
              <w:t>5. Project Funding</w:t>
            </w:r>
          </w:p>
        </w:tc>
        <w:tc>
          <w:tcPr>
            <w:tcW w:w="895" w:type="dxa"/>
          </w:tcPr>
          <w:p w14:paraId="4B116B8B" w14:textId="77777777" w:rsidR="00DC66FF" w:rsidRPr="00C95062" w:rsidRDefault="00DC66FF">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424" w:type="dxa"/>
          </w:tcPr>
          <w:p w14:paraId="7657864A" w14:textId="77777777" w:rsidR="00DC66FF" w:rsidRPr="00C95062" w:rsidRDefault="00DC66FF">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16C7BA13" w14:textId="77777777" w:rsidR="00DC66FF" w:rsidRPr="00C95062" w:rsidRDefault="00DC66FF">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1618" w:type="dxa"/>
          </w:tcPr>
          <w:p w14:paraId="073A21AE" w14:textId="77777777" w:rsidR="00DC66FF" w:rsidRPr="00C95062" w:rsidRDefault="00DC66FF">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c>
          <w:tcPr>
            <w:tcW w:w="2117" w:type="dxa"/>
          </w:tcPr>
          <w:p w14:paraId="5C2ABB38" w14:textId="77777777" w:rsidR="00DC66FF" w:rsidRPr="00C95062" w:rsidRDefault="00DC66FF">
            <w:pPr>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146303FC" w14:textId="77777777" w:rsidR="00270274" w:rsidRPr="00C95062" w:rsidRDefault="00270274" w:rsidP="007E203F">
      <w:pPr>
        <w:rPr>
          <w:rFonts w:ascii="Segoe UI" w:hAnsi="Segoe UI" w:cs="Segoe UI"/>
          <w:highlight w:val="lightGray"/>
          <w:u w:val="single"/>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1E134A" w:rsidRPr="00C95062" w14:paraId="751E3519" w14:textId="77777777" w:rsidTr="00CB4F29">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53397A37" w14:textId="7F9C4E0D" w:rsidR="001E134A" w:rsidRPr="00C95062" w:rsidRDefault="001E134A" w:rsidP="001E134A">
            <w:pPr>
              <w:rPr>
                <w:rFonts w:ascii="Segoe UI" w:hAnsi="Segoe UI" w:cs="Segoe UI"/>
                <w:bCs/>
              </w:rPr>
            </w:pPr>
            <w:r w:rsidRPr="00C95062">
              <w:rPr>
                <w:rFonts w:ascii="Segoe UI" w:hAnsi="Segoe UI" w:cs="Segoe UI"/>
                <w:bCs/>
              </w:rPr>
              <w:t xml:space="preserve">Identify potential funding options. This could include: </w:t>
            </w:r>
          </w:p>
          <w:p w14:paraId="1FB30CCD" w14:textId="77777777" w:rsidR="001E134A" w:rsidRPr="00C95062" w:rsidRDefault="001E134A" w:rsidP="00D9725C">
            <w:pPr>
              <w:pStyle w:val="ListParagraph"/>
              <w:numPr>
                <w:ilvl w:val="0"/>
                <w:numId w:val="0"/>
              </w:numPr>
              <w:ind w:left="720"/>
              <w:rPr>
                <w:rFonts w:ascii="Segoe UI" w:hAnsi="Segoe UI" w:cs="Segoe UI"/>
                <w:bCs/>
                <w:sz w:val="20"/>
                <w:szCs w:val="20"/>
              </w:rPr>
            </w:pPr>
          </w:p>
          <w:p w14:paraId="42DF5B5E" w14:textId="345D0BCF" w:rsidR="00D9725C" w:rsidRPr="00C95062" w:rsidRDefault="00D9725C" w:rsidP="00A070E4">
            <w:pPr>
              <w:pStyle w:val="ListParagraph"/>
              <w:numPr>
                <w:ilvl w:val="0"/>
                <w:numId w:val="37"/>
              </w:numPr>
              <w:rPr>
                <w:rFonts w:ascii="Segoe UI" w:hAnsi="Segoe UI" w:cs="Segoe UI"/>
                <w:b w:val="0"/>
                <w:bCs/>
              </w:rPr>
            </w:pPr>
            <w:r w:rsidRPr="00C95062">
              <w:rPr>
                <w:rFonts w:ascii="Segoe UI" w:hAnsi="Segoe UI" w:cs="Segoe UI"/>
                <w:b w:val="0"/>
                <w:bCs/>
              </w:rPr>
              <w:t>Council funding (capital budgets/ PWLB etc)</w:t>
            </w:r>
          </w:p>
          <w:p w14:paraId="0DC0F70C" w14:textId="7F3C8333" w:rsidR="00D9725C" w:rsidRPr="00C95062" w:rsidRDefault="00D9725C" w:rsidP="00A070E4">
            <w:pPr>
              <w:pStyle w:val="ListParagraph"/>
              <w:numPr>
                <w:ilvl w:val="0"/>
                <w:numId w:val="37"/>
              </w:numPr>
              <w:rPr>
                <w:rFonts w:ascii="Segoe UI" w:hAnsi="Segoe UI" w:cs="Segoe UI"/>
                <w:b w:val="0"/>
                <w:bCs/>
              </w:rPr>
            </w:pPr>
            <w:r w:rsidRPr="00C95062">
              <w:rPr>
                <w:rFonts w:ascii="Segoe UI" w:hAnsi="Segoe UI" w:cs="Segoe UI"/>
                <w:b w:val="0"/>
                <w:bCs/>
              </w:rPr>
              <w:t xml:space="preserve">Grant funding </w:t>
            </w:r>
          </w:p>
          <w:p w14:paraId="3ED24F4A" w14:textId="51824EF5" w:rsidR="00D9725C" w:rsidRPr="00C95062" w:rsidRDefault="00D9725C" w:rsidP="00A070E4">
            <w:pPr>
              <w:pStyle w:val="ListParagraph"/>
              <w:numPr>
                <w:ilvl w:val="0"/>
                <w:numId w:val="37"/>
              </w:numPr>
              <w:rPr>
                <w:rFonts w:ascii="Segoe UI" w:hAnsi="Segoe UI" w:cs="Segoe UI"/>
                <w:b w:val="0"/>
                <w:bCs/>
              </w:rPr>
            </w:pPr>
            <w:r w:rsidRPr="00C95062">
              <w:rPr>
                <w:rFonts w:ascii="Segoe UI" w:hAnsi="Segoe UI" w:cs="Segoe UI"/>
                <w:b w:val="0"/>
                <w:bCs/>
              </w:rPr>
              <w:t>Finance (Funding providers/ ESCOs/ UK Infrastructure Bank)</w:t>
            </w:r>
          </w:p>
          <w:p w14:paraId="11843AB4" w14:textId="77777777" w:rsidR="00D9725C" w:rsidRPr="00C95062" w:rsidRDefault="00D9725C" w:rsidP="00A070E4">
            <w:pPr>
              <w:pStyle w:val="ListParagraph"/>
              <w:numPr>
                <w:ilvl w:val="0"/>
                <w:numId w:val="37"/>
              </w:numPr>
              <w:rPr>
                <w:rFonts w:ascii="Segoe UI" w:hAnsi="Segoe UI" w:cs="Segoe UI"/>
                <w:b w:val="0"/>
                <w:bCs/>
              </w:rPr>
            </w:pPr>
            <w:r w:rsidRPr="00C95062">
              <w:rPr>
                <w:rFonts w:ascii="Segoe UI" w:hAnsi="Segoe UI" w:cs="Segoe UI"/>
                <w:b w:val="0"/>
                <w:bCs/>
              </w:rPr>
              <w:t>Mortgage finance</w:t>
            </w:r>
          </w:p>
          <w:p w14:paraId="782DA9C6" w14:textId="3CB5DB2B" w:rsidR="00D9725C" w:rsidRPr="00C95062" w:rsidRDefault="00D9725C" w:rsidP="000D76FB">
            <w:pPr>
              <w:rPr>
                <w:rFonts w:ascii="Segoe UI" w:hAnsi="Segoe UI" w:cs="Segoe UI"/>
                <w:bCs/>
              </w:rPr>
            </w:pPr>
          </w:p>
        </w:tc>
        <w:tc>
          <w:tcPr>
            <w:tcW w:w="1176" w:type="dxa"/>
            <w:shd w:val="clear" w:color="auto" w:fill="6288AA" w:themeFill="accent2" w:themeFillTint="99"/>
          </w:tcPr>
          <w:p w14:paraId="0AD6FFC1" w14:textId="77777777" w:rsidR="001E134A" w:rsidRPr="00C95062" w:rsidRDefault="001E134A" w:rsidP="007B7682">
            <w:pPr>
              <w:jc w:val="right"/>
              <w:rPr>
                <w:rFonts w:ascii="Segoe UI" w:hAnsi="Segoe UI" w:cs="Segoe UI"/>
                <w:sz w:val="20"/>
                <w:szCs w:val="18"/>
              </w:rPr>
            </w:pPr>
            <w:r w:rsidRPr="00C95062">
              <w:rPr>
                <w:rFonts w:ascii="Segoe UI" w:hAnsi="Segoe UI" w:cs="Segoe UI"/>
                <w:noProof/>
                <w:sz w:val="20"/>
                <w:szCs w:val="18"/>
              </w:rPr>
              <w:drawing>
                <wp:inline distT="0" distB="0" distL="0" distR="0" wp14:anchorId="22E803CF" wp14:editId="39E6DC43">
                  <wp:extent cx="454660" cy="454660"/>
                  <wp:effectExtent l="0" t="0" r="2540" b="2540"/>
                  <wp:docPr id="1141476187" name="Graphic 1141476187"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bl>
    <w:p w14:paraId="500FF4E0" w14:textId="77777777" w:rsidR="001E134A" w:rsidRPr="00C95062" w:rsidRDefault="001E134A" w:rsidP="007E203F">
      <w:pPr>
        <w:rPr>
          <w:rFonts w:ascii="Segoe UI" w:hAnsi="Segoe UI" w:cs="Segoe UI"/>
          <w:highlight w:val="lightGray"/>
          <w:u w:val="single"/>
        </w:rPr>
      </w:pPr>
    </w:p>
    <w:p w14:paraId="606100B4" w14:textId="0F4A3D23" w:rsidR="005C634A" w:rsidRPr="00C95062" w:rsidRDefault="005C634A" w:rsidP="001E134A">
      <w:pPr>
        <w:pStyle w:val="Heading3"/>
        <w:rPr>
          <w:rFonts w:ascii="Segoe UI" w:hAnsi="Segoe UI" w:cs="Segoe UI"/>
          <w:lang w:val="en-GB"/>
        </w:rPr>
      </w:pPr>
      <w:r w:rsidRPr="00C95062">
        <w:rPr>
          <w:rFonts w:ascii="Segoe UI" w:hAnsi="Segoe UI" w:cs="Segoe UI"/>
          <w:lang w:val="en-GB"/>
        </w:rPr>
        <w:lastRenderedPageBreak/>
        <w:t>Summary of outputs</w:t>
      </w:r>
    </w:p>
    <w:p w14:paraId="2B3EEDA6" w14:textId="1DBB3F65" w:rsidR="005C634A" w:rsidRPr="00C95062" w:rsidRDefault="005C634A" w:rsidP="001E134A">
      <w:pPr>
        <w:rPr>
          <w:rFonts w:ascii="Segoe UI" w:hAnsi="Segoe UI" w:cs="Segoe UI"/>
        </w:rPr>
      </w:pPr>
      <w:r w:rsidRPr="00C95062">
        <w:rPr>
          <w:rFonts w:ascii="Segoe UI" w:hAnsi="Segoe UI" w:cs="Segoe UI"/>
        </w:rPr>
        <w:t>The table below captures possible combinations of option</w:t>
      </w:r>
      <w:r w:rsidR="00AD3599" w:rsidRPr="00C95062">
        <w:rPr>
          <w:rFonts w:ascii="Segoe UI" w:hAnsi="Segoe UI" w:cs="Segoe UI"/>
        </w:rPr>
        <w:t>s</w:t>
      </w:r>
      <w:r w:rsidRPr="00C95062">
        <w:rPr>
          <w:rFonts w:ascii="Segoe UI" w:hAnsi="Segoe UI" w:cs="Segoe UI"/>
        </w:rPr>
        <w:t xml:space="preserve"> for delivery of </w:t>
      </w:r>
      <w:r w:rsidR="001E134A" w:rsidRPr="00C95062">
        <w:rPr>
          <w:rFonts w:ascii="Segoe UI" w:hAnsi="Segoe UI" w:cs="Segoe UI"/>
        </w:rPr>
        <w:t>[</w:t>
      </w:r>
      <w:r w:rsidRPr="00C95062">
        <w:rPr>
          <w:rFonts w:ascii="Segoe UI" w:hAnsi="Segoe UI" w:cs="Segoe UI"/>
          <w:highlight w:val="green"/>
        </w:rPr>
        <w:t>XXX</w:t>
      </w:r>
      <w:r w:rsidR="001E134A" w:rsidRPr="00C95062">
        <w:rPr>
          <w:rFonts w:ascii="Segoe UI" w:hAnsi="Segoe UI" w:cs="Segoe UI"/>
          <w:highlight w:val="green"/>
        </w:rPr>
        <w:t>]</w:t>
      </w:r>
      <w:r w:rsidRPr="00C95062">
        <w:rPr>
          <w:rFonts w:ascii="Segoe UI" w:hAnsi="Segoe UI" w:cs="Segoe UI"/>
        </w:rPr>
        <w:t xml:space="preserve"> from which the short</w:t>
      </w:r>
      <w:r w:rsidR="00FB3AF8" w:rsidRPr="00C95062">
        <w:rPr>
          <w:rFonts w:ascii="Segoe UI" w:hAnsi="Segoe UI" w:cs="Segoe UI"/>
        </w:rPr>
        <w:t>-</w:t>
      </w:r>
      <w:r w:rsidRPr="00C95062">
        <w:rPr>
          <w:rFonts w:ascii="Segoe UI" w:hAnsi="Segoe UI" w:cs="Segoe UI"/>
        </w:rPr>
        <w:t>list options have been drawn. </w:t>
      </w:r>
    </w:p>
    <w:p w14:paraId="182FB396" w14:textId="77777777" w:rsidR="00A81699" w:rsidRPr="00C95062" w:rsidRDefault="00A81699" w:rsidP="00A81699">
      <w:pPr>
        <w:rPr>
          <w:rFonts w:ascii="Segoe UI" w:hAnsi="Segoe UI" w:cs="Segoe UI"/>
        </w:rPr>
      </w:pPr>
    </w:p>
    <w:p w14:paraId="79094EE4" w14:textId="77777777" w:rsidR="00A81699" w:rsidRPr="00C95062" w:rsidRDefault="00A81699" w:rsidP="00A81699">
      <w:pPr>
        <w:rPr>
          <w:rFonts w:ascii="Segoe UI" w:hAnsi="Segoe UI" w:cs="Segoe UI"/>
        </w:rPr>
      </w:pPr>
      <w:r w:rsidRPr="00C95062">
        <w:rPr>
          <w:rFonts w:ascii="Segoe UI" w:hAnsi="Segoe UI" w:cs="Segoe UI"/>
        </w:rPr>
        <w:t>The [</w:t>
      </w:r>
      <w:r w:rsidRPr="00C95062">
        <w:rPr>
          <w:rFonts w:ascii="Segoe UI" w:hAnsi="Segoe UI" w:cs="Segoe UI"/>
          <w:highlight w:val="green"/>
        </w:rPr>
        <w:t>steering group/ relevant Board or working group]</w:t>
      </w:r>
      <w:r w:rsidRPr="00C95062">
        <w:rPr>
          <w:rFonts w:ascii="Segoe UI" w:hAnsi="Segoe UI" w:cs="Segoe UI"/>
        </w:rPr>
        <w:t xml:space="preserve"> agreed that the PWF was </w:t>
      </w:r>
      <w:r w:rsidRPr="00C95062">
        <w:rPr>
          <w:rFonts w:ascii="Segoe UI" w:hAnsi="Segoe UI" w:cs="Segoe UI"/>
          <w:highlight w:val="green"/>
        </w:rPr>
        <w:t>XXXX</w:t>
      </w:r>
      <w:r w:rsidRPr="00C95062">
        <w:rPr>
          <w:rFonts w:ascii="Segoe UI" w:hAnsi="Segoe UI" w:cs="Segoe UI"/>
        </w:rPr>
        <w:t xml:space="preserve">. </w:t>
      </w:r>
    </w:p>
    <w:p w14:paraId="71167935" w14:textId="77777777" w:rsidR="00B979FB" w:rsidRPr="00C95062" w:rsidRDefault="00B979FB" w:rsidP="005C634A">
      <w:pPr>
        <w:rPr>
          <w:rFonts w:ascii="Segoe UI" w:hAnsi="Segoe UI" w:cs="Segoe UI"/>
        </w:rPr>
      </w:pPr>
    </w:p>
    <w:p w14:paraId="0634DA9F" w14:textId="59A4C5C6" w:rsidR="00B979FB" w:rsidRPr="00C95062" w:rsidRDefault="00B979FB" w:rsidP="00B979FB">
      <w:pPr>
        <w:rPr>
          <w:rFonts w:ascii="Segoe UI" w:hAnsi="Segoe UI" w:cs="Segoe UI"/>
        </w:rPr>
      </w:pPr>
      <w:r w:rsidRPr="00C95062">
        <w:rPr>
          <w:rFonts w:ascii="Segoe UI" w:hAnsi="Segoe UI" w:cs="Segoe UI"/>
        </w:rPr>
        <w:t>Other viable short</w:t>
      </w:r>
      <w:r w:rsidR="00FB3AF8" w:rsidRPr="00C95062">
        <w:rPr>
          <w:rFonts w:ascii="Segoe UI" w:hAnsi="Segoe UI" w:cs="Segoe UI"/>
        </w:rPr>
        <w:t>-</w:t>
      </w:r>
      <w:r w:rsidRPr="00C95062">
        <w:rPr>
          <w:rFonts w:ascii="Segoe UI" w:hAnsi="Segoe UI" w:cs="Segoe UI"/>
        </w:rPr>
        <w:t>listed options include:</w:t>
      </w:r>
    </w:p>
    <w:p w14:paraId="219BEAB9" w14:textId="77777777" w:rsidR="00113ED0" w:rsidRPr="00C95062" w:rsidRDefault="00113ED0">
      <w:pPr>
        <w:rPr>
          <w:rFonts w:ascii="Segoe UI" w:hAnsi="Segoe UI" w:cs="Segoe UI"/>
          <w:highlight w:val="lightGray"/>
        </w:rPr>
      </w:pPr>
    </w:p>
    <w:tbl>
      <w:tblPr>
        <w:tblStyle w:val="GridTable1Light-Accent2"/>
        <w:tblW w:w="8642" w:type="dxa"/>
        <w:tblLook w:val="04A0" w:firstRow="1" w:lastRow="0" w:firstColumn="1" w:lastColumn="0" w:noHBand="0" w:noVBand="1"/>
      </w:tblPr>
      <w:tblGrid>
        <w:gridCol w:w="1871"/>
        <w:gridCol w:w="939"/>
        <w:gridCol w:w="1364"/>
        <w:gridCol w:w="1601"/>
        <w:gridCol w:w="1601"/>
        <w:gridCol w:w="1266"/>
      </w:tblGrid>
      <w:tr w:rsidR="003B7586" w:rsidRPr="00C95062" w14:paraId="73AB1D24" w14:textId="73458A11" w:rsidTr="00E660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1" w:type="dxa"/>
          </w:tcPr>
          <w:p w14:paraId="29444C0D" w14:textId="36C46EE1" w:rsidR="003B7586" w:rsidRPr="00C95062" w:rsidRDefault="003B7586">
            <w:pPr>
              <w:rPr>
                <w:rFonts w:ascii="Segoe UI" w:hAnsi="Segoe UI" w:cs="Segoe UI"/>
              </w:rPr>
            </w:pPr>
            <w:r w:rsidRPr="00C95062">
              <w:rPr>
                <w:rFonts w:ascii="Segoe UI" w:hAnsi="Segoe UI" w:cs="Segoe UI"/>
              </w:rPr>
              <w:t xml:space="preserve">Options </w:t>
            </w:r>
          </w:p>
        </w:tc>
        <w:tc>
          <w:tcPr>
            <w:tcW w:w="1163" w:type="dxa"/>
          </w:tcPr>
          <w:p w14:paraId="3C26529C" w14:textId="4C62D843" w:rsidR="003B7586" w:rsidRPr="00C95062" w:rsidRDefault="003B7586">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BAU</w:t>
            </w:r>
          </w:p>
        </w:tc>
        <w:tc>
          <w:tcPr>
            <w:tcW w:w="1482" w:type="dxa"/>
          </w:tcPr>
          <w:p w14:paraId="253BF3E1" w14:textId="11041125" w:rsidR="003B7586" w:rsidRPr="00C95062" w:rsidRDefault="003B7586">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 xml:space="preserve">Do Minimum </w:t>
            </w:r>
          </w:p>
        </w:tc>
        <w:tc>
          <w:tcPr>
            <w:tcW w:w="1639" w:type="dxa"/>
          </w:tcPr>
          <w:p w14:paraId="0807C3FA" w14:textId="30264A1D" w:rsidR="003B7586" w:rsidRPr="00C95062" w:rsidRDefault="003B7586">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1</w:t>
            </w:r>
          </w:p>
        </w:tc>
        <w:tc>
          <w:tcPr>
            <w:tcW w:w="1639" w:type="dxa"/>
          </w:tcPr>
          <w:p w14:paraId="2CF5FB01" w14:textId="416D633C" w:rsidR="003B7586" w:rsidRPr="00C95062" w:rsidRDefault="003B7586">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Intermediate 2</w:t>
            </w:r>
          </w:p>
        </w:tc>
        <w:tc>
          <w:tcPr>
            <w:tcW w:w="998" w:type="dxa"/>
          </w:tcPr>
          <w:p w14:paraId="4DCEAD7A" w14:textId="092808DD" w:rsidR="003B7586" w:rsidRPr="00C95062" w:rsidRDefault="003B7586">
            <w:pPr>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Maximum</w:t>
            </w:r>
          </w:p>
        </w:tc>
      </w:tr>
      <w:tr w:rsidR="003B7586" w:rsidRPr="00C95062" w14:paraId="2C00D679" w14:textId="601812F3" w:rsidTr="00E66011">
        <w:tc>
          <w:tcPr>
            <w:cnfStyle w:val="001000000000" w:firstRow="0" w:lastRow="0" w:firstColumn="1" w:lastColumn="0" w:oddVBand="0" w:evenVBand="0" w:oddHBand="0" w:evenHBand="0" w:firstRowFirstColumn="0" w:firstRowLastColumn="0" w:lastRowFirstColumn="0" w:lastRowLastColumn="0"/>
            <w:tcW w:w="1721" w:type="dxa"/>
          </w:tcPr>
          <w:p w14:paraId="0689EEBC" w14:textId="5B9400FC" w:rsidR="003B7586" w:rsidRPr="00C95062" w:rsidRDefault="003B7586">
            <w:pPr>
              <w:rPr>
                <w:rFonts w:ascii="Segoe UI" w:hAnsi="Segoe UI" w:cs="Segoe UI"/>
                <w:i/>
                <w:iCs/>
              </w:rPr>
            </w:pPr>
            <w:r w:rsidRPr="00C95062">
              <w:rPr>
                <w:rFonts w:ascii="Segoe UI" w:hAnsi="Segoe UI" w:cs="Segoe UI"/>
                <w:i/>
                <w:iCs/>
              </w:rPr>
              <w:t xml:space="preserve">Project scope </w:t>
            </w:r>
          </w:p>
        </w:tc>
        <w:tc>
          <w:tcPr>
            <w:tcW w:w="1163" w:type="dxa"/>
          </w:tcPr>
          <w:p w14:paraId="74985120"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482" w:type="dxa"/>
          </w:tcPr>
          <w:p w14:paraId="126D269F"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006F6E1E"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4DE02BE5"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998" w:type="dxa"/>
          </w:tcPr>
          <w:p w14:paraId="169BEAAB"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3B7586" w:rsidRPr="00C95062" w14:paraId="06C7D95B" w14:textId="338D0F97" w:rsidTr="00E66011">
        <w:tc>
          <w:tcPr>
            <w:cnfStyle w:val="001000000000" w:firstRow="0" w:lastRow="0" w:firstColumn="1" w:lastColumn="0" w:oddVBand="0" w:evenVBand="0" w:oddHBand="0" w:evenHBand="0" w:firstRowFirstColumn="0" w:firstRowLastColumn="0" w:lastRowFirstColumn="0" w:lastRowLastColumn="0"/>
            <w:tcW w:w="1721" w:type="dxa"/>
          </w:tcPr>
          <w:p w14:paraId="37309C93" w14:textId="1C43E483" w:rsidR="003B7586" w:rsidRPr="00C95062" w:rsidRDefault="00C96BF7">
            <w:pPr>
              <w:rPr>
                <w:rFonts w:ascii="Segoe UI" w:hAnsi="Segoe UI" w:cs="Segoe UI"/>
                <w:i/>
                <w:iCs/>
              </w:rPr>
            </w:pPr>
            <w:r w:rsidRPr="00C95062">
              <w:rPr>
                <w:rFonts w:ascii="Segoe UI" w:hAnsi="Segoe UI" w:cs="Segoe UI"/>
                <w:i/>
                <w:iCs/>
              </w:rPr>
              <w:t>Project solution</w:t>
            </w:r>
          </w:p>
        </w:tc>
        <w:tc>
          <w:tcPr>
            <w:tcW w:w="1163" w:type="dxa"/>
          </w:tcPr>
          <w:p w14:paraId="5EF38B37"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482" w:type="dxa"/>
          </w:tcPr>
          <w:p w14:paraId="4030B8B0"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282A0D82"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7054F855"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998" w:type="dxa"/>
          </w:tcPr>
          <w:p w14:paraId="459BEE85"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3B7586" w:rsidRPr="00C95062" w14:paraId="09FFB01B" w14:textId="69E9624E" w:rsidTr="00E66011">
        <w:tc>
          <w:tcPr>
            <w:cnfStyle w:val="001000000000" w:firstRow="0" w:lastRow="0" w:firstColumn="1" w:lastColumn="0" w:oddVBand="0" w:evenVBand="0" w:oddHBand="0" w:evenHBand="0" w:firstRowFirstColumn="0" w:firstRowLastColumn="0" w:lastRowFirstColumn="0" w:lastRowLastColumn="0"/>
            <w:tcW w:w="1721" w:type="dxa"/>
          </w:tcPr>
          <w:p w14:paraId="3BEA30EE" w14:textId="516078B8" w:rsidR="003B7586" w:rsidRPr="00C95062" w:rsidRDefault="00C96BF7">
            <w:pPr>
              <w:rPr>
                <w:rFonts w:ascii="Segoe UI" w:hAnsi="Segoe UI" w:cs="Segoe UI"/>
                <w:i/>
                <w:iCs/>
              </w:rPr>
            </w:pPr>
            <w:r w:rsidRPr="00C95062">
              <w:rPr>
                <w:rFonts w:ascii="Segoe UI" w:hAnsi="Segoe UI" w:cs="Segoe UI"/>
                <w:i/>
                <w:iCs/>
              </w:rPr>
              <w:t xml:space="preserve">Service Delivery </w:t>
            </w:r>
          </w:p>
        </w:tc>
        <w:tc>
          <w:tcPr>
            <w:tcW w:w="1163" w:type="dxa"/>
          </w:tcPr>
          <w:p w14:paraId="2263EF22"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482" w:type="dxa"/>
          </w:tcPr>
          <w:p w14:paraId="6ED9A891"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2F24ABE0"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2CE28B1D"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998" w:type="dxa"/>
          </w:tcPr>
          <w:p w14:paraId="396D3C14"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3B7586" w:rsidRPr="00C95062" w14:paraId="606897FE" w14:textId="42C10929" w:rsidTr="00E66011">
        <w:tc>
          <w:tcPr>
            <w:cnfStyle w:val="001000000000" w:firstRow="0" w:lastRow="0" w:firstColumn="1" w:lastColumn="0" w:oddVBand="0" w:evenVBand="0" w:oddHBand="0" w:evenHBand="0" w:firstRowFirstColumn="0" w:firstRowLastColumn="0" w:lastRowFirstColumn="0" w:lastRowLastColumn="0"/>
            <w:tcW w:w="1721" w:type="dxa"/>
          </w:tcPr>
          <w:p w14:paraId="3113A3BF" w14:textId="57C04DC0" w:rsidR="003B7586" w:rsidRPr="00C95062" w:rsidRDefault="00C96BF7">
            <w:pPr>
              <w:rPr>
                <w:rFonts w:ascii="Segoe UI" w:hAnsi="Segoe UI" w:cs="Segoe UI"/>
                <w:i/>
                <w:iCs/>
              </w:rPr>
            </w:pPr>
            <w:r w:rsidRPr="00C95062">
              <w:rPr>
                <w:rFonts w:ascii="Segoe UI" w:hAnsi="Segoe UI" w:cs="Segoe UI"/>
                <w:i/>
                <w:iCs/>
              </w:rPr>
              <w:t>Project Implementation</w:t>
            </w:r>
          </w:p>
        </w:tc>
        <w:tc>
          <w:tcPr>
            <w:tcW w:w="1163" w:type="dxa"/>
          </w:tcPr>
          <w:p w14:paraId="597DA91B"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482" w:type="dxa"/>
          </w:tcPr>
          <w:p w14:paraId="44CD5F07"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15C370CE"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05CB3979"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998" w:type="dxa"/>
          </w:tcPr>
          <w:p w14:paraId="02895126"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r w:rsidR="003B7586" w:rsidRPr="00C95062" w14:paraId="6BD9990B" w14:textId="12169993" w:rsidTr="00E66011">
        <w:tc>
          <w:tcPr>
            <w:cnfStyle w:val="001000000000" w:firstRow="0" w:lastRow="0" w:firstColumn="1" w:lastColumn="0" w:oddVBand="0" w:evenVBand="0" w:oddHBand="0" w:evenHBand="0" w:firstRowFirstColumn="0" w:firstRowLastColumn="0" w:lastRowFirstColumn="0" w:lastRowLastColumn="0"/>
            <w:tcW w:w="1721" w:type="dxa"/>
          </w:tcPr>
          <w:p w14:paraId="279BDE97" w14:textId="4293BB7B" w:rsidR="003B7586" w:rsidRPr="00C95062" w:rsidRDefault="00C96BF7">
            <w:pPr>
              <w:rPr>
                <w:rFonts w:ascii="Segoe UI" w:hAnsi="Segoe UI" w:cs="Segoe UI"/>
                <w:i/>
                <w:iCs/>
              </w:rPr>
            </w:pPr>
            <w:r w:rsidRPr="00C95062">
              <w:rPr>
                <w:rFonts w:ascii="Segoe UI" w:hAnsi="Segoe UI" w:cs="Segoe UI"/>
                <w:i/>
                <w:iCs/>
              </w:rPr>
              <w:t xml:space="preserve">Project Funding </w:t>
            </w:r>
          </w:p>
        </w:tc>
        <w:tc>
          <w:tcPr>
            <w:tcW w:w="1163" w:type="dxa"/>
          </w:tcPr>
          <w:p w14:paraId="21B70F3D"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482" w:type="dxa"/>
          </w:tcPr>
          <w:p w14:paraId="06D05C79"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0278421C"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1639" w:type="dxa"/>
          </w:tcPr>
          <w:p w14:paraId="5A8CEFD5"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c>
          <w:tcPr>
            <w:tcW w:w="998" w:type="dxa"/>
          </w:tcPr>
          <w:p w14:paraId="080E4EAF" w14:textId="77777777" w:rsidR="003B7586" w:rsidRPr="00C95062" w:rsidRDefault="003B7586">
            <w:pPr>
              <w:cnfStyle w:val="000000000000" w:firstRow="0" w:lastRow="0" w:firstColumn="0" w:lastColumn="0" w:oddVBand="0" w:evenVBand="0" w:oddHBand="0" w:evenHBand="0" w:firstRowFirstColumn="0" w:firstRowLastColumn="0" w:lastRowFirstColumn="0" w:lastRowLastColumn="0"/>
              <w:rPr>
                <w:rFonts w:ascii="Segoe UI" w:hAnsi="Segoe UI" w:cs="Segoe UI"/>
                <w:i/>
                <w:iCs/>
              </w:rPr>
            </w:pPr>
          </w:p>
        </w:tc>
      </w:tr>
    </w:tbl>
    <w:p w14:paraId="60BC691E" w14:textId="77777777" w:rsidR="00EB6BD5" w:rsidRPr="00C95062" w:rsidRDefault="00EB6BD5">
      <w:pPr>
        <w:rPr>
          <w:rFonts w:ascii="Segoe UI" w:hAnsi="Segoe UI" w:cs="Segoe UI"/>
        </w:rPr>
      </w:pPr>
    </w:p>
    <w:p w14:paraId="5D16C011" w14:textId="16ED2894" w:rsidR="007E203F" w:rsidRPr="00C95062" w:rsidRDefault="007D29A1" w:rsidP="00CC6F22">
      <w:pPr>
        <w:pStyle w:val="Heading3"/>
        <w:rPr>
          <w:rFonts w:ascii="Segoe UI" w:hAnsi="Segoe UI" w:cs="Segoe UI"/>
          <w:lang w:val="en-GB"/>
        </w:rPr>
      </w:pPr>
      <w:r w:rsidRPr="00C95062">
        <w:rPr>
          <w:rFonts w:ascii="Segoe UI" w:hAnsi="Segoe UI" w:cs="Segoe UI"/>
          <w:lang w:val="en-GB"/>
        </w:rPr>
        <w:t>Preferred way forward</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E6457" w:rsidRPr="00C95062" w14:paraId="79FE9D7C" w14:textId="77777777" w:rsidTr="007B7682">
        <w:tc>
          <w:tcPr>
            <w:tcW w:w="8036" w:type="dxa"/>
            <w:shd w:val="clear" w:color="auto" w:fill="00B0F0"/>
          </w:tcPr>
          <w:p w14:paraId="41C345E9" w14:textId="77777777" w:rsidR="00DE6457" w:rsidRPr="00C95062" w:rsidRDefault="00DE6457" w:rsidP="007B7682">
            <w:pPr>
              <w:rPr>
                <w:rFonts w:ascii="Segoe UI" w:hAnsi="Segoe UI" w:cs="Segoe UI"/>
                <w:bCs/>
                <w:color w:val="FFFFFF" w:themeColor="background1"/>
                <w:sz w:val="22"/>
                <w:szCs w:val="22"/>
              </w:rPr>
            </w:pPr>
            <w:r w:rsidRPr="00C95062">
              <w:rPr>
                <w:rFonts w:ascii="Segoe UI" w:hAnsi="Segoe UI" w:cs="Segoe UI"/>
                <w:bCs/>
                <w:color w:val="FFFFFF" w:themeColor="background1"/>
                <w:sz w:val="22"/>
                <w:szCs w:val="22"/>
              </w:rPr>
              <w:t>Identify the preferred way forward for the project against each of the five key dimensions.</w:t>
            </w:r>
          </w:p>
          <w:p w14:paraId="7B5DD388" w14:textId="77777777" w:rsidR="00DE6457" w:rsidRPr="00C95062" w:rsidRDefault="00DE6457" w:rsidP="007B7682">
            <w:pPr>
              <w:rPr>
                <w:rFonts w:ascii="Segoe UI" w:hAnsi="Segoe UI" w:cs="Segoe UI"/>
                <w:bCs/>
                <w:color w:val="FFFFFF" w:themeColor="background1"/>
                <w:sz w:val="22"/>
                <w:szCs w:val="22"/>
              </w:rPr>
            </w:pPr>
          </w:p>
          <w:p w14:paraId="59890B14" w14:textId="77777777" w:rsidR="00DE6457" w:rsidRPr="00C95062" w:rsidRDefault="00DE6457" w:rsidP="007B7682">
            <w:pPr>
              <w:rPr>
                <w:rFonts w:ascii="Segoe UI" w:hAnsi="Segoe UI" w:cs="Segoe UI"/>
                <w:bCs/>
                <w:color w:val="FFFFFF" w:themeColor="background1"/>
                <w:sz w:val="22"/>
                <w:szCs w:val="22"/>
              </w:rPr>
            </w:pPr>
            <w:r w:rsidRPr="00C95062">
              <w:rPr>
                <w:rFonts w:ascii="Segoe UI" w:hAnsi="Segoe UI" w:cs="Segoe UI"/>
                <w:b/>
                <w:color w:val="FFFFFF" w:themeColor="background1"/>
                <w:sz w:val="22"/>
                <w:szCs w:val="22"/>
              </w:rPr>
              <w:t>Note</w:t>
            </w:r>
            <w:r w:rsidRPr="00C95062">
              <w:rPr>
                <w:rFonts w:ascii="Segoe UI" w:hAnsi="Segoe UI" w:cs="Segoe UI"/>
                <w:bCs/>
                <w:color w:val="FFFFFF" w:themeColor="background1"/>
                <w:sz w:val="22"/>
                <w:szCs w:val="22"/>
              </w:rPr>
              <w:t>: the preferred way forward is NOT the preferred option at this stage. The preferred option is identified from the appraisal of the short-listed options.</w:t>
            </w:r>
          </w:p>
        </w:tc>
        <w:tc>
          <w:tcPr>
            <w:tcW w:w="1457" w:type="dxa"/>
            <w:shd w:val="clear" w:color="auto" w:fill="00B0F0"/>
          </w:tcPr>
          <w:p w14:paraId="797AF613" w14:textId="77777777" w:rsidR="00DE6457" w:rsidRPr="00C95062" w:rsidRDefault="00DE6457"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5CCE4EBE" wp14:editId="4ECA4AA0">
                  <wp:extent cx="374110" cy="374110"/>
                  <wp:effectExtent l="0" t="0" r="6985" b="6985"/>
                  <wp:docPr id="174796741" name="Picture 17479674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74300" cy="374300"/>
                          </a:xfrm>
                          <a:prstGeom prst="rect">
                            <a:avLst/>
                          </a:prstGeom>
                        </pic:spPr>
                      </pic:pic>
                    </a:graphicData>
                  </a:graphic>
                </wp:inline>
              </w:drawing>
            </w:r>
          </w:p>
          <w:p w14:paraId="7D3F21BF" w14:textId="77777777" w:rsidR="00DE6457" w:rsidRPr="00C95062" w:rsidRDefault="00DE6457" w:rsidP="007B7682">
            <w:pPr>
              <w:rPr>
                <w:rFonts w:ascii="Segoe UI" w:hAnsi="Segoe UI" w:cs="Segoe UI"/>
                <w:sz w:val="22"/>
                <w:szCs w:val="22"/>
              </w:rPr>
            </w:pPr>
          </w:p>
        </w:tc>
      </w:tr>
      <w:tr w:rsidR="00DE6457" w:rsidRPr="00C95062" w14:paraId="0B51D112" w14:textId="77777777" w:rsidTr="007B7682">
        <w:tc>
          <w:tcPr>
            <w:tcW w:w="9493" w:type="dxa"/>
            <w:gridSpan w:val="2"/>
            <w:shd w:val="clear" w:color="auto" w:fill="00B0F0"/>
          </w:tcPr>
          <w:p w14:paraId="37EC9D0D" w14:textId="77777777" w:rsidR="00DE6457" w:rsidRPr="00C95062" w:rsidRDefault="00DE6457" w:rsidP="007B7682">
            <w:pPr>
              <w:jc w:val="right"/>
              <w:rPr>
                <w:rFonts w:ascii="Segoe UI" w:hAnsi="Segoe UI" w:cs="Segoe UI"/>
                <w:noProof/>
              </w:rPr>
            </w:pPr>
          </w:p>
        </w:tc>
      </w:tr>
    </w:tbl>
    <w:p w14:paraId="404C14B5" w14:textId="77777777" w:rsidR="00DE6457" w:rsidRPr="00C95062" w:rsidRDefault="00DE6457" w:rsidP="00DE6457">
      <w:pPr>
        <w:rPr>
          <w:rFonts w:ascii="Segoe UI" w:hAnsi="Segoe UI" w:cs="Segoe UI"/>
        </w:rPr>
      </w:pPr>
    </w:p>
    <w:p w14:paraId="57C9EB0B" w14:textId="1B6FE90B" w:rsidR="00FA0008" w:rsidRPr="00C95062" w:rsidRDefault="00CC155E" w:rsidP="00CC6F22">
      <w:pPr>
        <w:pStyle w:val="Heading2"/>
        <w:rPr>
          <w:rFonts w:ascii="Segoe UI" w:hAnsi="Segoe UI" w:cs="Segoe UI"/>
          <w:lang w:val="en-GB"/>
        </w:rPr>
      </w:pPr>
      <w:bookmarkStart w:id="34" w:name="_Toc139380134"/>
      <w:r w:rsidRPr="00C95062">
        <w:rPr>
          <w:rFonts w:ascii="Segoe UI" w:hAnsi="Segoe UI" w:cs="Segoe UI"/>
          <w:lang w:val="en-GB"/>
        </w:rPr>
        <w:t>Short</w:t>
      </w:r>
      <w:r w:rsidR="00981C2B" w:rsidRPr="00C95062">
        <w:rPr>
          <w:rFonts w:ascii="Segoe UI" w:hAnsi="Segoe UI" w:cs="Segoe UI"/>
          <w:lang w:val="en-GB"/>
        </w:rPr>
        <w:t>-</w:t>
      </w:r>
      <w:r w:rsidRPr="00C95062">
        <w:rPr>
          <w:rFonts w:ascii="Segoe UI" w:hAnsi="Segoe UI" w:cs="Segoe UI"/>
          <w:lang w:val="en-GB"/>
        </w:rPr>
        <w:t xml:space="preserve">listed </w:t>
      </w:r>
      <w:r w:rsidR="00863198" w:rsidRPr="00C95062">
        <w:rPr>
          <w:rFonts w:ascii="Segoe UI" w:hAnsi="Segoe UI" w:cs="Segoe UI"/>
          <w:lang w:val="en-GB"/>
        </w:rPr>
        <w:t>options</w:t>
      </w:r>
      <w:bookmarkEnd w:id="34"/>
      <w:r w:rsidR="00863198" w:rsidRPr="00C95062">
        <w:rPr>
          <w:rFonts w:ascii="Segoe UI" w:hAnsi="Segoe UI" w:cs="Segoe UI"/>
          <w:lang w:val="en-GB"/>
        </w:rPr>
        <w:t xml:space="preserve"> </w:t>
      </w:r>
    </w:p>
    <w:p w14:paraId="44E5B491" w14:textId="77777777" w:rsidR="00F62DA8" w:rsidRPr="00C95062" w:rsidRDefault="00F62DA8" w:rsidP="0047245A">
      <w:pPr>
        <w:rPr>
          <w:rFonts w:ascii="Segoe UI" w:hAnsi="Segoe UI" w:cs="Segoe UI"/>
        </w:rPr>
      </w:pPr>
    </w:p>
    <w:p w14:paraId="78B1F09E" w14:textId="35101440" w:rsidR="00F62DA8" w:rsidRPr="00C95062" w:rsidRDefault="00F62DA8" w:rsidP="0047245A">
      <w:pPr>
        <w:rPr>
          <w:rFonts w:ascii="Segoe UI" w:hAnsi="Segoe UI" w:cs="Segoe UI"/>
        </w:rPr>
      </w:pPr>
      <w:r w:rsidRPr="00C95062">
        <w:rPr>
          <w:rFonts w:ascii="Segoe UI" w:hAnsi="Segoe UI" w:cs="Segoe UI"/>
        </w:rPr>
        <w:t>The options workshop(s) generated the following short-list of options for further consideration and appraisal:</w:t>
      </w:r>
    </w:p>
    <w:p w14:paraId="4D8914DB" w14:textId="77777777" w:rsidR="00F62DA8" w:rsidRPr="00C95062" w:rsidRDefault="00F62DA8" w:rsidP="0047245A">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F62DA8" w:rsidRPr="00C95062" w14:paraId="771E09D1" w14:textId="77777777" w:rsidTr="007B7682">
        <w:tc>
          <w:tcPr>
            <w:tcW w:w="8036" w:type="dxa"/>
            <w:shd w:val="clear" w:color="auto" w:fill="00B0F0"/>
          </w:tcPr>
          <w:p w14:paraId="5D68D848" w14:textId="77777777" w:rsidR="00F62DA8" w:rsidRPr="00C95062" w:rsidRDefault="00F62DA8" w:rsidP="007B7682">
            <w:pPr>
              <w:rPr>
                <w:rFonts w:ascii="Segoe UI" w:hAnsi="Segoe UI" w:cs="Segoe UI"/>
                <w:b/>
                <w:color w:val="FFFFFF" w:themeColor="background1"/>
                <w:sz w:val="24"/>
                <w:szCs w:val="24"/>
              </w:rPr>
            </w:pPr>
            <w:r w:rsidRPr="00C95062">
              <w:rPr>
                <w:rFonts w:ascii="Segoe UI" w:hAnsi="Segoe UI" w:cs="Segoe UI"/>
                <w:b/>
                <w:color w:val="FFFFFF" w:themeColor="background1"/>
                <w:sz w:val="22"/>
                <w:szCs w:val="22"/>
              </w:rPr>
              <w:t xml:space="preserve">The Project Business Case at SOC stage should identify a minimum of four short-listed options for further appraisal at OBC stage. </w:t>
            </w:r>
          </w:p>
          <w:p w14:paraId="1A3E17CD" w14:textId="77777777" w:rsidR="00F62DA8" w:rsidRPr="00C95062" w:rsidRDefault="00F62DA8" w:rsidP="007B7682">
            <w:pPr>
              <w:rPr>
                <w:rFonts w:ascii="Segoe UI" w:hAnsi="Segoe UI" w:cs="Segoe UI"/>
                <w:bCs/>
                <w:color w:val="FFFFFF" w:themeColor="background1"/>
                <w:sz w:val="22"/>
                <w:szCs w:val="22"/>
              </w:rPr>
            </w:pPr>
          </w:p>
          <w:p w14:paraId="5B23DE8D" w14:textId="77777777" w:rsidR="00F62DA8" w:rsidRPr="00C95062" w:rsidRDefault="00F62DA8" w:rsidP="007B7682">
            <w:pPr>
              <w:rPr>
                <w:rFonts w:ascii="Segoe UI" w:hAnsi="Segoe UI" w:cs="Segoe UI"/>
                <w:bCs/>
                <w:color w:val="FFFFFF" w:themeColor="background1"/>
              </w:rPr>
            </w:pPr>
            <w:r w:rsidRPr="00C95062">
              <w:rPr>
                <w:rFonts w:ascii="Segoe UI" w:hAnsi="Segoe UI" w:cs="Segoe UI"/>
                <w:bCs/>
                <w:color w:val="FFFFFF" w:themeColor="background1"/>
              </w:rPr>
              <w:t>These could include:</w:t>
            </w:r>
          </w:p>
          <w:p w14:paraId="0A1DA137" w14:textId="77777777" w:rsidR="00F62DA8" w:rsidRPr="00C95062" w:rsidRDefault="00F62DA8"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Business As Usual (BAU) – the benchmark for Value for Money</w:t>
            </w:r>
          </w:p>
          <w:p w14:paraId="2DBE743A" w14:textId="77777777" w:rsidR="00F62DA8" w:rsidRPr="00C95062" w:rsidRDefault="00F62DA8"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 xml:space="preserve">‘Do minimum’ – a realistic way forward that also acts as a further benchmark for Value for Money, in terms of cost justifying further </w:t>
            </w:r>
            <w:proofErr w:type="gramStart"/>
            <w:r w:rsidRPr="00C95062">
              <w:rPr>
                <w:rFonts w:ascii="Segoe UI" w:hAnsi="Segoe UI" w:cs="Segoe UI"/>
                <w:bCs/>
                <w:color w:val="FFFFFF" w:themeColor="background1"/>
              </w:rPr>
              <w:t>intervention</w:t>
            </w:r>
            <w:proofErr w:type="gramEnd"/>
          </w:p>
          <w:p w14:paraId="7E7DA637" w14:textId="77777777" w:rsidR="00F62DA8" w:rsidRPr="00C95062" w:rsidRDefault="00F62DA8"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The preferred way forward at this stage</w:t>
            </w:r>
          </w:p>
          <w:p w14:paraId="355E8152" w14:textId="77777777" w:rsidR="00F62DA8" w:rsidRPr="00C95062" w:rsidRDefault="00F62DA8" w:rsidP="00A070E4">
            <w:pPr>
              <w:pStyle w:val="ListParagraph"/>
              <w:numPr>
                <w:ilvl w:val="0"/>
                <w:numId w:val="28"/>
              </w:numPr>
              <w:rPr>
                <w:rFonts w:ascii="Segoe UI" w:hAnsi="Segoe UI" w:cs="Segoe UI"/>
                <w:bCs/>
                <w:color w:val="FFFFFF" w:themeColor="background1"/>
              </w:rPr>
            </w:pPr>
            <w:r w:rsidRPr="00C95062">
              <w:rPr>
                <w:rFonts w:ascii="Segoe UI" w:hAnsi="Segoe UI" w:cs="Segoe UI"/>
                <w:bCs/>
                <w:color w:val="FFFFFF" w:themeColor="background1"/>
              </w:rPr>
              <w:t xml:space="preserve">One or more other possible options </w:t>
            </w:r>
          </w:p>
          <w:p w14:paraId="0593EBA7" w14:textId="77777777" w:rsidR="00F62DA8" w:rsidRPr="00C95062" w:rsidRDefault="00F62DA8" w:rsidP="007B7682">
            <w:pPr>
              <w:rPr>
                <w:rFonts w:ascii="Segoe UI" w:hAnsi="Segoe UI" w:cs="Segoe UI"/>
                <w:bCs/>
                <w:color w:val="FFFFFF" w:themeColor="background1"/>
              </w:rPr>
            </w:pPr>
          </w:p>
          <w:p w14:paraId="16C41660" w14:textId="77777777" w:rsidR="00F62DA8" w:rsidRPr="00C95062" w:rsidRDefault="00F62DA8" w:rsidP="007B7682">
            <w:pPr>
              <w:rPr>
                <w:rFonts w:ascii="Segoe UI" w:hAnsi="Segoe UI" w:cs="Segoe UI"/>
                <w:bCs/>
                <w:color w:val="FFFFFF" w:themeColor="background1"/>
                <w:sz w:val="22"/>
                <w:szCs w:val="22"/>
              </w:rPr>
            </w:pPr>
            <w:r w:rsidRPr="00C95062">
              <w:rPr>
                <w:rFonts w:ascii="Segoe UI" w:hAnsi="Segoe UI" w:cs="Segoe UI"/>
                <w:bCs/>
                <w:color w:val="FFFFFF" w:themeColor="background1"/>
              </w:rPr>
              <w:t>Care must be taken to avoid ‘rigging’ and ‘</w:t>
            </w:r>
            <w:proofErr w:type="gramStart"/>
            <w:r w:rsidRPr="00C95062">
              <w:rPr>
                <w:rFonts w:ascii="Segoe UI" w:hAnsi="Segoe UI" w:cs="Segoe UI"/>
                <w:bCs/>
                <w:color w:val="FFFFFF" w:themeColor="background1"/>
              </w:rPr>
              <w:t>retro-fitting</w:t>
            </w:r>
            <w:proofErr w:type="gramEnd"/>
            <w:r w:rsidRPr="00C95062">
              <w:rPr>
                <w:rFonts w:ascii="Segoe UI" w:hAnsi="Segoe UI" w:cs="Segoe UI"/>
                <w:bCs/>
                <w:color w:val="FFFFFF" w:themeColor="background1"/>
              </w:rPr>
              <w:t>’ options that have been pre-determined</w:t>
            </w:r>
          </w:p>
        </w:tc>
        <w:tc>
          <w:tcPr>
            <w:tcW w:w="1457" w:type="dxa"/>
            <w:shd w:val="clear" w:color="auto" w:fill="00B0F0"/>
          </w:tcPr>
          <w:p w14:paraId="7B9B16E5" w14:textId="77777777" w:rsidR="00F62DA8" w:rsidRPr="00C95062" w:rsidRDefault="00F62DA8" w:rsidP="007B7682">
            <w:pPr>
              <w:jc w:val="right"/>
              <w:rPr>
                <w:rFonts w:ascii="Segoe UI" w:hAnsi="Segoe UI" w:cs="Segoe UI"/>
                <w:b/>
                <w:bCs/>
                <w:color w:val="FFFFFF" w:themeColor="background1"/>
              </w:rPr>
            </w:pPr>
            <w:r w:rsidRPr="00C95062">
              <w:rPr>
                <w:rFonts w:ascii="Segoe UI" w:hAnsi="Segoe UI" w:cs="Segoe UI"/>
                <w:noProof/>
              </w:rPr>
              <w:drawing>
                <wp:inline distT="0" distB="0" distL="0" distR="0" wp14:anchorId="7BA686E2" wp14:editId="1BD64EB5">
                  <wp:extent cx="342900" cy="342900"/>
                  <wp:effectExtent l="0" t="0" r="0" b="0"/>
                  <wp:docPr id="128254442" name="Picture 12825444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42900" cy="342900"/>
                          </a:xfrm>
                          <a:prstGeom prst="rect">
                            <a:avLst/>
                          </a:prstGeom>
                        </pic:spPr>
                      </pic:pic>
                    </a:graphicData>
                  </a:graphic>
                </wp:inline>
              </w:drawing>
            </w:r>
          </w:p>
          <w:p w14:paraId="07CA4DF9" w14:textId="77777777" w:rsidR="00F62DA8" w:rsidRPr="00C95062" w:rsidRDefault="00F62DA8" w:rsidP="007B7682">
            <w:pPr>
              <w:rPr>
                <w:rFonts w:ascii="Segoe UI" w:hAnsi="Segoe UI" w:cs="Segoe UI"/>
                <w:sz w:val="22"/>
                <w:szCs w:val="22"/>
              </w:rPr>
            </w:pPr>
          </w:p>
        </w:tc>
      </w:tr>
      <w:tr w:rsidR="00F62DA8" w:rsidRPr="00C95062" w14:paraId="78BCBCDE" w14:textId="77777777" w:rsidTr="007B7682">
        <w:tc>
          <w:tcPr>
            <w:tcW w:w="9493" w:type="dxa"/>
            <w:gridSpan w:val="2"/>
            <w:shd w:val="clear" w:color="auto" w:fill="00B0F0"/>
          </w:tcPr>
          <w:p w14:paraId="566B9840" w14:textId="77777777" w:rsidR="00F62DA8" w:rsidRPr="00C95062" w:rsidRDefault="00F62DA8" w:rsidP="007B7682">
            <w:pPr>
              <w:jc w:val="right"/>
              <w:rPr>
                <w:rFonts w:ascii="Segoe UI" w:hAnsi="Segoe UI" w:cs="Segoe UI"/>
                <w:noProof/>
              </w:rPr>
            </w:pPr>
          </w:p>
        </w:tc>
      </w:tr>
    </w:tbl>
    <w:p w14:paraId="5377172D" w14:textId="16D424D1" w:rsidR="00FA0008" w:rsidRPr="00C95062" w:rsidRDefault="00FA0008" w:rsidP="0047245A">
      <w:pPr>
        <w:rPr>
          <w:rFonts w:ascii="Segoe UI" w:hAnsi="Segoe UI" w:cs="Segoe UI"/>
        </w:rPr>
      </w:pPr>
    </w:p>
    <w:p w14:paraId="37DDA1F9" w14:textId="6F55792F" w:rsidR="00C51475" w:rsidRPr="00C95062" w:rsidRDefault="00C51475" w:rsidP="00CC6F22">
      <w:pPr>
        <w:pStyle w:val="Heading3"/>
        <w:rPr>
          <w:rFonts w:ascii="Segoe UI" w:hAnsi="Segoe UI" w:cs="Segoe UI"/>
          <w:lang w:val="en-GB"/>
        </w:rPr>
      </w:pPr>
      <w:r w:rsidRPr="00C95062">
        <w:rPr>
          <w:rFonts w:ascii="Segoe UI" w:hAnsi="Segoe UI" w:cs="Segoe UI"/>
          <w:lang w:val="en-GB"/>
        </w:rPr>
        <w:lastRenderedPageBreak/>
        <w:t>Risk assessment</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313432" w:rsidRPr="00C95062" w14:paraId="2305113C" w14:textId="77777777" w:rsidTr="007B7682">
        <w:tc>
          <w:tcPr>
            <w:tcW w:w="8036" w:type="dxa"/>
            <w:shd w:val="clear" w:color="auto" w:fill="00B0F0"/>
          </w:tcPr>
          <w:p w14:paraId="1CDA7051" w14:textId="77777777" w:rsidR="00313432" w:rsidRPr="00C95062" w:rsidRDefault="00313432" w:rsidP="007B7682">
            <w:pPr>
              <w:rPr>
                <w:rFonts w:ascii="Segoe UI" w:hAnsi="Segoe UI" w:cs="Segoe UI"/>
                <w:b/>
                <w:color w:val="FFFFFF" w:themeColor="background1"/>
                <w:sz w:val="24"/>
                <w:szCs w:val="24"/>
              </w:rPr>
            </w:pPr>
            <w:r w:rsidRPr="00C95062">
              <w:rPr>
                <w:rFonts w:ascii="Segoe UI" w:hAnsi="Segoe UI" w:cs="Segoe UI"/>
                <w:b/>
                <w:color w:val="FFFFFF" w:themeColor="background1"/>
                <w:sz w:val="24"/>
                <w:szCs w:val="24"/>
              </w:rPr>
              <w:t>Identify and quantify the risks associated with the options contained in the economic appraisals for the project’s short-listed options.</w:t>
            </w:r>
          </w:p>
        </w:tc>
        <w:tc>
          <w:tcPr>
            <w:tcW w:w="1457" w:type="dxa"/>
            <w:shd w:val="clear" w:color="auto" w:fill="00B0F0"/>
          </w:tcPr>
          <w:p w14:paraId="0313A09B" w14:textId="77777777" w:rsidR="00313432" w:rsidRPr="00C95062" w:rsidRDefault="00313432" w:rsidP="007B7682">
            <w:pPr>
              <w:jc w:val="right"/>
              <w:rPr>
                <w:rFonts w:ascii="Segoe UI" w:hAnsi="Segoe UI" w:cs="Segoe UI"/>
                <w:b/>
                <w:bCs/>
                <w:color w:val="FFFFFF" w:themeColor="background1"/>
                <w:sz w:val="22"/>
                <w:szCs w:val="22"/>
                <w:lang w:eastAsia="en-US"/>
              </w:rPr>
            </w:pPr>
            <w:r w:rsidRPr="00C95062">
              <w:rPr>
                <w:rFonts w:ascii="Segoe UI" w:hAnsi="Segoe UI" w:cs="Segoe UI"/>
                <w:noProof/>
              </w:rPr>
              <w:drawing>
                <wp:inline distT="0" distB="0" distL="0" distR="0" wp14:anchorId="1472E3BF" wp14:editId="4BFD3CEF">
                  <wp:extent cx="323850" cy="323850"/>
                  <wp:effectExtent l="0" t="0" r="0" b="0"/>
                  <wp:docPr id="1237703245" name="Picture 1237703245"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23906" cy="323906"/>
                          </a:xfrm>
                          <a:prstGeom prst="rect">
                            <a:avLst/>
                          </a:prstGeom>
                        </pic:spPr>
                      </pic:pic>
                    </a:graphicData>
                  </a:graphic>
                </wp:inline>
              </w:drawing>
            </w:r>
          </w:p>
        </w:tc>
      </w:tr>
    </w:tbl>
    <w:p w14:paraId="460DDCBF" w14:textId="77777777" w:rsidR="00313432" w:rsidRPr="00C95062" w:rsidRDefault="00313432" w:rsidP="00313432">
      <w:pPr>
        <w:rPr>
          <w:rFonts w:ascii="Segoe UI" w:hAnsi="Segoe UI" w:cs="Segoe UI"/>
        </w:rPr>
      </w:pPr>
    </w:p>
    <w:p w14:paraId="5C943BC7" w14:textId="39B9F4E9" w:rsidR="00C51475" w:rsidRPr="00C95062" w:rsidRDefault="00DA64E0" w:rsidP="00CC6F22">
      <w:pPr>
        <w:pStyle w:val="Heading3"/>
        <w:rPr>
          <w:rFonts w:ascii="Segoe UI" w:hAnsi="Segoe UI" w:cs="Segoe UI"/>
          <w:lang w:val="en-GB"/>
        </w:rPr>
      </w:pPr>
      <w:r w:rsidRPr="00C95062">
        <w:rPr>
          <w:rFonts w:ascii="Segoe UI" w:hAnsi="Segoe UI" w:cs="Segoe UI"/>
          <w:noProof/>
          <w:lang w:val="en-GB"/>
        </w:rPr>
        <w:drawing>
          <wp:anchor distT="0" distB="0" distL="114300" distR="114300" simplePos="0" relativeHeight="251727872" behindDoc="0" locked="0" layoutInCell="1" allowOverlap="1" wp14:anchorId="2DF56EA1" wp14:editId="4EB8E7AB">
            <wp:simplePos x="0" y="0"/>
            <wp:positionH relativeFrom="column">
              <wp:posOffset>5252720</wp:posOffset>
            </wp:positionH>
            <wp:positionV relativeFrom="paragraph">
              <wp:posOffset>623570</wp:posOffset>
            </wp:positionV>
            <wp:extent cx="359410" cy="359410"/>
            <wp:effectExtent l="0" t="0" r="2540" b="2540"/>
            <wp:wrapTopAndBottom/>
            <wp:docPr id="1689666340" name="Graphic 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66340" name="Graphic 1689666340" descr="Lights On with solid fill"/>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59410" cy="359410"/>
                    </a:xfrm>
                    <a:prstGeom prst="rect">
                      <a:avLst/>
                    </a:prstGeom>
                  </pic:spPr>
                </pic:pic>
              </a:graphicData>
            </a:graphic>
          </wp:anchor>
        </w:drawing>
      </w:r>
      <w:r w:rsidR="006F53BC" w:rsidRPr="00C95062">
        <w:rPr>
          <w:rFonts w:ascii="Segoe UI" w:hAnsi="Segoe UI" w:cs="Segoe UI"/>
          <w:lang w:val="en-GB"/>
        </w:rPr>
        <w:t>Conclusion</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DA64E0" w:rsidRPr="00C95062" w14:paraId="57292371" w14:textId="77777777" w:rsidTr="007B7682">
        <w:tc>
          <w:tcPr>
            <w:tcW w:w="8036" w:type="dxa"/>
            <w:shd w:val="clear" w:color="auto" w:fill="00B0F0"/>
          </w:tcPr>
          <w:p w14:paraId="4457532A" w14:textId="77777777" w:rsidR="00DA64E0" w:rsidRPr="00C95062" w:rsidRDefault="00DA64E0" w:rsidP="00DA64E0">
            <w:pPr>
              <w:rPr>
                <w:rFonts w:ascii="Segoe UI" w:hAnsi="Segoe UI" w:cs="Segoe UI"/>
                <w:sz w:val="24"/>
                <w:szCs w:val="24"/>
              </w:rPr>
            </w:pPr>
            <w:r w:rsidRPr="00C95062">
              <w:rPr>
                <w:rFonts w:ascii="Segoe UI" w:hAnsi="Segoe UI" w:cs="Segoe UI"/>
                <w:color w:val="FFFFFF" w:themeColor="background1"/>
                <w:sz w:val="24"/>
                <w:szCs w:val="24"/>
              </w:rPr>
              <w:t>Summarise key points</w:t>
            </w:r>
          </w:p>
        </w:tc>
        <w:tc>
          <w:tcPr>
            <w:tcW w:w="1457" w:type="dxa"/>
            <w:shd w:val="clear" w:color="auto" w:fill="00B0F0"/>
          </w:tcPr>
          <w:p w14:paraId="651E517D" w14:textId="77777777" w:rsidR="00DA64E0" w:rsidRPr="00C95062" w:rsidRDefault="00DA64E0" w:rsidP="007B7682">
            <w:pPr>
              <w:jc w:val="right"/>
              <w:rPr>
                <w:rFonts w:ascii="Segoe UI" w:hAnsi="Segoe UI" w:cs="Segoe UI"/>
                <w:b/>
                <w:bCs/>
                <w:color w:val="FFFFFF" w:themeColor="background1"/>
                <w:sz w:val="22"/>
                <w:szCs w:val="22"/>
                <w:lang w:eastAsia="en-US"/>
              </w:rPr>
            </w:pPr>
            <w:r w:rsidRPr="00C95062">
              <w:rPr>
                <w:rFonts w:ascii="Segoe UI" w:hAnsi="Segoe UI" w:cs="Segoe UI"/>
                <w:noProof/>
              </w:rPr>
              <w:drawing>
                <wp:inline distT="0" distB="0" distL="0" distR="0" wp14:anchorId="604189A1" wp14:editId="6F180E34">
                  <wp:extent cx="304800" cy="304800"/>
                  <wp:effectExtent l="0" t="0" r="0" b="0"/>
                  <wp:docPr id="404015501" name="Picture 404015501"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04800" cy="304800"/>
                          </a:xfrm>
                          <a:prstGeom prst="rect">
                            <a:avLst/>
                          </a:prstGeom>
                        </pic:spPr>
                      </pic:pic>
                    </a:graphicData>
                  </a:graphic>
                </wp:inline>
              </w:drawing>
            </w:r>
          </w:p>
        </w:tc>
      </w:tr>
    </w:tbl>
    <w:p w14:paraId="09B4095E" w14:textId="77777777" w:rsidR="00404F2C" w:rsidRPr="00C95062" w:rsidRDefault="00404F2C" w:rsidP="00A8519E">
      <w:pPr>
        <w:rPr>
          <w:rFonts w:ascii="Segoe UI" w:hAnsi="Segoe UI" w:cs="Segoe UI"/>
        </w:rPr>
      </w:pPr>
    </w:p>
    <w:p w14:paraId="2D542632" w14:textId="77777777" w:rsidR="00404F2C" w:rsidRPr="00C95062" w:rsidRDefault="00404F2C" w:rsidP="00A8519E">
      <w:pPr>
        <w:rPr>
          <w:rFonts w:ascii="Segoe UI" w:hAnsi="Segoe UI" w:cs="Segoe UI"/>
        </w:rPr>
      </w:pPr>
    </w:p>
    <w:p w14:paraId="24FE3361" w14:textId="77777777" w:rsidR="00246B48" w:rsidRPr="00C95062" w:rsidRDefault="00246B48">
      <w:pPr>
        <w:rPr>
          <w:rFonts w:ascii="Segoe UI" w:hAnsi="Segoe UI" w:cs="Segoe UI"/>
        </w:rPr>
      </w:pPr>
    </w:p>
    <w:p w14:paraId="4E795AED" w14:textId="77777777" w:rsidR="00E7490F" w:rsidRPr="00C95062" w:rsidRDefault="00E7490F" w:rsidP="00E7490F">
      <w:pPr>
        <w:tabs>
          <w:tab w:val="left" w:pos="2667"/>
        </w:tabs>
        <w:rPr>
          <w:rFonts w:ascii="Segoe UI" w:hAnsi="Segoe UI" w:cs="Segoe UI"/>
        </w:rPr>
      </w:pPr>
    </w:p>
    <w:p w14:paraId="360F7398" w14:textId="77777777" w:rsidR="00F56B46" w:rsidRPr="00C95062" w:rsidRDefault="00F56B46" w:rsidP="00574263">
      <w:pPr>
        <w:rPr>
          <w:rFonts w:ascii="Segoe UI" w:hAnsi="Segoe UI" w:cs="Segoe UI"/>
        </w:rPr>
      </w:pPr>
    </w:p>
    <w:p w14:paraId="662B8D6C" w14:textId="0595871C" w:rsidR="00F56B46" w:rsidRPr="00C95062" w:rsidRDefault="00F56B46" w:rsidP="00574263">
      <w:pPr>
        <w:rPr>
          <w:rFonts w:ascii="Segoe UI" w:hAnsi="Segoe UI" w:cs="Segoe UI"/>
        </w:rPr>
      </w:pPr>
    </w:p>
    <w:p w14:paraId="7224B3B8" w14:textId="3BB47AF7" w:rsidR="00C627B4" w:rsidRPr="00C95062" w:rsidRDefault="00C627B4" w:rsidP="00CC6F22">
      <w:pPr>
        <w:pStyle w:val="Heading1"/>
        <w:rPr>
          <w:rFonts w:ascii="Segoe UI" w:hAnsi="Segoe UI" w:cs="Segoe UI"/>
        </w:rPr>
      </w:pPr>
      <w:bookmarkStart w:id="35" w:name="_Toc139380135"/>
      <w:r w:rsidRPr="00C95062">
        <w:rPr>
          <w:rFonts w:ascii="Segoe UI" w:hAnsi="Segoe UI" w:cs="Segoe UI"/>
        </w:rPr>
        <w:lastRenderedPageBreak/>
        <w:t>Commercial Case</w:t>
      </w:r>
      <w:bookmarkEnd w:id="35"/>
      <w:r w:rsidRPr="00C95062">
        <w:rPr>
          <w:rFonts w:ascii="Segoe UI" w:hAnsi="Segoe UI" w:cs="Segoe UI"/>
        </w:rPr>
        <w:t xml:space="preserve"> </w:t>
      </w:r>
    </w:p>
    <w:p w14:paraId="45B31E5F" w14:textId="46889AD4" w:rsidR="00A96D97" w:rsidRPr="00C95062" w:rsidRDefault="00A96D97" w:rsidP="00A96D97">
      <w:pPr>
        <w:rPr>
          <w:rFonts w:ascii="Segoe UI" w:hAnsi="Segoe UI" w:cs="Segoe UI"/>
        </w:rPr>
      </w:pPr>
      <w:r w:rsidRPr="00C95062">
        <w:rPr>
          <w:rFonts w:ascii="Segoe UI" w:hAnsi="Segoe UI" w:cs="Segoe UI"/>
        </w:rPr>
        <w:t>The purpose of the commercial dimension of the business case is to demonstrate that the preferred option will result in a [viable procurement/ a well-structured deal between the public sector and its service providers/ commercial model for a new entity.</w:t>
      </w:r>
    </w:p>
    <w:p w14:paraId="21B3AF4B" w14:textId="77777777" w:rsidR="00BE3D83" w:rsidRPr="00C95062" w:rsidRDefault="00BE3D83" w:rsidP="00A96D97">
      <w:pPr>
        <w:rPr>
          <w:rFonts w:ascii="Segoe UI" w:hAnsi="Segoe UI" w:cs="Segoe UI"/>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A96D97" w:rsidRPr="00C95062" w14:paraId="234649CE" w14:textId="77777777" w:rsidTr="003308D4">
        <w:tc>
          <w:tcPr>
            <w:tcW w:w="8040" w:type="dxa"/>
            <w:gridSpan w:val="2"/>
            <w:shd w:val="clear" w:color="auto" w:fill="00B0F0"/>
          </w:tcPr>
          <w:p w14:paraId="12B78A4B" w14:textId="77777777" w:rsidR="00A96D97" w:rsidRPr="00C95062" w:rsidRDefault="00A96D97" w:rsidP="007B7682">
            <w:pPr>
              <w:rPr>
                <w:rFonts w:ascii="Segoe UI" w:hAnsi="Segoe UI" w:cs="Segoe UI"/>
                <w:b/>
                <w:color w:val="FFFFFF" w:themeColor="background1"/>
                <w:sz w:val="22"/>
                <w:szCs w:val="22"/>
              </w:rPr>
            </w:pPr>
            <w:r w:rsidRPr="00C95062">
              <w:rPr>
                <w:rFonts w:ascii="Segoe UI" w:hAnsi="Segoe UI" w:cs="Segoe UI"/>
                <w:b/>
                <w:color w:val="FFFFFF" w:themeColor="background1"/>
                <w:sz w:val="24"/>
                <w:szCs w:val="24"/>
              </w:rPr>
              <w:t>The purpose of the commercial dimension of the business case is to demonstrate that the preferred option will result in a [viable procurement/ a well-structured deal between the public sector and its service providers/ commercial model for a new entity.</w:t>
            </w:r>
          </w:p>
        </w:tc>
        <w:tc>
          <w:tcPr>
            <w:tcW w:w="1458" w:type="dxa"/>
            <w:shd w:val="clear" w:color="auto" w:fill="00B0F0"/>
          </w:tcPr>
          <w:p w14:paraId="26412D8C" w14:textId="77777777" w:rsidR="00A96D97" w:rsidRPr="00C95062" w:rsidRDefault="00A96D97" w:rsidP="007B7682">
            <w:pPr>
              <w:jc w:val="right"/>
              <w:rPr>
                <w:rFonts w:ascii="Segoe UI" w:hAnsi="Segoe UI" w:cs="Segoe UI"/>
                <w:b/>
                <w:bCs/>
                <w:color w:val="FFFFFF" w:themeColor="background1"/>
                <w:sz w:val="22"/>
                <w:szCs w:val="22"/>
                <w:lang w:eastAsia="en-US"/>
              </w:rPr>
            </w:pPr>
          </w:p>
          <w:p w14:paraId="2D7D2695" w14:textId="77777777" w:rsidR="00A96D97" w:rsidRPr="00C95062" w:rsidRDefault="00A96D97" w:rsidP="007B7682">
            <w:pPr>
              <w:jc w:val="right"/>
              <w:rPr>
                <w:rFonts w:ascii="Segoe UI" w:hAnsi="Segoe UI" w:cs="Segoe UI"/>
                <w:b/>
                <w:bCs/>
                <w:color w:val="FFFFFF" w:themeColor="background1"/>
              </w:rPr>
            </w:pPr>
            <w:r w:rsidRPr="00C95062">
              <w:rPr>
                <w:rFonts w:ascii="Segoe UI" w:hAnsi="Segoe UI" w:cs="Segoe UI"/>
                <w:noProof/>
                <w:color w:val="FFFFFF" w:themeColor="background1"/>
              </w:rPr>
              <w:drawing>
                <wp:inline distT="0" distB="0" distL="0" distR="0" wp14:anchorId="089E88F0" wp14:editId="44F822C6">
                  <wp:extent cx="609600" cy="609600"/>
                  <wp:effectExtent l="0" t="0" r="0" b="0"/>
                  <wp:docPr id="685430847" name="Picture 68543084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09600" cy="609600"/>
                          </a:xfrm>
                          <a:prstGeom prst="rect">
                            <a:avLst/>
                          </a:prstGeom>
                        </pic:spPr>
                      </pic:pic>
                    </a:graphicData>
                  </a:graphic>
                </wp:inline>
              </w:drawing>
            </w:r>
          </w:p>
          <w:p w14:paraId="353DE9FC" w14:textId="77777777" w:rsidR="00A96D97" w:rsidRPr="00C95062" w:rsidRDefault="00A96D97" w:rsidP="007B7682">
            <w:pPr>
              <w:rPr>
                <w:rFonts w:ascii="Segoe UI" w:hAnsi="Segoe UI" w:cs="Segoe UI"/>
                <w:color w:val="FFFFFF" w:themeColor="background1"/>
                <w:sz w:val="22"/>
                <w:szCs w:val="22"/>
              </w:rPr>
            </w:pPr>
          </w:p>
        </w:tc>
      </w:tr>
      <w:tr w:rsidR="00A96D97" w:rsidRPr="00C95062" w14:paraId="2AD75A0C" w14:textId="77777777" w:rsidTr="003308D4">
        <w:tc>
          <w:tcPr>
            <w:tcW w:w="9498" w:type="dxa"/>
            <w:gridSpan w:val="3"/>
            <w:shd w:val="clear" w:color="auto" w:fill="00B0F0"/>
          </w:tcPr>
          <w:p w14:paraId="5A8A34D5" w14:textId="77777777" w:rsidR="00A96D97" w:rsidRPr="00C95062" w:rsidRDefault="00A96D97" w:rsidP="007B7682">
            <w:pPr>
              <w:rPr>
                <w:rFonts w:ascii="Segoe UI" w:hAnsi="Segoe UI" w:cs="Segoe UI"/>
                <w:noProof/>
                <w:color w:val="FFFFFF" w:themeColor="background1"/>
              </w:rPr>
            </w:pPr>
          </w:p>
          <w:p w14:paraId="0319B6C9" w14:textId="77777777" w:rsidR="00A96D97" w:rsidRPr="00C95062" w:rsidRDefault="00A96D97" w:rsidP="007B7682">
            <w:pPr>
              <w:rPr>
                <w:rFonts w:ascii="Segoe UI" w:hAnsi="Segoe UI" w:cs="Segoe UI"/>
                <w:noProof/>
                <w:color w:val="FFFFFF" w:themeColor="background1"/>
              </w:rPr>
            </w:pPr>
            <w:r w:rsidRPr="00C95062">
              <w:rPr>
                <w:rFonts w:ascii="Segoe UI" w:hAnsi="Segoe UI" w:cs="Segoe UI"/>
                <w:noProof/>
                <w:color w:val="FFFFFF" w:themeColor="background1"/>
              </w:rPr>
              <w:t>Demonstrating a viable procurement requires an understanding of the market place, knowledge of what is realistically achievable by the supply side and research into the procurement routes that will deliver best value to both parties.</w:t>
            </w:r>
          </w:p>
          <w:p w14:paraId="0C85E39C" w14:textId="77777777" w:rsidR="00A96D97" w:rsidRPr="00C95062" w:rsidRDefault="00A96D97" w:rsidP="007B7682">
            <w:pPr>
              <w:rPr>
                <w:rFonts w:ascii="Segoe UI" w:hAnsi="Segoe UI" w:cs="Segoe UI"/>
                <w:noProof/>
                <w:color w:val="FFFFFF" w:themeColor="background1"/>
              </w:rPr>
            </w:pPr>
            <w:r w:rsidRPr="00C95062">
              <w:rPr>
                <w:rFonts w:ascii="Segoe UI" w:hAnsi="Segoe UI" w:cs="Segoe UI"/>
                <w:noProof/>
                <w:color w:val="FFFFFF" w:themeColor="background1"/>
              </w:rPr>
              <w:t xml:space="preserve"> </w:t>
            </w:r>
          </w:p>
          <w:p w14:paraId="0779A00F" w14:textId="77777777" w:rsidR="00A96D97" w:rsidRPr="00C95062" w:rsidRDefault="00A96D97" w:rsidP="007B7682">
            <w:pPr>
              <w:rPr>
                <w:rFonts w:ascii="Segoe UI" w:hAnsi="Segoe UI" w:cs="Segoe UI"/>
                <w:noProof/>
                <w:color w:val="FFFFFF" w:themeColor="background1"/>
              </w:rPr>
            </w:pPr>
            <w:r w:rsidRPr="00C95062">
              <w:rPr>
                <w:rFonts w:ascii="Segoe UI" w:hAnsi="Segoe UI" w:cs="Segoe UI"/>
                <w:noProof/>
                <w:color w:val="FFFFFF" w:themeColor="background1"/>
              </w:rPr>
              <w:t>Putting in place a well-structured deal requires a clear understanding of the services, outputs and milestones required to be achieved and of how the potential risks in the Design, Build, Funding and Operational (DBFO) phases of the scheme can best be allocated between the public and private sectors and reflected in the charging mechanism and contractual arrangements. The challenge for the public sector is to be an ‘intelligent customer’ and to anticipate from the outset how best public value can continue to be secured during the contract phase in the face of inevitable changes to business, organisational and operational requirements.</w:t>
            </w:r>
          </w:p>
          <w:p w14:paraId="5FFE1563" w14:textId="77777777" w:rsidR="00A96D97" w:rsidRPr="00C95062" w:rsidRDefault="00A96D97" w:rsidP="007B7682">
            <w:pPr>
              <w:rPr>
                <w:rFonts w:ascii="Segoe UI" w:hAnsi="Segoe UI" w:cs="Segoe UI"/>
                <w:noProof/>
                <w:color w:val="FFFFFF" w:themeColor="background1"/>
              </w:rPr>
            </w:pPr>
          </w:p>
          <w:p w14:paraId="31875F85" w14:textId="77777777" w:rsidR="00A96D97" w:rsidRPr="00C95062" w:rsidRDefault="00A96D97" w:rsidP="007B7682">
            <w:pPr>
              <w:rPr>
                <w:rFonts w:ascii="Segoe UI" w:hAnsi="Segoe UI" w:cs="Segoe UI"/>
                <w:noProof/>
                <w:color w:val="FFFFFF" w:themeColor="background1"/>
              </w:rPr>
            </w:pPr>
            <w:r w:rsidRPr="00C95062">
              <w:rPr>
                <w:rFonts w:ascii="Segoe UI" w:hAnsi="Segoe UI" w:cs="Segoe UI"/>
                <w:noProof/>
                <w:color w:val="FFFFFF" w:themeColor="background1"/>
              </w:rPr>
              <w:t xml:space="preserve">The commercial appraisal, at OBC stage, is normally undertaken with the assistance of a mixture of commercial, procurement and legal advisors working alongside the council and relevant members of the internal project team. This should be considered where the necessary skills and resources are not available in-house. </w:t>
            </w:r>
          </w:p>
          <w:p w14:paraId="31683B1F" w14:textId="77777777" w:rsidR="00A96D97" w:rsidRPr="00C95062" w:rsidRDefault="00A96D97" w:rsidP="007B7682">
            <w:pPr>
              <w:rPr>
                <w:rFonts w:ascii="Segoe UI" w:hAnsi="Segoe UI" w:cs="Segoe UI"/>
                <w:noProof/>
                <w:color w:val="FFFFFF" w:themeColor="background1"/>
              </w:rPr>
            </w:pPr>
          </w:p>
          <w:p w14:paraId="06B0EAE2" w14:textId="77777777" w:rsidR="00A96D97" w:rsidRPr="00C95062" w:rsidRDefault="00A96D97" w:rsidP="007B7682">
            <w:pPr>
              <w:rPr>
                <w:rFonts w:ascii="Segoe UI" w:hAnsi="Segoe UI" w:cs="Segoe UI"/>
                <w:noProof/>
                <w:color w:val="FFFFFF" w:themeColor="background1"/>
              </w:rPr>
            </w:pPr>
            <w:r w:rsidRPr="00C95062">
              <w:rPr>
                <w:rFonts w:ascii="Segoe UI" w:hAnsi="Segoe UI" w:cs="Segoe UI"/>
                <w:noProof/>
                <w:color w:val="FFFFFF" w:themeColor="background1"/>
              </w:rPr>
              <w:t>At SOC, the commercial case will provide information, where available, on the commercial strategy and an overview of delivery options available. When considering the commercial strategy, early consideration of the following issues is helpful:</w:t>
            </w:r>
          </w:p>
          <w:p w14:paraId="4C2F92AE" w14:textId="77777777" w:rsidR="00A96D97" w:rsidRPr="00C95062" w:rsidRDefault="00A96D97" w:rsidP="007B7682">
            <w:pPr>
              <w:rPr>
                <w:rFonts w:ascii="Segoe UI" w:hAnsi="Segoe UI" w:cs="Segoe UI"/>
                <w:noProof/>
                <w:color w:val="FFFFFF" w:themeColor="background1"/>
              </w:rPr>
            </w:pPr>
          </w:p>
          <w:p w14:paraId="581AE7FD" w14:textId="77777777" w:rsidR="00A96D97" w:rsidRPr="00C95062" w:rsidRDefault="00A96D97"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Physical elements of the project</w:t>
            </w:r>
          </w:p>
          <w:p w14:paraId="1B42B964" w14:textId="77777777" w:rsidR="00A96D97" w:rsidRPr="00C95062" w:rsidRDefault="00A96D97"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The roles performed in the project and consideration of parties involved</w:t>
            </w:r>
          </w:p>
          <w:p w14:paraId="69CEFB0E" w14:textId="77777777" w:rsidR="00A96D97" w:rsidRPr="00C95062" w:rsidRDefault="00A96D97"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The contracts and agreements which typically arise for the project</w:t>
            </w:r>
          </w:p>
          <w:p w14:paraId="175B7655" w14:textId="77777777" w:rsidR="00A96D97" w:rsidRPr="00C95062" w:rsidRDefault="00A96D97" w:rsidP="00E726F3">
            <w:pPr>
              <w:rPr>
                <w:rFonts w:ascii="Segoe UI" w:hAnsi="Segoe UI" w:cs="Segoe UI"/>
                <w:noProof/>
                <w:color w:val="FFFFFF" w:themeColor="background1"/>
              </w:rPr>
            </w:pPr>
          </w:p>
        </w:tc>
      </w:tr>
      <w:tr w:rsidR="00E726F3" w:rsidRPr="00C95062" w14:paraId="0B305064" w14:textId="77777777" w:rsidTr="003308D4">
        <w:tc>
          <w:tcPr>
            <w:tcW w:w="9498" w:type="dxa"/>
            <w:gridSpan w:val="3"/>
            <w:shd w:val="clear" w:color="auto" w:fill="007078" w:themeFill="text2"/>
          </w:tcPr>
          <w:p w14:paraId="4F79C143" w14:textId="77777777" w:rsidR="003308D4"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When considering the commercial strategy, early consideration of the following issues is helpful:</w:t>
            </w:r>
          </w:p>
          <w:p w14:paraId="0CF8035B" w14:textId="77777777" w:rsidR="003308D4" w:rsidRPr="00C95062" w:rsidRDefault="003308D4" w:rsidP="003308D4">
            <w:pPr>
              <w:rPr>
                <w:rFonts w:ascii="Segoe UI" w:hAnsi="Segoe UI" w:cs="Segoe UI"/>
                <w:noProof/>
                <w:color w:val="FFFFFF" w:themeColor="background1"/>
              </w:rPr>
            </w:pPr>
          </w:p>
          <w:p w14:paraId="21A56FA2" w14:textId="77777777" w:rsidR="003308D4"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w:t>
            </w:r>
            <w:r w:rsidRPr="00C95062">
              <w:rPr>
                <w:rFonts w:ascii="Segoe UI" w:hAnsi="Segoe UI" w:cs="Segoe UI"/>
                <w:noProof/>
                <w:color w:val="FFFFFF" w:themeColor="background1"/>
              </w:rPr>
              <w:tab/>
              <w:t>Physical elements of a heat network</w:t>
            </w:r>
          </w:p>
          <w:p w14:paraId="62B86ED2" w14:textId="77777777" w:rsidR="003308D4"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w:t>
            </w:r>
            <w:r w:rsidRPr="00C95062">
              <w:rPr>
                <w:rFonts w:ascii="Segoe UI" w:hAnsi="Segoe UI" w:cs="Segoe UI"/>
                <w:noProof/>
                <w:color w:val="FFFFFF" w:themeColor="background1"/>
              </w:rPr>
              <w:tab/>
              <w:t>The roles performed in a heat network and consideration of parties involved</w:t>
            </w:r>
          </w:p>
          <w:p w14:paraId="58804761" w14:textId="77777777" w:rsidR="003308D4"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w:t>
            </w:r>
            <w:r w:rsidRPr="00C95062">
              <w:rPr>
                <w:rFonts w:ascii="Segoe UI" w:hAnsi="Segoe UI" w:cs="Segoe UI"/>
                <w:noProof/>
                <w:color w:val="FFFFFF" w:themeColor="background1"/>
              </w:rPr>
              <w:tab/>
              <w:t>The main types of heat network delivery vehicle</w:t>
            </w:r>
          </w:p>
          <w:p w14:paraId="4C3F2CF4" w14:textId="77777777" w:rsidR="003308D4"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w:t>
            </w:r>
            <w:r w:rsidRPr="00C95062">
              <w:rPr>
                <w:rFonts w:ascii="Segoe UI" w:hAnsi="Segoe UI" w:cs="Segoe UI"/>
                <w:noProof/>
                <w:color w:val="FFFFFF" w:themeColor="background1"/>
              </w:rPr>
              <w:tab/>
              <w:t>The contracts and agreements which typically arise for heat networks</w:t>
            </w:r>
          </w:p>
          <w:p w14:paraId="2EAC68E1" w14:textId="77777777" w:rsidR="003308D4" w:rsidRPr="00C95062" w:rsidRDefault="003308D4" w:rsidP="003308D4">
            <w:pPr>
              <w:rPr>
                <w:rFonts w:ascii="Segoe UI" w:hAnsi="Segoe UI" w:cs="Segoe UI"/>
                <w:noProof/>
                <w:color w:val="FFFFFF" w:themeColor="background1"/>
              </w:rPr>
            </w:pPr>
          </w:p>
          <w:p w14:paraId="3979A80A" w14:textId="27404A38" w:rsidR="00E726F3" w:rsidRPr="00C95062" w:rsidRDefault="003308D4" w:rsidP="003308D4">
            <w:pPr>
              <w:rPr>
                <w:rFonts w:ascii="Segoe UI" w:hAnsi="Segoe UI" w:cs="Segoe UI"/>
                <w:noProof/>
                <w:color w:val="FFFFFF" w:themeColor="background1"/>
              </w:rPr>
            </w:pPr>
            <w:r w:rsidRPr="00C95062">
              <w:rPr>
                <w:rFonts w:ascii="Segoe UI" w:hAnsi="Segoe UI" w:cs="Segoe UI"/>
                <w:noProof/>
                <w:color w:val="FFFFFF" w:themeColor="background1"/>
              </w:rPr>
              <w:t>Detailed guidance has been produced on this topic by DESNZ  and the key points are summarised below.</w:t>
            </w:r>
          </w:p>
        </w:tc>
      </w:tr>
      <w:tr w:rsidR="00E726F3" w:rsidRPr="00C95062" w14:paraId="104E2684" w14:textId="77777777" w:rsidTr="003308D4">
        <w:tc>
          <w:tcPr>
            <w:tcW w:w="9498" w:type="dxa"/>
            <w:gridSpan w:val="3"/>
            <w:shd w:val="clear" w:color="auto" w:fill="00B0F0"/>
          </w:tcPr>
          <w:p w14:paraId="3C33D8C9" w14:textId="77777777" w:rsidR="003308D4" w:rsidRPr="00C95062" w:rsidRDefault="003308D4" w:rsidP="00E726F3">
            <w:pPr>
              <w:rPr>
                <w:rFonts w:ascii="Segoe UI" w:hAnsi="Segoe UI" w:cs="Segoe UI"/>
                <w:noProof/>
                <w:color w:val="FFFFFF" w:themeColor="background1"/>
              </w:rPr>
            </w:pPr>
          </w:p>
          <w:p w14:paraId="7C03C5B0" w14:textId="2114F626" w:rsidR="00E726F3" w:rsidRPr="00C95062" w:rsidRDefault="00E726F3" w:rsidP="00E726F3">
            <w:pPr>
              <w:rPr>
                <w:rFonts w:ascii="Segoe UI" w:hAnsi="Segoe UI" w:cs="Segoe UI"/>
                <w:noProof/>
                <w:color w:val="FFFFFF" w:themeColor="background1"/>
              </w:rPr>
            </w:pPr>
            <w:r w:rsidRPr="00C95062">
              <w:rPr>
                <w:rFonts w:ascii="Segoe UI" w:hAnsi="Segoe UI" w:cs="Segoe UI"/>
                <w:noProof/>
                <w:color w:val="FFFFFF" w:themeColor="background1"/>
              </w:rPr>
              <w:t>Some of this information may be available from the strategic and economic case and can be referenced in this section alongside next steps.</w:t>
            </w:r>
          </w:p>
          <w:p w14:paraId="37C3F6D6" w14:textId="77777777" w:rsidR="00E726F3" w:rsidRPr="00C95062" w:rsidRDefault="00E726F3" w:rsidP="00E726F3">
            <w:pPr>
              <w:rPr>
                <w:rFonts w:ascii="Segoe UI" w:hAnsi="Segoe UI" w:cs="Segoe UI"/>
                <w:noProof/>
                <w:color w:val="FFFFFF" w:themeColor="background1"/>
              </w:rPr>
            </w:pPr>
          </w:p>
          <w:p w14:paraId="73E139FE" w14:textId="77777777" w:rsidR="00E726F3" w:rsidRPr="00C95062" w:rsidRDefault="00E726F3" w:rsidP="00E726F3">
            <w:pPr>
              <w:rPr>
                <w:rFonts w:ascii="Segoe UI" w:hAnsi="Segoe UI" w:cs="Segoe UI"/>
                <w:noProof/>
                <w:color w:val="FFFFFF" w:themeColor="background1"/>
              </w:rPr>
            </w:pPr>
            <w:r w:rsidRPr="00C95062">
              <w:rPr>
                <w:rFonts w:ascii="Segoe UI" w:hAnsi="Segoe UI" w:cs="Segoe UI"/>
                <w:noProof/>
                <w:color w:val="FFFFFF" w:themeColor="background1"/>
              </w:rPr>
              <w:lastRenderedPageBreak/>
              <w:t>The SOC should also set out what further analysis will be provided as part of the OBC. Information in this section is limited in comparison to both the Strategic and Economic Case.</w:t>
            </w:r>
          </w:p>
          <w:p w14:paraId="227AC5B4" w14:textId="77777777" w:rsidR="00E726F3" w:rsidRPr="00C95062" w:rsidRDefault="00E726F3" w:rsidP="00E726F3">
            <w:pPr>
              <w:rPr>
                <w:rFonts w:ascii="Segoe UI" w:hAnsi="Segoe UI" w:cs="Segoe UI"/>
                <w:noProof/>
                <w:color w:val="FFFFFF" w:themeColor="background1"/>
              </w:rPr>
            </w:pPr>
          </w:p>
          <w:p w14:paraId="5AFF4AC1" w14:textId="77777777" w:rsidR="00E726F3" w:rsidRPr="00C95062" w:rsidRDefault="00E726F3" w:rsidP="00E726F3">
            <w:pPr>
              <w:rPr>
                <w:rFonts w:ascii="Segoe UI" w:hAnsi="Segoe UI" w:cs="Segoe UI"/>
                <w:b/>
                <w:bCs/>
                <w:noProof/>
                <w:color w:val="FFFFFF" w:themeColor="background1"/>
              </w:rPr>
            </w:pPr>
            <w:r w:rsidRPr="00C95062">
              <w:rPr>
                <w:rFonts w:ascii="Segoe UI" w:hAnsi="Segoe UI" w:cs="Segoe UI"/>
                <w:b/>
                <w:bCs/>
                <w:noProof/>
                <w:color w:val="FFFFFF" w:themeColor="background1"/>
              </w:rPr>
              <w:t>Completing the commercial case may require undertaking the following actions for the preferred option identified in the economic case:</w:t>
            </w:r>
          </w:p>
          <w:p w14:paraId="1202CBB9" w14:textId="77777777" w:rsidR="00E726F3" w:rsidRPr="00C95062" w:rsidRDefault="00E726F3" w:rsidP="007B7682">
            <w:pPr>
              <w:rPr>
                <w:rFonts w:ascii="Segoe UI" w:hAnsi="Segoe UI" w:cs="Segoe UI"/>
                <w:noProof/>
                <w:color w:val="FFFFFF" w:themeColor="background1"/>
              </w:rPr>
            </w:pPr>
          </w:p>
        </w:tc>
      </w:tr>
      <w:tr w:rsidR="00A96D97" w:rsidRPr="00C95062" w14:paraId="3D1ABB02" w14:textId="77777777" w:rsidTr="003308D4">
        <w:tc>
          <w:tcPr>
            <w:tcW w:w="771" w:type="dxa"/>
            <w:shd w:val="clear" w:color="auto" w:fill="00B0F0"/>
          </w:tcPr>
          <w:p w14:paraId="22A6368F"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lastRenderedPageBreak/>
              <w:drawing>
                <wp:inline distT="0" distB="0" distL="0" distR="0" wp14:anchorId="7E5AD99F" wp14:editId="7E5BA4D7">
                  <wp:extent cx="308344" cy="308344"/>
                  <wp:effectExtent l="0" t="0" r="0" b="0"/>
                  <wp:docPr id="643973556" name="Picture 64397355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5D87C844" w14:textId="77777777" w:rsidR="00A96D97" w:rsidRPr="00C95062" w:rsidRDefault="00A96D97" w:rsidP="007B7682">
            <w:pPr>
              <w:ind w:right="1037"/>
              <w:jc w:val="both"/>
              <w:rPr>
                <w:rFonts w:ascii="Segoe UI" w:hAnsi="Segoe UI" w:cs="Segoe UI"/>
                <w:color w:val="FFFFFF" w:themeColor="background1"/>
                <w:sz w:val="22"/>
                <w:szCs w:val="22"/>
              </w:rPr>
            </w:pPr>
            <w:r w:rsidRPr="00C95062">
              <w:rPr>
                <w:rFonts w:ascii="Segoe UI" w:hAnsi="Segoe UI" w:cs="Segoe UI"/>
                <w:color w:val="FFFFFF" w:themeColor="background1"/>
                <w:sz w:val="22"/>
                <w:szCs w:val="22"/>
              </w:rPr>
              <w:t>Determine the procurement strategy</w:t>
            </w:r>
          </w:p>
        </w:tc>
      </w:tr>
      <w:tr w:rsidR="00A96D97" w:rsidRPr="00C95062" w14:paraId="046FB73B" w14:textId="77777777" w:rsidTr="003308D4">
        <w:tc>
          <w:tcPr>
            <w:tcW w:w="771" w:type="dxa"/>
            <w:shd w:val="clear" w:color="auto" w:fill="00B0F0"/>
          </w:tcPr>
          <w:p w14:paraId="4585218E"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drawing>
                <wp:inline distT="0" distB="0" distL="0" distR="0" wp14:anchorId="1CCFC485" wp14:editId="69B2D1E5">
                  <wp:extent cx="308344" cy="308344"/>
                  <wp:effectExtent l="0" t="0" r="0" b="0"/>
                  <wp:docPr id="1028536846" name="Picture 1028536846"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F6518A8" w14:textId="77777777" w:rsidR="00A96D97" w:rsidRPr="00C95062" w:rsidRDefault="00A96D97" w:rsidP="007B7682">
            <w:pPr>
              <w:ind w:right="1037"/>
              <w:jc w:val="both"/>
              <w:rPr>
                <w:rFonts w:ascii="Segoe UI" w:hAnsi="Segoe UI" w:cs="Segoe UI"/>
                <w:color w:val="FFFFFF" w:themeColor="background1"/>
              </w:rPr>
            </w:pPr>
            <w:r w:rsidRPr="00C95062">
              <w:rPr>
                <w:rFonts w:ascii="Segoe UI" w:hAnsi="Segoe UI" w:cs="Segoe UI"/>
                <w:noProof/>
                <w:color w:val="FFFFFF" w:themeColor="background1"/>
              </w:rPr>
              <w:t>Determine the service streams and required outputs</w:t>
            </w:r>
          </w:p>
        </w:tc>
      </w:tr>
      <w:tr w:rsidR="00A96D97" w:rsidRPr="00C95062" w14:paraId="2EDF3946" w14:textId="77777777" w:rsidTr="003308D4">
        <w:tc>
          <w:tcPr>
            <w:tcW w:w="771" w:type="dxa"/>
            <w:shd w:val="clear" w:color="auto" w:fill="00B0F0"/>
          </w:tcPr>
          <w:p w14:paraId="4CD50FE0"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drawing>
                <wp:inline distT="0" distB="0" distL="0" distR="0" wp14:anchorId="0C2B2525" wp14:editId="6E3CC5F2">
                  <wp:extent cx="308344" cy="308344"/>
                  <wp:effectExtent l="0" t="0" r="0" b="0"/>
                  <wp:docPr id="1250604708" name="Picture 12506047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4CEDC1E" w14:textId="77777777" w:rsidR="00A96D97" w:rsidRPr="00C95062" w:rsidRDefault="00A96D97" w:rsidP="007B7682">
            <w:pPr>
              <w:ind w:right="1037"/>
              <w:jc w:val="both"/>
              <w:rPr>
                <w:rFonts w:ascii="Segoe UI" w:hAnsi="Segoe UI" w:cs="Segoe UI"/>
                <w:color w:val="FFFFFF" w:themeColor="background1"/>
              </w:rPr>
            </w:pPr>
            <w:r w:rsidRPr="00C95062">
              <w:rPr>
                <w:rFonts w:ascii="Segoe UI" w:hAnsi="Segoe UI" w:cs="Segoe UI"/>
                <w:noProof/>
                <w:color w:val="FFFFFF" w:themeColor="background1"/>
              </w:rPr>
              <w:t>Outline potential risk apportionment</w:t>
            </w:r>
          </w:p>
        </w:tc>
      </w:tr>
      <w:tr w:rsidR="00A96D97" w:rsidRPr="00C95062" w14:paraId="39684C45" w14:textId="77777777" w:rsidTr="003308D4">
        <w:tc>
          <w:tcPr>
            <w:tcW w:w="771" w:type="dxa"/>
            <w:shd w:val="clear" w:color="auto" w:fill="00B0F0"/>
          </w:tcPr>
          <w:p w14:paraId="44A50C1E"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drawing>
                <wp:inline distT="0" distB="0" distL="0" distR="0" wp14:anchorId="2C82B606" wp14:editId="2D8DC73E">
                  <wp:extent cx="308344" cy="308344"/>
                  <wp:effectExtent l="0" t="0" r="0" b="0"/>
                  <wp:docPr id="1136529840" name="Picture 113652984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ACEC500" w14:textId="77777777" w:rsidR="00A96D97" w:rsidRPr="00C95062" w:rsidRDefault="00A96D97" w:rsidP="007B7682">
            <w:pPr>
              <w:ind w:right="1037"/>
              <w:jc w:val="both"/>
              <w:rPr>
                <w:rFonts w:ascii="Segoe UI" w:hAnsi="Segoe UI" w:cs="Segoe UI"/>
                <w:color w:val="FFFFFF" w:themeColor="background1"/>
              </w:rPr>
            </w:pPr>
            <w:r w:rsidRPr="00C95062">
              <w:rPr>
                <w:rFonts w:ascii="Segoe UI" w:hAnsi="Segoe UI" w:cs="Segoe UI"/>
                <w:noProof/>
                <w:color w:val="FFFFFF" w:themeColor="background1"/>
              </w:rPr>
              <w:t>Outline potential payment mechanisms</w:t>
            </w:r>
          </w:p>
        </w:tc>
      </w:tr>
      <w:tr w:rsidR="00A96D97" w:rsidRPr="00C95062" w14:paraId="6A447725" w14:textId="77777777" w:rsidTr="003308D4">
        <w:tc>
          <w:tcPr>
            <w:tcW w:w="771" w:type="dxa"/>
            <w:shd w:val="clear" w:color="auto" w:fill="00B0F0"/>
          </w:tcPr>
          <w:p w14:paraId="7142C08A"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drawing>
                <wp:inline distT="0" distB="0" distL="0" distR="0" wp14:anchorId="33215ECE" wp14:editId="223ED10A">
                  <wp:extent cx="308344" cy="308344"/>
                  <wp:effectExtent l="0" t="0" r="0" b="0"/>
                  <wp:docPr id="1212666987" name="Picture 1212666987"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28E1674B" w14:textId="77777777" w:rsidR="00A96D97" w:rsidRPr="00C95062" w:rsidRDefault="00A96D97" w:rsidP="007B7682">
            <w:pPr>
              <w:ind w:right="1037"/>
              <w:jc w:val="both"/>
              <w:rPr>
                <w:rFonts w:ascii="Segoe UI" w:hAnsi="Segoe UI" w:cs="Segoe UI"/>
                <w:color w:val="FFFFFF" w:themeColor="background1"/>
              </w:rPr>
            </w:pPr>
            <w:r w:rsidRPr="00C95062">
              <w:rPr>
                <w:rFonts w:ascii="Segoe UI" w:hAnsi="Segoe UI" w:cs="Segoe UI"/>
                <w:noProof/>
                <w:color w:val="FFFFFF" w:themeColor="background1"/>
              </w:rPr>
              <w:t>Identify the contract(s) to be used and the key contractual issues</w:t>
            </w:r>
          </w:p>
        </w:tc>
      </w:tr>
      <w:tr w:rsidR="00A96D97" w:rsidRPr="00C95062" w14:paraId="4DC1386D" w14:textId="77777777" w:rsidTr="003308D4">
        <w:tc>
          <w:tcPr>
            <w:tcW w:w="771" w:type="dxa"/>
            <w:shd w:val="clear" w:color="auto" w:fill="00B0F0"/>
          </w:tcPr>
          <w:p w14:paraId="5F9BAA8B" w14:textId="77777777" w:rsidR="00A96D97" w:rsidRPr="00C95062" w:rsidRDefault="00A96D97" w:rsidP="007B7682">
            <w:pPr>
              <w:rPr>
                <w:rFonts w:ascii="Segoe UI" w:hAnsi="Segoe UI" w:cs="Segoe UI"/>
                <w:noProof/>
                <w:spacing w:val="-2"/>
              </w:rPr>
            </w:pPr>
            <w:r w:rsidRPr="00C95062">
              <w:rPr>
                <w:rFonts w:ascii="Segoe UI" w:hAnsi="Segoe UI" w:cs="Segoe UI"/>
                <w:noProof/>
                <w:spacing w:val="-2"/>
              </w:rPr>
              <w:drawing>
                <wp:inline distT="0" distB="0" distL="0" distR="0" wp14:anchorId="5EE63C0E" wp14:editId="419AD39B">
                  <wp:extent cx="308344" cy="308344"/>
                  <wp:effectExtent l="0" t="0" r="0" b="0"/>
                  <wp:docPr id="179022104" name="Picture 17902210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71EA8A1C" w14:textId="77777777" w:rsidR="00A96D97" w:rsidRPr="00C95062" w:rsidRDefault="00A96D97" w:rsidP="007B7682">
            <w:pPr>
              <w:ind w:right="1037"/>
              <w:jc w:val="both"/>
              <w:rPr>
                <w:rFonts w:ascii="Segoe UI" w:hAnsi="Segoe UI" w:cs="Segoe UI"/>
                <w:color w:val="FFFFFF" w:themeColor="background1"/>
              </w:rPr>
            </w:pPr>
            <w:r w:rsidRPr="00C95062">
              <w:rPr>
                <w:rFonts w:ascii="Segoe UI" w:hAnsi="Segoe UI" w:cs="Segoe UI"/>
                <w:noProof/>
                <w:color w:val="FFFFFF" w:themeColor="background1"/>
              </w:rPr>
              <w:t>Identify any personnel implications</w:t>
            </w:r>
          </w:p>
        </w:tc>
      </w:tr>
    </w:tbl>
    <w:p w14:paraId="49DCA9F2" w14:textId="77777777" w:rsidR="00A96D97" w:rsidRPr="00C95062" w:rsidRDefault="00A96D97" w:rsidP="00A96D97">
      <w:pPr>
        <w:rPr>
          <w:rFonts w:ascii="Segoe UI" w:hAnsi="Segoe UI" w:cs="Segoe UI"/>
        </w:rPr>
      </w:pPr>
    </w:p>
    <w:p w14:paraId="7F930FA0" w14:textId="43E07125" w:rsidR="00B142C1" w:rsidRPr="00C95062" w:rsidRDefault="00B142C1" w:rsidP="00CC6F22">
      <w:pPr>
        <w:pStyle w:val="Heading2"/>
        <w:rPr>
          <w:rFonts w:ascii="Segoe UI" w:hAnsi="Segoe UI" w:cs="Segoe UI"/>
          <w:lang w:val="en-GB"/>
        </w:rPr>
      </w:pPr>
      <w:bookmarkStart w:id="36" w:name="_Toc139380136"/>
      <w:r w:rsidRPr="00C95062">
        <w:rPr>
          <w:rFonts w:ascii="Segoe UI" w:hAnsi="Segoe UI" w:cs="Segoe UI"/>
          <w:lang w:val="en-GB"/>
        </w:rPr>
        <w:t>Purpose</w:t>
      </w:r>
      <w:bookmarkEnd w:id="36"/>
    </w:p>
    <w:p w14:paraId="542355F9" w14:textId="67F86089" w:rsidR="00B142C1" w:rsidRPr="00C95062" w:rsidRDefault="00B142C1" w:rsidP="00B142C1">
      <w:pPr>
        <w:rPr>
          <w:rFonts w:ascii="Segoe UI" w:hAnsi="Segoe UI" w:cs="Segoe UI"/>
        </w:rPr>
      </w:pPr>
      <w:r w:rsidRPr="00C95062">
        <w:rPr>
          <w:rFonts w:ascii="Segoe UI" w:hAnsi="Segoe UI" w:cs="Segoe UI"/>
        </w:rPr>
        <w:t xml:space="preserve">The purpose of the commercial dimension of the business case is to demonstrate that the preferred option will result in </w:t>
      </w:r>
      <w:r w:rsidR="00541999" w:rsidRPr="00C95062">
        <w:rPr>
          <w:rFonts w:ascii="Segoe UI" w:hAnsi="Segoe UI" w:cs="Segoe UI"/>
        </w:rPr>
        <w:t xml:space="preserve">and </w:t>
      </w:r>
      <w:r w:rsidR="008064D3" w:rsidRPr="00C95062">
        <w:rPr>
          <w:rFonts w:ascii="Segoe UI" w:hAnsi="Segoe UI" w:cs="Segoe UI"/>
        </w:rPr>
        <w:t>viable procurement</w:t>
      </w:r>
      <w:r w:rsidR="00541999" w:rsidRPr="00C95062">
        <w:rPr>
          <w:rFonts w:ascii="Segoe UI" w:hAnsi="Segoe UI" w:cs="Segoe UI"/>
        </w:rPr>
        <w:t xml:space="preserve"> resulting in </w:t>
      </w:r>
      <w:r w:rsidR="008064D3" w:rsidRPr="00C95062">
        <w:rPr>
          <w:rFonts w:ascii="Segoe UI" w:hAnsi="Segoe UI" w:cs="Segoe UI"/>
        </w:rPr>
        <w:t>a well-structured deal between the public sector and its service providers</w:t>
      </w:r>
      <w:r w:rsidR="00541999" w:rsidRPr="00C95062">
        <w:rPr>
          <w:rFonts w:ascii="Segoe UI" w:hAnsi="Segoe UI" w:cs="Segoe UI"/>
        </w:rPr>
        <w:t>.</w:t>
      </w:r>
    </w:p>
    <w:p w14:paraId="4BCF7A22" w14:textId="77777777" w:rsidR="000D6FEE" w:rsidRPr="00C95062" w:rsidRDefault="000D6FEE" w:rsidP="00B142C1">
      <w:pPr>
        <w:rPr>
          <w:rFonts w:ascii="Segoe UI" w:hAnsi="Segoe UI" w:cs="Segoe UI"/>
        </w:rPr>
      </w:pPr>
    </w:p>
    <w:p w14:paraId="3095A2AB" w14:textId="77777777" w:rsidR="000D6FEE" w:rsidRPr="00C95062" w:rsidRDefault="000D6FEE" w:rsidP="000D6FEE">
      <w:pPr>
        <w:pStyle w:val="Heading2"/>
        <w:rPr>
          <w:rFonts w:ascii="Segoe UI" w:hAnsi="Segoe UI" w:cs="Segoe UI"/>
          <w:lang w:val="en-GB"/>
        </w:rPr>
      </w:pPr>
      <w:bookmarkStart w:id="37" w:name="_Toc138909272"/>
      <w:bookmarkStart w:id="38" w:name="_Toc139380137"/>
      <w:r w:rsidRPr="00C95062">
        <w:rPr>
          <w:rFonts w:ascii="Segoe UI" w:hAnsi="Segoe UI" w:cs="Segoe UI"/>
          <w:lang w:val="en-GB"/>
        </w:rPr>
        <w:t>Commercial Strategy and Delivery Options</w:t>
      </w:r>
      <w:bookmarkEnd w:id="37"/>
      <w:bookmarkEnd w:id="38"/>
      <w:r w:rsidRPr="00C95062">
        <w:rPr>
          <w:rFonts w:ascii="Segoe UI" w:hAnsi="Segoe UI" w:cs="Segoe UI"/>
          <w:lang w:val="en-GB"/>
        </w:rPr>
        <w:t xml:space="preserve"> </w:t>
      </w:r>
    </w:p>
    <w:p w14:paraId="25EAE793" w14:textId="5CC22B0D" w:rsidR="000D6FEE" w:rsidRPr="00C95062" w:rsidRDefault="001341C2" w:rsidP="000D6FEE">
      <w:pPr>
        <w:pStyle w:val="Heading3"/>
        <w:rPr>
          <w:rFonts w:ascii="Segoe UI" w:hAnsi="Segoe UI" w:cs="Segoe UI"/>
          <w:lang w:val="en-GB"/>
        </w:rPr>
      </w:pPr>
      <w:r w:rsidRPr="00C95062">
        <w:rPr>
          <w:rFonts w:ascii="Segoe UI" w:hAnsi="Segoe UI" w:cs="Segoe UI"/>
          <w:lang w:val="en-GB"/>
        </w:rPr>
        <w:t>Heat Network</w:t>
      </w:r>
      <w:r w:rsidR="000D6FEE" w:rsidRPr="00C95062">
        <w:rPr>
          <w:rFonts w:ascii="Segoe UI" w:hAnsi="Segoe UI" w:cs="Segoe UI"/>
          <w:lang w:val="en-GB"/>
        </w:rPr>
        <w:t xml:space="preserve"> requirements</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4D4A6A" w:rsidRPr="00C95062" w14:paraId="134983E3" w14:textId="77777777" w:rsidTr="00C02C7A">
        <w:tc>
          <w:tcPr>
            <w:tcW w:w="8652" w:type="dxa"/>
            <w:shd w:val="clear" w:color="auto" w:fill="00B0F0"/>
          </w:tcPr>
          <w:p w14:paraId="2853F1CC" w14:textId="77777777" w:rsidR="00C02C7A" w:rsidRPr="00C95062" w:rsidRDefault="00C02C7A" w:rsidP="00C02C7A">
            <w:pPr>
              <w:ind w:right="792"/>
              <w:rPr>
                <w:rFonts w:ascii="Segoe UI" w:hAnsi="Segoe UI" w:cs="Segoe UI"/>
                <w:b/>
                <w:color w:val="FFFFFF" w:themeColor="background1"/>
              </w:rPr>
            </w:pPr>
          </w:p>
          <w:p w14:paraId="42F73053" w14:textId="376FEB50" w:rsidR="004D4A6A" w:rsidRPr="00C95062" w:rsidRDefault="00C02C7A" w:rsidP="00C02C7A">
            <w:pPr>
              <w:ind w:right="792"/>
              <w:rPr>
                <w:rFonts w:ascii="Segoe UI" w:hAnsi="Segoe UI" w:cs="Segoe UI"/>
                <w:b/>
                <w:color w:val="FFFFFF" w:themeColor="background1"/>
                <w:sz w:val="22"/>
                <w:szCs w:val="22"/>
              </w:rPr>
            </w:pPr>
            <w:r w:rsidRPr="00C95062">
              <w:rPr>
                <w:rFonts w:ascii="Segoe UI" w:hAnsi="Segoe UI" w:cs="Segoe UI"/>
                <w:b/>
                <w:color w:val="FFFFFF" w:themeColor="background1"/>
              </w:rPr>
              <w:t>Consider any initial solutions that have been considered, and how they might be delivered.</w:t>
            </w:r>
          </w:p>
        </w:tc>
        <w:tc>
          <w:tcPr>
            <w:tcW w:w="846" w:type="dxa"/>
            <w:shd w:val="clear" w:color="auto" w:fill="00B0F0"/>
          </w:tcPr>
          <w:p w14:paraId="2005C828" w14:textId="77777777" w:rsidR="004D4A6A" w:rsidRPr="00C95062" w:rsidRDefault="004D4A6A" w:rsidP="007B7682">
            <w:pPr>
              <w:jc w:val="right"/>
              <w:rPr>
                <w:rFonts w:ascii="Segoe UI" w:hAnsi="Segoe UI" w:cs="Segoe UI"/>
                <w:b/>
                <w:bCs/>
                <w:color w:val="FFFFFF" w:themeColor="background1"/>
                <w:sz w:val="22"/>
                <w:szCs w:val="22"/>
                <w:lang w:eastAsia="en-US"/>
              </w:rPr>
            </w:pPr>
          </w:p>
          <w:p w14:paraId="18DC5E81" w14:textId="77777777" w:rsidR="004D4A6A" w:rsidRPr="00C95062" w:rsidRDefault="004D4A6A" w:rsidP="007B7682">
            <w:pPr>
              <w:jc w:val="right"/>
              <w:rPr>
                <w:rFonts w:ascii="Segoe UI" w:hAnsi="Segoe UI" w:cs="Segoe UI"/>
                <w:b/>
                <w:bCs/>
                <w:color w:val="FFFFFF" w:themeColor="background1"/>
                <w:sz w:val="22"/>
                <w:szCs w:val="22"/>
              </w:rPr>
            </w:pPr>
            <w:r w:rsidRPr="00C95062">
              <w:rPr>
                <w:rFonts w:ascii="Segoe UI" w:hAnsi="Segoe UI" w:cs="Segoe UI"/>
                <w:noProof/>
                <w:color w:val="FFFFFF" w:themeColor="background1"/>
              </w:rPr>
              <w:drawing>
                <wp:inline distT="0" distB="0" distL="0" distR="0" wp14:anchorId="3A4D7757" wp14:editId="48E82556">
                  <wp:extent cx="391236" cy="391236"/>
                  <wp:effectExtent l="0" t="0" r="8890" b="8890"/>
                  <wp:docPr id="1958176024" name="Graphic 1958176024"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92232" cy="392232"/>
                          </a:xfrm>
                          <a:prstGeom prst="rect">
                            <a:avLst/>
                          </a:prstGeom>
                        </pic:spPr>
                      </pic:pic>
                    </a:graphicData>
                  </a:graphic>
                </wp:inline>
              </w:drawing>
            </w:r>
          </w:p>
          <w:p w14:paraId="592248A3" w14:textId="77777777" w:rsidR="004D4A6A" w:rsidRPr="00C95062" w:rsidRDefault="004D4A6A" w:rsidP="007B7682">
            <w:pPr>
              <w:rPr>
                <w:rFonts w:ascii="Segoe UI" w:hAnsi="Segoe UI" w:cs="Segoe UI"/>
                <w:color w:val="FFFFFF" w:themeColor="background1"/>
                <w:sz w:val="22"/>
                <w:szCs w:val="22"/>
              </w:rPr>
            </w:pPr>
          </w:p>
        </w:tc>
      </w:tr>
      <w:tr w:rsidR="00F370CF" w:rsidRPr="00C95062" w14:paraId="1B0CCA69" w14:textId="77777777" w:rsidTr="00F370CF">
        <w:tc>
          <w:tcPr>
            <w:tcW w:w="9498" w:type="dxa"/>
            <w:gridSpan w:val="2"/>
            <w:shd w:val="clear" w:color="auto" w:fill="007078" w:themeFill="text2"/>
          </w:tcPr>
          <w:p w14:paraId="051F5E23" w14:textId="77777777" w:rsidR="006E439F" w:rsidRPr="00C95062" w:rsidRDefault="006E439F" w:rsidP="006E439F">
            <w:pPr>
              <w:rPr>
                <w:rFonts w:ascii="Segoe UI" w:hAnsi="Segoe UI" w:cs="Segoe UI"/>
                <w:color w:val="FFFFFF" w:themeColor="background1"/>
              </w:rPr>
            </w:pPr>
            <w:r w:rsidRPr="00C95062">
              <w:rPr>
                <w:rFonts w:ascii="Segoe UI" w:hAnsi="Segoe UI" w:cs="Segoe UI"/>
                <w:color w:val="FFFFFF" w:themeColor="background1"/>
              </w:rPr>
              <w:t>Consider the technical solution identified in the Economic Case and what will be required for the Heat Network:</w:t>
            </w:r>
          </w:p>
          <w:p w14:paraId="1F6B0A2E" w14:textId="79842B1F"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Heat Generation Plant Heat generation plant</w:t>
            </w:r>
          </w:p>
          <w:p w14:paraId="687259A8" w14:textId="09A4273E"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Energy Centre</w:t>
            </w:r>
          </w:p>
          <w:p w14:paraId="05E65ECC" w14:textId="19EE9A88"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 xml:space="preserve">Primary Network </w:t>
            </w:r>
          </w:p>
          <w:p w14:paraId="71CF66A3" w14:textId="56E7DD70"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Secondary Network</w:t>
            </w:r>
          </w:p>
          <w:p w14:paraId="3CA173B3" w14:textId="5CC6D3D6"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 xml:space="preserve">Tertiary Network </w:t>
            </w:r>
          </w:p>
          <w:p w14:paraId="18E076DE" w14:textId="6B559A0F"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 xml:space="preserve">Heat Substations and Heat Interface Units </w:t>
            </w:r>
          </w:p>
          <w:p w14:paraId="763CD825" w14:textId="6F7897A5" w:rsidR="006E439F" w:rsidRPr="00C95062" w:rsidRDefault="006E439F" w:rsidP="00A070E4">
            <w:pPr>
              <w:pStyle w:val="ListParagraph"/>
              <w:numPr>
                <w:ilvl w:val="0"/>
                <w:numId w:val="28"/>
              </w:numPr>
              <w:rPr>
                <w:rFonts w:ascii="Segoe UI" w:hAnsi="Segoe UI" w:cs="Segoe UI"/>
                <w:color w:val="FFFFFF" w:themeColor="background1"/>
              </w:rPr>
            </w:pPr>
            <w:r w:rsidRPr="00C95062">
              <w:rPr>
                <w:rFonts w:ascii="Segoe UI" w:hAnsi="Segoe UI" w:cs="Segoe UI"/>
                <w:color w:val="FFFFFF" w:themeColor="background1"/>
              </w:rPr>
              <w:t>Fuel (input)</w:t>
            </w:r>
          </w:p>
          <w:p w14:paraId="632845DB" w14:textId="2FCC242D" w:rsidR="00F370CF" w:rsidRPr="00C95062" w:rsidRDefault="006E439F" w:rsidP="00A070E4">
            <w:pPr>
              <w:pStyle w:val="ListParagraph"/>
              <w:numPr>
                <w:ilvl w:val="0"/>
                <w:numId w:val="43"/>
              </w:numPr>
              <w:rPr>
                <w:rFonts w:ascii="Segoe UI" w:hAnsi="Segoe UI" w:cs="Segoe UI"/>
                <w:b/>
                <w:bCs/>
                <w:color w:val="FFFFFF" w:themeColor="background1"/>
              </w:rPr>
            </w:pPr>
            <w:r w:rsidRPr="00C95062">
              <w:rPr>
                <w:rFonts w:ascii="Segoe UI" w:hAnsi="Segoe UI" w:cs="Segoe UI"/>
                <w:color w:val="FFFFFF" w:themeColor="background1"/>
              </w:rPr>
              <w:t>Electricity (output)</w:t>
            </w:r>
          </w:p>
        </w:tc>
      </w:tr>
    </w:tbl>
    <w:p w14:paraId="4CB7571C" w14:textId="77777777" w:rsidR="000D6FEE" w:rsidRPr="00C95062" w:rsidRDefault="000D6FEE" w:rsidP="006E439F">
      <w:pPr>
        <w:rPr>
          <w:rFonts w:ascii="Segoe UI" w:hAnsi="Segoe UI" w:cs="Segoe UI"/>
        </w:rPr>
      </w:pPr>
    </w:p>
    <w:p w14:paraId="2678E481" w14:textId="77777777" w:rsidR="0035080B" w:rsidRPr="00C95062" w:rsidRDefault="0035080B" w:rsidP="006E439F">
      <w:pPr>
        <w:pStyle w:val="Heading3"/>
        <w:rPr>
          <w:rFonts w:ascii="Segoe UI" w:hAnsi="Segoe UI" w:cs="Segoe UI"/>
          <w:lang w:val="en-GB"/>
        </w:rPr>
      </w:pPr>
      <w:r w:rsidRPr="00C95062">
        <w:rPr>
          <w:rFonts w:ascii="Segoe UI" w:hAnsi="Segoe UI" w:cs="Segoe UI"/>
          <w:lang w:val="en-GB"/>
        </w:rPr>
        <w:t>Roles and responsibilities</w:t>
      </w:r>
      <w:r w:rsidRPr="00C95062">
        <w:rPr>
          <w:rFonts w:ascii="Segoe UI" w:hAnsi="Segoe UI" w:cs="Segoe UI"/>
          <w:lang w:val="en-GB"/>
        </w:rPr>
        <w:tab/>
      </w:r>
    </w:p>
    <w:p w14:paraId="7F6C8846" w14:textId="77777777" w:rsidR="00E910EE" w:rsidRPr="00C95062" w:rsidRDefault="00E910EE" w:rsidP="00E910EE">
      <w:pPr>
        <w:rPr>
          <w:rFonts w:ascii="Segoe UI" w:hAnsi="Segoe UI" w:cs="Segoe UI"/>
        </w:rPr>
      </w:pPr>
      <w:r w:rsidRPr="00C95062">
        <w:rPr>
          <w:rFonts w:ascii="Segoe UI" w:hAnsi="Segoe UI" w:cs="Segoe UI"/>
        </w:rPr>
        <w:t>There are many ways in which a heat network can be set up, from a wholly private sector solution with no public sector involvement to an entirely public sector funded, owned and operated scheme.</w:t>
      </w:r>
    </w:p>
    <w:p w14:paraId="01B4EEA1" w14:textId="77777777" w:rsidR="00E910EE" w:rsidRPr="00C95062" w:rsidRDefault="00E910EE" w:rsidP="00E910EE">
      <w:pPr>
        <w:rPr>
          <w:rFonts w:ascii="Segoe UI" w:hAnsi="Segoe UI" w:cs="Segoe UI"/>
        </w:rPr>
      </w:pPr>
    </w:p>
    <w:p w14:paraId="15333A15" w14:textId="77777777" w:rsidR="00E910EE" w:rsidRPr="00C95062" w:rsidRDefault="00E910EE" w:rsidP="00E910EE">
      <w:pPr>
        <w:rPr>
          <w:rFonts w:ascii="Segoe UI" w:hAnsi="Segoe UI" w:cs="Segoe UI"/>
        </w:rPr>
      </w:pPr>
      <w:r w:rsidRPr="00C95062">
        <w:rPr>
          <w:rFonts w:ascii="Segoe UI" w:hAnsi="Segoe UI" w:cs="Segoe UI"/>
        </w:rPr>
        <w:t>Agreeing the parties to undertake the roles will help determine this commercial setup. The process of allocating parties to roles is inherently iterative; needing to be aligned with the workable contract structures and procurement routes.</w:t>
      </w:r>
    </w:p>
    <w:p w14:paraId="6947F5D2" w14:textId="77777777" w:rsidR="00E910EE" w:rsidRPr="00C95062" w:rsidRDefault="00E910EE" w:rsidP="00E910EE">
      <w:pPr>
        <w:rPr>
          <w:rFonts w:ascii="Segoe UI" w:hAnsi="Segoe UI" w:cs="Segoe UI"/>
        </w:rPr>
      </w:pPr>
    </w:p>
    <w:p w14:paraId="08AE60FE" w14:textId="77777777" w:rsidR="00E910EE" w:rsidRPr="00C95062" w:rsidRDefault="00E910EE" w:rsidP="00E910EE">
      <w:pPr>
        <w:rPr>
          <w:rFonts w:ascii="Segoe UI" w:hAnsi="Segoe UI" w:cs="Segoe UI"/>
        </w:rPr>
      </w:pPr>
      <w:r w:rsidRPr="00C95062">
        <w:rPr>
          <w:rFonts w:ascii="Segoe UI" w:hAnsi="Segoe UI" w:cs="Segoe UI"/>
        </w:rPr>
        <w:lastRenderedPageBreak/>
        <w:t>Assigning parties to undertake the roles achieves two key outcomes:</w:t>
      </w:r>
    </w:p>
    <w:p w14:paraId="4EFCAD2C" w14:textId="77777777" w:rsidR="00E910EE" w:rsidRPr="00C95062" w:rsidRDefault="00E910EE" w:rsidP="00E910EE">
      <w:pPr>
        <w:rPr>
          <w:rFonts w:ascii="Segoe UI" w:hAnsi="Segoe UI" w:cs="Segoe UI"/>
        </w:rPr>
      </w:pPr>
    </w:p>
    <w:p w14:paraId="24CBB2BD" w14:textId="77777777" w:rsidR="00E910EE" w:rsidRPr="00C95062" w:rsidRDefault="00E910EE" w:rsidP="00E910EE">
      <w:pPr>
        <w:rPr>
          <w:rFonts w:ascii="Segoe UI" w:hAnsi="Segoe UI" w:cs="Segoe UI"/>
        </w:rPr>
      </w:pPr>
      <w:r w:rsidRPr="00C95062">
        <w:rPr>
          <w:rFonts w:ascii="Segoe UI" w:hAnsi="Segoe UI" w:cs="Segoe UI"/>
        </w:rPr>
        <w:t>1.</w:t>
      </w:r>
      <w:r w:rsidRPr="00C95062">
        <w:rPr>
          <w:rFonts w:ascii="Segoe UI" w:hAnsi="Segoe UI" w:cs="Segoe UI"/>
        </w:rPr>
        <w:tab/>
        <w:t>Managing and assigning opportunity and risk</w:t>
      </w:r>
    </w:p>
    <w:p w14:paraId="3594B48F" w14:textId="77777777" w:rsidR="00E910EE" w:rsidRPr="00C95062" w:rsidRDefault="00E910EE" w:rsidP="00E910EE">
      <w:pPr>
        <w:rPr>
          <w:rFonts w:ascii="Segoe UI" w:hAnsi="Segoe UI" w:cs="Segoe UI"/>
        </w:rPr>
      </w:pPr>
      <w:r w:rsidRPr="00C95062">
        <w:rPr>
          <w:rFonts w:ascii="Segoe UI" w:hAnsi="Segoe UI" w:cs="Segoe UI"/>
        </w:rPr>
        <w:t>2.</w:t>
      </w:r>
      <w:r w:rsidRPr="00C95062">
        <w:rPr>
          <w:rFonts w:ascii="Segoe UI" w:hAnsi="Segoe UI" w:cs="Segoe UI"/>
        </w:rPr>
        <w:tab/>
        <w:t>Defining procurement routes for delivery and operation of the Network</w:t>
      </w:r>
    </w:p>
    <w:p w14:paraId="78F0FD5F" w14:textId="77777777" w:rsidR="00E910EE" w:rsidRPr="00C95062" w:rsidRDefault="00E910EE" w:rsidP="00E910EE">
      <w:pPr>
        <w:rPr>
          <w:rFonts w:ascii="Segoe UI" w:hAnsi="Segoe UI" w:cs="Segoe UI"/>
        </w:rPr>
      </w:pPr>
    </w:p>
    <w:p w14:paraId="78E28E45" w14:textId="4E8C56F6" w:rsidR="0035080B" w:rsidRPr="00C95062" w:rsidRDefault="00E910EE" w:rsidP="00E910EE">
      <w:pPr>
        <w:rPr>
          <w:rFonts w:ascii="Segoe UI" w:hAnsi="Segoe UI" w:cs="Segoe UI"/>
        </w:rPr>
      </w:pPr>
      <w:r w:rsidRPr="00C95062">
        <w:rPr>
          <w:rFonts w:ascii="Segoe UI" w:hAnsi="Segoe UI" w:cs="Segoe UI"/>
        </w:rPr>
        <w:t>Once roles have been assigned it should be clear which roles need to be procured.</w:t>
      </w:r>
    </w:p>
    <w:p w14:paraId="5574CD0F" w14:textId="77777777" w:rsidR="00E60F44" w:rsidRPr="00C95062" w:rsidRDefault="00E60F44" w:rsidP="00E910EE">
      <w:pPr>
        <w:rPr>
          <w:rFonts w:ascii="Segoe UI" w:hAnsi="Segoe UI" w:cs="Segoe UI"/>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9498"/>
      </w:tblGrid>
      <w:tr w:rsidR="00E60F44" w:rsidRPr="00C95062" w14:paraId="0D74BD3C" w14:textId="77777777" w:rsidTr="00A47588">
        <w:tc>
          <w:tcPr>
            <w:tcW w:w="9498" w:type="dxa"/>
            <w:shd w:val="clear" w:color="auto" w:fill="007078" w:themeFill="text2"/>
          </w:tcPr>
          <w:p w14:paraId="4728F6D8" w14:textId="77777777" w:rsidR="00E60F44" w:rsidRPr="00C95062" w:rsidRDefault="00E60F44" w:rsidP="00E60F44">
            <w:pPr>
              <w:rPr>
                <w:rFonts w:ascii="Segoe UI" w:hAnsi="Segoe UI" w:cs="Segoe UI"/>
                <w:b/>
                <w:bCs/>
                <w:color w:val="FFFFFF" w:themeColor="background1"/>
              </w:rPr>
            </w:pPr>
            <w:r w:rsidRPr="00C95062">
              <w:rPr>
                <w:rFonts w:ascii="Segoe UI" w:hAnsi="Segoe UI" w:cs="Segoe UI"/>
                <w:b/>
                <w:bCs/>
                <w:color w:val="FFFFFF" w:themeColor="background1"/>
              </w:rPr>
              <w:t>Where possible, summarise early consideration of whom would perform key roles and responsibilities. These roles include:</w:t>
            </w:r>
          </w:p>
          <w:p w14:paraId="0992A2D3" w14:textId="77777777" w:rsidR="00E60F44" w:rsidRPr="00C95062" w:rsidRDefault="00E60F44" w:rsidP="00E60F44">
            <w:pPr>
              <w:rPr>
                <w:rFonts w:ascii="Segoe UI" w:hAnsi="Segoe UI" w:cs="Segoe UI"/>
                <w:b/>
                <w:bCs/>
                <w:color w:val="FFFFFF" w:themeColor="background1"/>
              </w:rPr>
            </w:pPr>
          </w:p>
          <w:p w14:paraId="597D30C6" w14:textId="1F1ABD60"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Promotion</w:t>
            </w:r>
          </w:p>
          <w:p w14:paraId="32C4F7A5" w14:textId="14A9737D"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Customer</w:t>
            </w:r>
          </w:p>
          <w:p w14:paraId="495D3501" w14:textId="5F918088"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Governance</w:t>
            </w:r>
          </w:p>
          <w:p w14:paraId="17C74CD2" w14:textId="014400E5"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 xml:space="preserve">Regulation </w:t>
            </w:r>
          </w:p>
          <w:p w14:paraId="53DAC584" w14:textId="6A10DFBD"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 xml:space="preserve">Funding </w:t>
            </w:r>
          </w:p>
          <w:p w14:paraId="0AD83FC2" w14:textId="44F03ECB"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Asset Ownership</w:t>
            </w:r>
          </w:p>
          <w:p w14:paraId="2512B10C" w14:textId="7E0CDC64"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Development of Property</w:t>
            </w:r>
          </w:p>
          <w:p w14:paraId="591EDC58" w14:textId="6DB08402"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Land Ownership</w:t>
            </w:r>
          </w:p>
          <w:p w14:paraId="0FF804A6" w14:textId="2E0C851D" w:rsidR="00E60F44" w:rsidRPr="00C95062" w:rsidRDefault="00E60F44" w:rsidP="00A070E4">
            <w:pPr>
              <w:pStyle w:val="ListParagraph"/>
              <w:numPr>
                <w:ilvl w:val="0"/>
                <w:numId w:val="44"/>
              </w:numPr>
              <w:rPr>
                <w:rFonts w:ascii="Segoe UI" w:hAnsi="Segoe UI" w:cs="Segoe UI"/>
                <w:color w:val="FFFFFF" w:themeColor="background1"/>
              </w:rPr>
            </w:pPr>
            <w:proofErr w:type="spellStart"/>
            <w:r w:rsidRPr="00C95062">
              <w:rPr>
                <w:rFonts w:ascii="Segoe UI" w:hAnsi="Segoe UI" w:cs="Segoe UI"/>
                <w:color w:val="FFFFFF" w:themeColor="background1"/>
              </w:rPr>
              <w:t>Landlordship</w:t>
            </w:r>
            <w:proofErr w:type="spellEnd"/>
          </w:p>
          <w:p w14:paraId="4A445838" w14:textId="77777777" w:rsidR="00E60F44"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Installation</w:t>
            </w:r>
          </w:p>
          <w:p w14:paraId="41B30C50" w14:textId="77777777" w:rsidR="00672915" w:rsidRPr="00C95062" w:rsidRDefault="00E60F44"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Operation</w:t>
            </w:r>
            <w:r w:rsidR="00672915" w:rsidRPr="00C95062">
              <w:t xml:space="preserve"> </w:t>
            </w:r>
          </w:p>
          <w:p w14:paraId="367B2FE8" w14:textId="4A44851A" w:rsidR="00672915" w:rsidRPr="00C95062" w:rsidRDefault="00672915"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Sale of heat</w:t>
            </w:r>
          </w:p>
          <w:p w14:paraId="2EE9B23F" w14:textId="77777777" w:rsidR="00672915" w:rsidRPr="00C95062" w:rsidRDefault="00672915" w:rsidP="00A070E4">
            <w:pPr>
              <w:pStyle w:val="ListParagraph"/>
              <w:numPr>
                <w:ilvl w:val="0"/>
                <w:numId w:val="44"/>
              </w:numPr>
              <w:rPr>
                <w:rFonts w:ascii="Segoe UI" w:hAnsi="Segoe UI" w:cs="Segoe UI"/>
                <w:color w:val="FFFFFF" w:themeColor="background1"/>
              </w:rPr>
            </w:pPr>
            <w:r w:rsidRPr="00C95062">
              <w:rPr>
                <w:rFonts w:ascii="Segoe UI" w:hAnsi="Segoe UI" w:cs="Segoe UI"/>
                <w:color w:val="FFFFFF" w:themeColor="background1"/>
              </w:rPr>
              <w:t>Supplier of last resort</w:t>
            </w:r>
          </w:p>
          <w:p w14:paraId="38CB79C9" w14:textId="5667E1FE" w:rsidR="00E60F44" w:rsidRPr="00C95062" w:rsidRDefault="00E60F44" w:rsidP="00672915">
            <w:pPr>
              <w:pStyle w:val="ListParagraph"/>
              <w:numPr>
                <w:ilvl w:val="0"/>
                <w:numId w:val="0"/>
              </w:numPr>
              <w:ind w:left="1080"/>
              <w:rPr>
                <w:rFonts w:ascii="Segoe UI" w:hAnsi="Segoe UI" w:cs="Segoe UI"/>
                <w:color w:val="FFFFFF" w:themeColor="background1"/>
              </w:rPr>
            </w:pPr>
          </w:p>
          <w:p w14:paraId="315B0FAA" w14:textId="6F0E6899" w:rsidR="00E60F44" w:rsidRPr="00C95062" w:rsidRDefault="00E60F44" w:rsidP="00E60F44">
            <w:pPr>
              <w:rPr>
                <w:rFonts w:ascii="Segoe UI" w:hAnsi="Segoe UI" w:cs="Segoe UI"/>
                <w:color w:val="FFFFFF" w:themeColor="background1"/>
              </w:rPr>
            </w:pPr>
          </w:p>
        </w:tc>
      </w:tr>
    </w:tbl>
    <w:p w14:paraId="73359F9D" w14:textId="77777777" w:rsidR="00E60F44" w:rsidRPr="00C95062" w:rsidRDefault="00E60F44" w:rsidP="00E910EE">
      <w:pPr>
        <w:rPr>
          <w:rFonts w:ascii="Segoe UI" w:hAnsi="Segoe UI" w:cs="Segoe UI"/>
        </w:rPr>
      </w:pPr>
    </w:p>
    <w:p w14:paraId="4B22C0FF" w14:textId="71AC3271" w:rsidR="00E60F44" w:rsidRPr="00C95062" w:rsidRDefault="00D95769" w:rsidP="00D95769">
      <w:pPr>
        <w:pStyle w:val="Heading3"/>
        <w:rPr>
          <w:lang w:val="en-GB"/>
        </w:rPr>
      </w:pPr>
      <w:r w:rsidRPr="00C95062">
        <w:rPr>
          <w:lang w:val="en-GB"/>
        </w:rPr>
        <w:t>Contracts</w:t>
      </w:r>
    </w:p>
    <w:p w14:paraId="264DD14C" w14:textId="77777777" w:rsidR="00E32492" w:rsidRPr="00C95062" w:rsidRDefault="00E32492" w:rsidP="00E32492"/>
    <w:p w14:paraId="56E483B1" w14:textId="62926C33" w:rsidR="00E32492" w:rsidRPr="00C95062" w:rsidRDefault="00E32492" w:rsidP="00E32492">
      <w:r w:rsidRPr="00C95062">
        <w:t xml:space="preserve">The delivery and operation of heat networks are governed by a series of contracts and other forms of agreement between the parties involved. Some agreements are widely used in many other contexts, while others are unique, or uniquely applied to a heat network situation. It may be beneficial to outline the types of contracts that will need to be considered. </w:t>
      </w:r>
    </w:p>
    <w:p w14:paraId="179CF7F8" w14:textId="77777777" w:rsidR="00E32492" w:rsidRPr="00C95062" w:rsidRDefault="00E32492" w:rsidP="00E32492"/>
    <w:p w14:paraId="543A6621" w14:textId="7BE19053" w:rsidR="00D95769" w:rsidRPr="00C95062" w:rsidRDefault="00E32492" w:rsidP="00E32492">
      <w:r w:rsidRPr="00C95062">
        <w:t xml:space="preserve">It is unlikely that contract forms will need to be determined at this </w:t>
      </w:r>
      <w:proofErr w:type="gramStart"/>
      <w:r w:rsidRPr="00C95062">
        <w:t>stage</w:t>
      </w:r>
      <w:proofErr w:type="gramEnd"/>
      <w:r w:rsidRPr="00C95062">
        <w:t xml:space="preserve"> but local authorities may find it useful to reference contracts that may be required further down the line. A full list of documents is referenced in the Heat Network Detailed Project Development Resource: Guidance on Strategic and Commercial Case linked previously.</w:t>
      </w:r>
    </w:p>
    <w:p w14:paraId="79117319" w14:textId="77777777" w:rsidR="00E60F44" w:rsidRPr="00C95062" w:rsidRDefault="00E60F44" w:rsidP="00E910EE">
      <w:pPr>
        <w:rPr>
          <w:rFonts w:ascii="Segoe UI" w:hAnsi="Segoe UI" w:cs="Segoe UI"/>
        </w:rPr>
      </w:pPr>
    </w:p>
    <w:p w14:paraId="4B85E0CC" w14:textId="77777777" w:rsidR="00C95062" w:rsidRPr="00C95062" w:rsidRDefault="00C95062" w:rsidP="00C95062">
      <w:pPr>
        <w:pStyle w:val="Heading3"/>
        <w:rPr>
          <w:lang w:val="en-GB"/>
        </w:rPr>
      </w:pPr>
      <w:r w:rsidRPr="00C95062">
        <w:rPr>
          <w:lang w:val="en-GB"/>
        </w:rPr>
        <w:t>Potential Delivery Options</w:t>
      </w: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C95062" w:rsidRPr="00C95062" w14:paraId="4A782BC4" w14:textId="77777777" w:rsidTr="00C95062">
        <w:trPr>
          <w:cnfStyle w:val="100000000000" w:firstRow="1" w:lastRow="0" w:firstColumn="0" w:lastColumn="0" w:oddVBand="0" w:evenVBand="0" w:oddHBand="0" w:evenHBand="0" w:firstRowFirstColumn="0" w:firstRowLastColumn="0" w:lastRowFirstColumn="0" w:lastRowLastColumn="0"/>
        </w:trPr>
        <w:tc>
          <w:tcPr>
            <w:tcW w:w="9493" w:type="dxa"/>
          </w:tcPr>
          <w:p w14:paraId="47C30042" w14:textId="77777777" w:rsidR="00C95062" w:rsidRDefault="00C95062" w:rsidP="00C95062">
            <w:pPr>
              <w:rPr>
                <w:rFonts w:ascii="Segoe UI" w:hAnsi="Segoe UI" w:cs="Segoe UI"/>
                <w:bCs/>
              </w:rPr>
            </w:pPr>
            <w:r w:rsidRPr="00C95062">
              <w:rPr>
                <w:rFonts w:ascii="Segoe UI" w:hAnsi="Segoe UI" w:cs="Segoe UI"/>
                <w:b w:val="0"/>
                <w:bCs/>
              </w:rPr>
              <w:t>Where possible, summarise the suitable delivery vehicle(s) and commercial model(s) for delivering the critical success factors outlined in the economic case. You may wish to discount or identify a preference for delivery options based upon shortlisting within the Economic Case.</w:t>
            </w:r>
          </w:p>
          <w:p w14:paraId="2194ECBB" w14:textId="77777777" w:rsidR="00C95062" w:rsidRDefault="00C95062" w:rsidP="00C95062">
            <w:pPr>
              <w:rPr>
                <w:rFonts w:ascii="Segoe UI" w:hAnsi="Segoe UI" w:cs="Segoe UI"/>
                <w:bCs/>
              </w:rPr>
            </w:pPr>
          </w:p>
          <w:p w14:paraId="4513AA72" w14:textId="77777777" w:rsidR="00C95062" w:rsidRPr="00C95062" w:rsidRDefault="00C95062" w:rsidP="00C95062">
            <w:pPr>
              <w:rPr>
                <w:rFonts w:ascii="Segoe UI" w:hAnsi="Segoe UI" w:cs="Segoe UI"/>
                <w:b w:val="0"/>
                <w:bCs/>
                <w:iCs/>
              </w:rPr>
            </w:pPr>
            <w:r w:rsidRPr="00C95062">
              <w:rPr>
                <w:rFonts w:ascii="Segoe UI" w:hAnsi="Segoe UI" w:cs="Segoe UI"/>
                <w:b w:val="0"/>
                <w:bCs/>
                <w:iCs/>
              </w:rPr>
              <w:t>Whilst there are many potential combinations of parties fulfilling the various roles, there are four main types of delivery model can be identified, depending on the parties undertaking the different roles:</w:t>
            </w:r>
          </w:p>
          <w:p w14:paraId="1E7EBBAC" w14:textId="77777777" w:rsidR="00C95062" w:rsidRPr="00C95062" w:rsidRDefault="00C95062" w:rsidP="00C95062">
            <w:pPr>
              <w:rPr>
                <w:rFonts w:ascii="Segoe UI" w:hAnsi="Segoe UI" w:cs="Segoe UI"/>
                <w:b w:val="0"/>
                <w:bCs/>
                <w:iCs/>
              </w:rPr>
            </w:pPr>
          </w:p>
          <w:p w14:paraId="7EF26A4E" w14:textId="77777777" w:rsidR="00C95062" w:rsidRPr="00C95062" w:rsidRDefault="00C95062" w:rsidP="00A070E4">
            <w:pPr>
              <w:pStyle w:val="ListParagraph"/>
              <w:numPr>
                <w:ilvl w:val="0"/>
                <w:numId w:val="45"/>
              </w:numPr>
              <w:rPr>
                <w:rFonts w:ascii="Segoe UI" w:hAnsi="Segoe UI" w:cs="Segoe UI"/>
                <w:b w:val="0"/>
                <w:bCs/>
                <w:iCs/>
              </w:rPr>
            </w:pPr>
            <w:r w:rsidRPr="00C95062">
              <w:rPr>
                <w:rFonts w:ascii="Segoe UI" w:hAnsi="Segoe UI" w:cs="Segoe UI"/>
                <w:b w:val="0"/>
                <w:bCs/>
                <w:iCs/>
              </w:rPr>
              <w:t xml:space="preserve">Private sector </w:t>
            </w:r>
            <w:proofErr w:type="gramStart"/>
            <w:r w:rsidRPr="00C95062">
              <w:rPr>
                <w:rFonts w:ascii="Segoe UI" w:hAnsi="Segoe UI" w:cs="Segoe UI"/>
                <w:b w:val="0"/>
                <w:bCs/>
                <w:iCs/>
              </w:rPr>
              <w:t>led</w:t>
            </w:r>
            <w:proofErr w:type="gramEnd"/>
            <w:r w:rsidRPr="00C95062">
              <w:rPr>
                <w:rFonts w:ascii="Segoe UI" w:hAnsi="Segoe UI" w:cs="Segoe UI"/>
                <w:b w:val="0"/>
                <w:bCs/>
                <w:iCs/>
              </w:rPr>
              <w:t xml:space="preserve"> </w:t>
            </w:r>
          </w:p>
          <w:p w14:paraId="34E534B6" w14:textId="77777777" w:rsidR="00C95062" w:rsidRPr="00C95062" w:rsidRDefault="00C95062" w:rsidP="00A070E4">
            <w:pPr>
              <w:pStyle w:val="ListParagraph"/>
              <w:numPr>
                <w:ilvl w:val="0"/>
                <w:numId w:val="45"/>
              </w:numPr>
              <w:rPr>
                <w:rFonts w:ascii="Segoe UI" w:hAnsi="Segoe UI" w:cs="Segoe UI"/>
                <w:b w:val="0"/>
                <w:bCs/>
                <w:iCs/>
              </w:rPr>
            </w:pPr>
            <w:r w:rsidRPr="00C95062">
              <w:rPr>
                <w:rFonts w:ascii="Segoe UI" w:hAnsi="Segoe UI" w:cs="Segoe UI"/>
                <w:b w:val="0"/>
                <w:bCs/>
                <w:iCs/>
              </w:rPr>
              <w:t>Public-private shared leadership</w:t>
            </w:r>
          </w:p>
          <w:p w14:paraId="5824060E" w14:textId="77777777" w:rsidR="00C95062" w:rsidRPr="00C95062" w:rsidRDefault="00C95062" w:rsidP="00A070E4">
            <w:pPr>
              <w:pStyle w:val="ListParagraph"/>
              <w:numPr>
                <w:ilvl w:val="0"/>
                <w:numId w:val="45"/>
              </w:numPr>
              <w:rPr>
                <w:rFonts w:ascii="Segoe UI" w:hAnsi="Segoe UI" w:cs="Segoe UI"/>
                <w:b w:val="0"/>
                <w:bCs/>
                <w:iCs/>
              </w:rPr>
            </w:pPr>
            <w:r w:rsidRPr="00C95062">
              <w:rPr>
                <w:rFonts w:ascii="Segoe UI" w:hAnsi="Segoe UI" w:cs="Segoe UI"/>
                <w:b w:val="0"/>
                <w:bCs/>
                <w:iCs/>
              </w:rPr>
              <w:lastRenderedPageBreak/>
              <w:t xml:space="preserve">Local Authority/ Housing Association </w:t>
            </w:r>
            <w:proofErr w:type="gramStart"/>
            <w:r w:rsidRPr="00C95062">
              <w:rPr>
                <w:rFonts w:ascii="Segoe UI" w:hAnsi="Segoe UI" w:cs="Segoe UI"/>
                <w:b w:val="0"/>
                <w:bCs/>
                <w:iCs/>
              </w:rPr>
              <w:t>led</w:t>
            </w:r>
            <w:proofErr w:type="gramEnd"/>
          </w:p>
          <w:p w14:paraId="6913E87A" w14:textId="2DBE3468" w:rsidR="00C95062" w:rsidRPr="00800684" w:rsidRDefault="00C95062" w:rsidP="00A070E4">
            <w:pPr>
              <w:pStyle w:val="ListParagraph"/>
              <w:numPr>
                <w:ilvl w:val="0"/>
                <w:numId w:val="45"/>
              </w:numPr>
              <w:rPr>
                <w:rFonts w:ascii="Segoe UI" w:hAnsi="Segoe UI" w:cs="Segoe UI"/>
                <w:b w:val="0"/>
                <w:bCs/>
                <w:iCs/>
              </w:rPr>
            </w:pPr>
            <w:r w:rsidRPr="00C95062">
              <w:rPr>
                <w:rFonts w:ascii="Segoe UI" w:hAnsi="Segoe UI" w:cs="Segoe UI"/>
                <w:b w:val="0"/>
                <w:bCs/>
                <w:iCs/>
              </w:rPr>
              <w:t>Community Company</w:t>
            </w:r>
          </w:p>
          <w:p w14:paraId="2E2B7CBB" w14:textId="77777777" w:rsidR="00800684" w:rsidRDefault="00800684" w:rsidP="00800684">
            <w:pPr>
              <w:rPr>
                <w:rFonts w:ascii="Segoe UI" w:hAnsi="Segoe UI" w:cs="Segoe UI"/>
                <w:b w:val="0"/>
                <w:bCs/>
                <w:iCs/>
              </w:rPr>
            </w:pPr>
          </w:p>
          <w:p w14:paraId="2C23A662" w14:textId="53FDBBCA" w:rsidR="00800684" w:rsidRPr="00800684" w:rsidRDefault="00800684" w:rsidP="00800684">
            <w:pPr>
              <w:rPr>
                <w:b w:val="0"/>
                <w:bCs/>
              </w:rPr>
            </w:pPr>
            <w:r w:rsidRPr="00800684">
              <w:rPr>
                <w:b w:val="0"/>
                <w:bCs/>
              </w:rPr>
              <w:t>The Outline Business Case wi</w:t>
            </w:r>
            <w:r>
              <w:rPr>
                <w:b w:val="0"/>
                <w:bCs/>
              </w:rPr>
              <w:t>ll</w:t>
            </w:r>
            <w:r w:rsidRPr="00800684">
              <w:rPr>
                <w:b w:val="0"/>
                <w:bCs/>
              </w:rPr>
              <w:t xml:space="preserve"> investigate and refine the following </w:t>
            </w:r>
            <w:proofErr w:type="gramStart"/>
            <w:r w:rsidRPr="00800684">
              <w:rPr>
                <w:b w:val="0"/>
                <w:bCs/>
              </w:rPr>
              <w:t>options</w:t>
            </w:r>
            <w:proofErr w:type="gramEnd"/>
            <w:r w:rsidRPr="00800684">
              <w:rPr>
                <w:b w:val="0"/>
                <w:bCs/>
              </w:rPr>
              <w:t xml:space="preserve"> so it is not necessary to do this in the Strategic Business Case:</w:t>
            </w:r>
          </w:p>
          <w:p w14:paraId="6EB2CFCC" w14:textId="77777777" w:rsidR="00800684" w:rsidRPr="00A923D3" w:rsidRDefault="00800684" w:rsidP="00800684">
            <w:pPr>
              <w:rPr>
                <w:i/>
                <w:iCs/>
              </w:rPr>
            </w:pPr>
          </w:p>
          <w:p w14:paraId="5CDAA8EA" w14:textId="77777777" w:rsidR="00800684" w:rsidRPr="00800684" w:rsidRDefault="00800684" w:rsidP="00A070E4">
            <w:pPr>
              <w:pStyle w:val="ListParagraph"/>
              <w:numPr>
                <w:ilvl w:val="0"/>
                <w:numId w:val="46"/>
              </w:numPr>
              <w:rPr>
                <w:b w:val="0"/>
                <w:bCs/>
              </w:rPr>
            </w:pPr>
            <w:r w:rsidRPr="00800684">
              <w:rPr>
                <w:b w:val="0"/>
                <w:bCs/>
              </w:rPr>
              <w:t xml:space="preserve">Physical elements of a heat network </w:t>
            </w:r>
            <w:proofErr w:type="gramStart"/>
            <w:r w:rsidRPr="00800684">
              <w:rPr>
                <w:b w:val="0"/>
                <w:bCs/>
              </w:rPr>
              <w:t>required</w:t>
            </w:r>
            <w:proofErr w:type="gramEnd"/>
          </w:p>
          <w:p w14:paraId="4B8EF0C0" w14:textId="77777777" w:rsidR="00800684" w:rsidRPr="00800684" w:rsidRDefault="00800684" w:rsidP="00A070E4">
            <w:pPr>
              <w:pStyle w:val="ListParagraph"/>
              <w:numPr>
                <w:ilvl w:val="0"/>
                <w:numId w:val="46"/>
              </w:numPr>
              <w:rPr>
                <w:b w:val="0"/>
                <w:bCs/>
              </w:rPr>
            </w:pPr>
            <w:r w:rsidRPr="00800684">
              <w:rPr>
                <w:b w:val="0"/>
                <w:bCs/>
              </w:rPr>
              <w:t>How will the functions of [design, build, operation and maintenance of heat production and network assets] be delivered and by whom?</w:t>
            </w:r>
          </w:p>
          <w:p w14:paraId="45B6C420" w14:textId="77777777" w:rsidR="00800684" w:rsidRPr="00800684" w:rsidRDefault="00800684" w:rsidP="00A070E4">
            <w:pPr>
              <w:pStyle w:val="ListParagraph"/>
              <w:numPr>
                <w:ilvl w:val="0"/>
                <w:numId w:val="46"/>
              </w:numPr>
              <w:rPr>
                <w:b w:val="0"/>
                <w:bCs/>
              </w:rPr>
            </w:pPr>
            <w:r w:rsidRPr="00800684">
              <w:rPr>
                <w:b w:val="0"/>
                <w:bCs/>
              </w:rPr>
              <w:t xml:space="preserve">Who are potential counterparties, contractors, concessionaires, and </w:t>
            </w:r>
            <w:proofErr w:type="gramStart"/>
            <w:r w:rsidRPr="00800684">
              <w:rPr>
                <w:b w:val="0"/>
                <w:bCs/>
              </w:rPr>
              <w:t>partners</w:t>
            </w:r>
            <w:proofErr w:type="gramEnd"/>
          </w:p>
          <w:p w14:paraId="0F8ED951" w14:textId="77777777" w:rsidR="00800684" w:rsidRPr="00800684" w:rsidRDefault="00800684" w:rsidP="00A070E4">
            <w:pPr>
              <w:pStyle w:val="ListParagraph"/>
              <w:numPr>
                <w:ilvl w:val="0"/>
                <w:numId w:val="46"/>
              </w:numPr>
              <w:rPr>
                <w:b w:val="0"/>
                <w:bCs/>
              </w:rPr>
            </w:pPr>
            <w:r w:rsidRPr="00800684">
              <w:rPr>
                <w:b w:val="0"/>
                <w:bCs/>
              </w:rPr>
              <w:t xml:space="preserve">The delivery vehicles that will be considered </w:t>
            </w:r>
          </w:p>
          <w:p w14:paraId="7633BC28" w14:textId="77777777" w:rsidR="00800684" w:rsidRPr="00800684" w:rsidRDefault="00800684" w:rsidP="00A070E4">
            <w:pPr>
              <w:pStyle w:val="ListParagraph"/>
              <w:numPr>
                <w:ilvl w:val="0"/>
                <w:numId w:val="46"/>
              </w:numPr>
              <w:rPr>
                <w:b w:val="0"/>
                <w:bCs/>
              </w:rPr>
            </w:pPr>
            <w:r w:rsidRPr="00800684">
              <w:rPr>
                <w:b w:val="0"/>
                <w:bCs/>
              </w:rPr>
              <w:t xml:space="preserve">The contracts and agreements which will be </w:t>
            </w:r>
            <w:proofErr w:type="gramStart"/>
            <w:r w:rsidRPr="00800684">
              <w:rPr>
                <w:b w:val="0"/>
                <w:bCs/>
              </w:rPr>
              <w:t>required</w:t>
            </w:r>
            <w:proofErr w:type="gramEnd"/>
          </w:p>
          <w:p w14:paraId="39C65287" w14:textId="77777777" w:rsidR="00800684" w:rsidRPr="00800684" w:rsidRDefault="00800684" w:rsidP="00A070E4">
            <w:pPr>
              <w:pStyle w:val="ListParagraph"/>
              <w:numPr>
                <w:ilvl w:val="0"/>
                <w:numId w:val="46"/>
              </w:numPr>
              <w:rPr>
                <w:b w:val="0"/>
                <w:bCs/>
              </w:rPr>
            </w:pPr>
            <w:r w:rsidRPr="00800684">
              <w:rPr>
                <w:b w:val="0"/>
                <w:bCs/>
              </w:rPr>
              <w:t>What types of Customers will there be, and what are their property interests and the applicable supply arrangements for each?</w:t>
            </w:r>
          </w:p>
          <w:p w14:paraId="0858D299" w14:textId="77777777" w:rsidR="00800684" w:rsidRPr="00800684" w:rsidRDefault="00800684" w:rsidP="00A070E4">
            <w:pPr>
              <w:pStyle w:val="ListParagraph"/>
              <w:numPr>
                <w:ilvl w:val="0"/>
                <w:numId w:val="46"/>
              </w:numPr>
              <w:rPr>
                <w:b w:val="0"/>
                <w:bCs/>
              </w:rPr>
            </w:pPr>
            <w:r w:rsidRPr="00800684">
              <w:rPr>
                <w:b w:val="0"/>
                <w:bCs/>
              </w:rPr>
              <w:t xml:space="preserve">What is the approach to procurement? </w:t>
            </w:r>
          </w:p>
          <w:p w14:paraId="56B65690" w14:textId="77777777" w:rsidR="00800684" w:rsidRPr="00800684" w:rsidRDefault="00800684" w:rsidP="00800684">
            <w:pPr>
              <w:rPr>
                <w:rFonts w:ascii="Segoe UI" w:hAnsi="Segoe UI" w:cs="Segoe UI"/>
                <w:bCs/>
                <w:iCs/>
              </w:rPr>
            </w:pPr>
          </w:p>
          <w:p w14:paraId="63CCFFA4" w14:textId="5ED42863" w:rsidR="00C95062" w:rsidRPr="00C95062" w:rsidRDefault="00C95062" w:rsidP="00C95062">
            <w:pPr>
              <w:rPr>
                <w:rFonts w:ascii="Segoe UI" w:hAnsi="Segoe UI" w:cs="Segoe UI"/>
                <w:b w:val="0"/>
                <w:bCs/>
              </w:rPr>
            </w:pPr>
          </w:p>
        </w:tc>
      </w:tr>
    </w:tbl>
    <w:p w14:paraId="4FC58468" w14:textId="77777777" w:rsidR="00C95062" w:rsidRPr="00C95062" w:rsidRDefault="00C95062" w:rsidP="00E910EE">
      <w:pPr>
        <w:rPr>
          <w:rFonts w:ascii="Segoe UI" w:hAnsi="Segoe UI" w:cs="Segoe UI"/>
        </w:rPr>
      </w:pPr>
    </w:p>
    <w:p w14:paraId="1928F2FD" w14:textId="184913CC" w:rsidR="00ED76A2" w:rsidRPr="00C95062" w:rsidRDefault="00ED76A2" w:rsidP="00FB299E">
      <w:pPr>
        <w:rPr>
          <w:rFonts w:ascii="Segoe UI" w:hAnsi="Segoe UI" w:cs="Segoe UI"/>
          <w:i/>
          <w:iCs/>
        </w:rPr>
      </w:pPr>
    </w:p>
    <w:p w14:paraId="44AA244B" w14:textId="581D8819" w:rsidR="00BC3356" w:rsidRPr="00C95062" w:rsidRDefault="00103E16" w:rsidP="00CC6F22">
      <w:pPr>
        <w:pStyle w:val="Heading2"/>
        <w:rPr>
          <w:rFonts w:ascii="Segoe UI" w:hAnsi="Segoe UI" w:cs="Segoe UI"/>
          <w:lang w:val="en-GB"/>
        </w:rPr>
      </w:pPr>
      <w:bookmarkStart w:id="39" w:name="_Toc139380138"/>
      <w:r w:rsidRPr="00C95062">
        <w:rPr>
          <w:rFonts w:ascii="Segoe UI" w:hAnsi="Segoe UI" w:cs="Segoe UI"/>
          <w:lang w:val="en-GB"/>
        </w:rPr>
        <w:t>Procurement</w:t>
      </w:r>
      <w:bookmarkEnd w:id="39"/>
    </w:p>
    <w:p w14:paraId="6C35384A" w14:textId="77777777" w:rsidR="00222116" w:rsidRPr="00C95062" w:rsidRDefault="00222116" w:rsidP="00222116">
      <w:pPr>
        <w:rPr>
          <w:rFonts w:ascii="Segoe UI" w:hAnsi="Segoe UI" w:cs="Segoe UI"/>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652"/>
        <w:gridCol w:w="846"/>
      </w:tblGrid>
      <w:tr w:rsidR="00123E4F" w:rsidRPr="00C95062" w14:paraId="5FCA4D41" w14:textId="77777777" w:rsidTr="00E17F43">
        <w:tc>
          <w:tcPr>
            <w:tcW w:w="8799" w:type="dxa"/>
            <w:shd w:val="clear" w:color="auto" w:fill="00B0F0"/>
          </w:tcPr>
          <w:p w14:paraId="35183F21" w14:textId="26C186C7" w:rsidR="00123E4F" w:rsidRPr="00C95062" w:rsidRDefault="00123E4F" w:rsidP="00E17F43">
            <w:pPr>
              <w:ind w:right="792"/>
              <w:rPr>
                <w:rFonts w:ascii="Segoe UI" w:hAnsi="Segoe UI" w:cs="Segoe UI"/>
                <w:b/>
                <w:color w:val="FFFFFF" w:themeColor="background1"/>
                <w:sz w:val="22"/>
                <w:szCs w:val="22"/>
              </w:rPr>
            </w:pPr>
            <w:r w:rsidRPr="00C95062">
              <w:rPr>
                <w:rFonts w:ascii="Segoe UI" w:hAnsi="Segoe UI" w:cs="Segoe UI"/>
                <w:iCs/>
                <w:color w:val="FFFFFF" w:themeColor="background1"/>
                <w:sz w:val="22"/>
                <w:szCs w:val="22"/>
              </w:rPr>
              <w:t>Procurement is one of the most important parts of the development process culminating in the appointment of a contractor to design, build and operate the asset</w:t>
            </w:r>
          </w:p>
        </w:tc>
        <w:tc>
          <w:tcPr>
            <w:tcW w:w="699" w:type="dxa"/>
            <w:shd w:val="clear" w:color="auto" w:fill="00B0F0"/>
          </w:tcPr>
          <w:p w14:paraId="7E3AA682" w14:textId="77777777" w:rsidR="00123E4F" w:rsidRPr="00C95062" w:rsidRDefault="00123E4F" w:rsidP="007B7682">
            <w:pPr>
              <w:jc w:val="right"/>
              <w:rPr>
                <w:rFonts w:ascii="Segoe UI" w:hAnsi="Segoe UI" w:cs="Segoe UI"/>
                <w:b/>
                <w:bCs/>
                <w:color w:val="FFFFFF" w:themeColor="background1"/>
                <w:sz w:val="22"/>
                <w:szCs w:val="22"/>
                <w:lang w:eastAsia="en-US"/>
              </w:rPr>
            </w:pPr>
          </w:p>
          <w:p w14:paraId="2B12C68C" w14:textId="77777777" w:rsidR="00123E4F" w:rsidRPr="00C95062" w:rsidRDefault="00123E4F" w:rsidP="007B7682">
            <w:pPr>
              <w:jc w:val="right"/>
              <w:rPr>
                <w:rFonts w:ascii="Segoe UI" w:hAnsi="Segoe UI" w:cs="Segoe UI"/>
                <w:b/>
                <w:bCs/>
                <w:color w:val="FFFFFF" w:themeColor="background1"/>
                <w:sz w:val="22"/>
                <w:szCs w:val="22"/>
              </w:rPr>
            </w:pPr>
            <w:r w:rsidRPr="00C95062">
              <w:rPr>
                <w:rFonts w:ascii="Segoe UI" w:hAnsi="Segoe UI" w:cs="Segoe UI"/>
                <w:noProof/>
                <w:color w:val="FFFFFF" w:themeColor="background1"/>
              </w:rPr>
              <w:drawing>
                <wp:inline distT="0" distB="0" distL="0" distR="0" wp14:anchorId="4E64A4BF" wp14:editId="4BA0B4B4">
                  <wp:extent cx="391236" cy="391236"/>
                  <wp:effectExtent l="0" t="0" r="8890" b="8890"/>
                  <wp:docPr id="40346496" name="Graphic 403464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92232" cy="392232"/>
                          </a:xfrm>
                          <a:prstGeom prst="rect">
                            <a:avLst/>
                          </a:prstGeom>
                        </pic:spPr>
                      </pic:pic>
                    </a:graphicData>
                  </a:graphic>
                </wp:inline>
              </w:drawing>
            </w:r>
          </w:p>
          <w:p w14:paraId="0A57A7BA" w14:textId="77777777" w:rsidR="00123E4F" w:rsidRPr="00C95062" w:rsidRDefault="00123E4F" w:rsidP="007B7682">
            <w:pPr>
              <w:rPr>
                <w:rFonts w:ascii="Segoe UI" w:hAnsi="Segoe UI" w:cs="Segoe UI"/>
                <w:color w:val="FFFFFF" w:themeColor="background1"/>
                <w:sz w:val="22"/>
                <w:szCs w:val="22"/>
              </w:rPr>
            </w:pPr>
          </w:p>
        </w:tc>
      </w:tr>
      <w:tr w:rsidR="000D4743" w:rsidRPr="00C95062" w14:paraId="4F2EA93E" w14:textId="77777777" w:rsidTr="00312651">
        <w:tc>
          <w:tcPr>
            <w:tcW w:w="9498" w:type="dxa"/>
            <w:gridSpan w:val="2"/>
            <w:shd w:val="clear" w:color="auto" w:fill="00B0F0"/>
          </w:tcPr>
          <w:p w14:paraId="6B04B9FA" w14:textId="14BCBD11" w:rsidR="00E17F43" w:rsidRPr="00C95062" w:rsidRDefault="00E17F43" w:rsidP="00E17F43">
            <w:pPr>
              <w:ind w:right="792"/>
              <w:rPr>
                <w:rFonts w:ascii="Segoe UI" w:hAnsi="Segoe UI" w:cs="Segoe UI"/>
                <w:iCs/>
                <w:color w:val="FFFFFF" w:themeColor="background1"/>
                <w:sz w:val="22"/>
                <w:szCs w:val="22"/>
              </w:rPr>
            </w:pPr>
            <w:r w:rsidRPr="00C95062">
              <w:rPr>
                <w:rFonts w:ascii="Segoe UI" w:hAnsi="Segoe UI" w:cs="Segoe UI"/>
                <w:iCs/>
                <w:color w:val="FFFFFF" w:themeColor="background1"/>
                <w:sz w:val="22"/>
                <w:szCs w:val="22"/>
              </w:rPr>
              <w:t>Procurement officers need to be involved from the outset and be a key part of the council team. Specialist support may also be required in this area to navigate public procurement options and processes.</w:t>
            </w:r>
          </w:p>
          <w:p w14:paraId="45601229" w14:textId="77777777" w:rsidR="00E17F43" w:rsidRPr="00C95062" w:rsidRDefault="00E17F43" w:rsidP="000D4743">
            <w:pPr>
              <w:ind w:right="792"/>
              <w:rPr>
                <w:rFonts w:ascii="Segoe UI" w:hAnsi="Segoe UI" w:cs="Segoe UI"/>
                <w:color w:val="FFFFFF" w:themeColor="background1"/>
                <w:sz w:val="22"/>
                <w:szCs w:val="22"/>
              </w:rPr>
            </w:pPr>
          </w:p>
          <w:p w14:paraId="03BC71EC" w14:textId="192F4468" w:rsidR="000D4743" w:rsidRPr="00C95062" w:rsidRDefault="000D4743" w:rsidP="000D4743">
            <w:pPr>
              <w:ind w:right="792"/>
              <w:rPr>
                <w:rFonts w:ascii="Segoe UI" w:hAnsi="Segoe UI" w:cs="Segoe UI"/>
                <w:color w:val="FFFFFF" w:themeColor="background1"/>
              </w:rPr>
            </w:pPr>
            <w:r w:rsidRPr="00C95062">
              <w:rPr>
                <w:rFonts w:ascii="Segoe UI" w:hAnsi="Segoe UI" w:cs="Segoe UI"/>
                <w:color w:val="FFFFFF" w:themeColor="background1"/>
              </w:rPr>
              <w:t>The procurement activity (market engagement, tendering, contracting, and contract / supplier management) will reside with the Council. Possible procurement routes include:</w:t>
            </w:r>
          </w:p>
          <w:p w14:paraId="6F6B0B7A" w14:textId="77777777" w:rsidR="000D4743" w:rsidRPr="00C95062" w:rsidRDefault="000D4743" w:rsidP="000D4743">
            <w:pPr>
              <w:ind w:right="792"/>
              <w:rPr>
                <w:rFonts w:ascii="Segoe UI" w:hAnsi="Segoe UI" w:cs="Segoe UI"/>
                <w:color w:val="FFFFFF" w:themeColor="background1"/>
              </w:rPr>
            </w:pPr>
          </w:p>
          <w:p w14:paraId="78A42F9E" w14:textId="77777777" w:rsidR="000D4743" w:rsidRPr="00C95062" w:rsidRDefault="000D4743" w:rsidP="000D4743">
            <w:pPr>
              <w:ind w:right="792"/>
              <w:rPr>
                <w:rFonts w:ascii="Segoe UI" w:hAnsi="Segoe UI" w:cs="Segoe UI"/>
                <w:color w:val="FFFFFF" w:themeColor="background1"/>
              </w:rPr>
            </w:pPr>
            <w:r w:rsidRPr="00C95062">
              <w:rPr>
                <w:rFonts w:ascii="Segoe UI" w:hAnsi="Segoe UI" w:cs="Segoe UI"/>
                <w:color w:val="FFFFFF" w:themeColor="background1"/>
              </w:rPr>
              <w:t>•</w:t>
            </w:r>
            <w:r w:rsidRPr="00C95062">
              <w:rPr>
                <w:rFonts w:ascii="Segoe UI" w:hAnsi="Segoe UI" w:cs="Segoe UI"/>
                <w:color w:val="FFFFFF" w:themeColor="background1"/>
              </w:rPr>
              <w:tab/>
              <w:t>Running a bespoke invitation to tender process(es)</w:t>
            </w:r>
          </w:p>
          <w:p w14:paraId="4DC3BA9B" w14:textId="77777777" w:rsidR="000D4743" w:rsidRPr="00C95062" w:rsidRDefault="000D4743" w:rsidP="000D4743">
            <w:pPr>
              <w:ind w:right="792"/>
              <w:rPr>
                <w:rFonts w:ascii="Segoe UI" w:hAnsi="Segoe UI" w:cs="Segoe UI"/>
                <w:color w:val="FFFFFF" w:themeColor="background1"/>
              </w:rPr>
            </w:pPr>
            <w:r w:rsidRPr="00C95062">
              <w:rPr>
                <w:rFonts w:ascii="Segoe UI" w:hAnsi="Segoe UI" w:cs="Segoe UI"/>
                <w:color w:val="FFFFFF" w:themeColor="background1"/>
              </w:rPr>
              <w:t>•</w:t>
            </w:r>
            <w:r w:rsidRPr="00C95062">
              <w:rPr>
                <w:rFonts w:ascii="Segoe UI" w:hAnsi="Segoe UI" w:cs="Segoe UI"/>
                <w:color w:val="FFFFFF" w:themeColor="background1"/>
              </w:rPr>
              <w:tab/>
              <w:t>Delivery using existing Framework Agreements for goods, services or works.</w:t>
            </w:r>
          </w:p>
          <w:p w14:paraId="68DAB009" w14:textId="77777777" w:rsidR="000D4743" w:rsidRPr="00C95062" w:rsidRDefault="000D4743" w:rsidP="000D4743">
            <w:pPr>
              <w:ind w:right="792"/>
              <w:rPr>
                <w:rFonts w:ascii="Segoe UI" w:hAnsi="Segoe UI" w:cs="Segoe UI"/>
                <w:color w:val="FFFFFF" w:themeColor="background1"/>
              </w:rPr>
            </w:pPr>
            <w:r w:rsidRPr="00C95062">
              <w:rPr>
                <w:rFonts w:ascii="Segoe UI" w:hAnsi="Segoe UI" w:cs="Segoe UI"/>
                <w:color w:val="FFFFFF" w:themeColor="background1"/>
              </w:rPr>
              <w:t>•</w:t>
            </w:r>
            <w:r w:rsidRPr="00C95062">
              <w:rPr>
                <w:rFonts w:ascii="Segoe UI" w:hAnsi="Segoe UI" w:cs="Segoe UI"/>
                <w:color w:val="FFFFFF" w:themeColor="background1"/>
              </w:rPr>
              <w:tab/>
              <w:t xml:space="preserve">Contracting with a </w:t>
            </w:r>
            <w:proofErr w:type="gramStart"/>
            <w:r w:rsidRPr="00C95062">
              <w:rPr>
                <w:rFonts w:ascii="Segoe UI" w:hAnsi="Segoe UI" w:cs="Segoe UI"/>
                <w:color w:val="FFFFFF" w:themeColor="background1"/>
              </w:rPr>
              <w:t>non-local authority organisations</w:t>
            </w:r>
            <w:proofErr w:type="gramEnd"/>
            <w:r w:rsidRPr="00C95062">
              <w:rPr>
                <w:rFonts w:ascii="Segoe UI" w:hAnsi="Segoe UI" w:cs="Segoe UI"/>
                <w:color w:val="FFFFFF" w:themeColor="background1"/>
              </w:rPr>
              <w:t xml:space="preserve"> for arrangements not covered by existing Frameworks. </w:t>
            </w:r>
          </w:p>
          <w:p w14:paraId="28A04068" w14:textId="77777777" w:rsidR="000D4743" w:rsidRPr="00C95062" w:rsidRDefault="000D4743" w:rsidP="000D4743">
            <w:pPr>
              <w:ind w:right="792"/>
              <w:rPr>
                <w:rFonts w:ascii="Segoe UI" w:hAnsi="Segoe UI" w:cs="Segoe UI"/>
                <w:color w:val="FFFFFF" w:themeColor="background1"/>
              </w:rPr>
            </w:pPr>
          </w:p>
          <w:p w14:paraId="26D3A847" w14:textId="77777777" w:rsidR="000D4743" w:rsidRPr="00C95062" w:rsidRDefault="000D4743" w:rsidP="000D4743">
            <w:pPr>
              <w:ind w:right="792"/>
              <w:rPr>
                <w:rFonts w:ascii="Segoe UI" w:hAnsi="Segoe UI" w:cs="Segoe UI"/>
                <w:color w:val="FFFFFF" w:themeColor="background1"/>
              </w:rPr>
            </w:pPr>
            <w:r w:rsidRPr="00C95062">
              <w:rPr>
                <w:rFonts w:ascii="Segoe UI" w:hAnsi="Segoe UI" w:cs="Segoe UI"/>
                <w:color w:val="FFFFFF" w:themeColor="background1"/>
              </w:rPr>
              <w:t xml:space="preserve">The Council’s procurement arrangements will </w:t>
            </w:r>
            <w:proofErr w:type="gramStart"/>
            <w:r w:rsidRPr="00C95062">
              <w:rPr>
                <w:rFonts w:ascii="Segoe UI" w:hAnsi="Segoe UI" w:cs="Segoe UI"/>
                <w:color w:val="FFFFFF" w:themeColor="background1"/>
              </w:rPr>
              <w:t>take into account</w:t>
            </w:r>
            <w:proofErr w:type="gramEnd"/>
            <w:r w:rsidRPr="00C95062">
              <w:rPr>
                <w:rFonts w:ascii="Segoe UI" w:hAnsi="Segoe UI" w:cs="Segoe UI"/>
                <w:color w:val="FFFFFF" w:themeColor="background1"/>
              </w:rPr>
              <w:t xml:space="preserve"> thorough good due diligence and building in cost and delivery-time contingency. At any one time, there are a range of public frameworks which the Council could access for solar PV technologies along with the supporting technical design and associate works.</w:t>
            </w:r>
          </w:p>
          <w:p w14:paraId="20EB851C" w14:textId="77777777" w:rsidR="000D4743" w:rsidRPr="00C95062" w:rsidRDefault="000D4743" w:rsidP="000D4743">
            <w:pPr>
              <w:ind w:right="792"/>
              <w:rPr>
                <w:rFonts w:ascii="Segoe UI" w:hAnsi="Segoe UI" w:cs="Segoe UI"/>
                <w:color w:val="FFFFFF" w:themeColor="background1"/>
              </w:rPr>
            </w:pPr>
          </w:p>
          <w:p w14:paraId="065E4A6F" w14:textId="77777777" w:rsidR="000D4743" w:rsidRPr="00C95062" w:rsidRDefault="000D4743" w:rsidP="000D4743">
            <w:pPr>
              <w:ind w:right="792"/>
              <w:rPr>
                <w:rFonts w:ascii="Segoe UI" w:hAnsi="Segoe UI" w:cs="Segoe UI"/>
                <w:color w:val="FFFFFF" w:themeColor="background1"/>
                <w:sz w:val="22"/>
                <w:szCs w:val="22"/>
              </w:rPr>
            </w:pPr>
            <w:r w:rsidRPr="00C95062">
              <w:rPr>
                <w:rFonts w:ascii="Segoe UI" w:hAnsi="Segoe UI" w:cs="Segoe UI"/>
                <w:color w:val="FFFFFF" w:themeColor="background1"/>
              </w:rPr>
              <w:t>There may also be benefit to the Council through seeking out collaborative arrangements to maximise public value through economies of scale and finding partners who are better placed to take on part of the risk associated with project development, delivery, and ongoing management.</w:t>
            </w:r>
          </w:p>
          <w:p w14:paraId="4290FC5F" w14:textId="77777777" w:rsidR="000D4743" w:rsidRPr="00C95062" w:rsidRDefault="000D4743" w:rsidP="007B7682">
            <w:pPr>
              <w:jc w:val="right"/>
              <w:rPr>
                <w:rFonts w:ascii="Segoe UI" w:hAnsi="Segoe UI" w:cs="Segoe UI"/>
                <w:b/>
                <w:bCs/>
                <w:color w:val="FFFFFF" w:themeColor="background1"/>
              </w:rPr>
            </w:pPr>
          </w:p>
        </w:tc>
      </w:tr>
    </w:tbl>
    <w:p w14:paraId="0929EDE0" w14:textId="77777777" w:rsidR="007B4C83" w:rsidRPr="00C95062" w:rsidRDefault="007B4C83" w:rsidP="009F0BAC">
      <w:pPr>
        <w:rPr>
          <w:rFonts w:ascii="Segoe UI" w:hAnsi="Segoe UI" w:cs="Segoe UI"/>
        </w:rPr>
      </w:pPr>
    </w:p>
    <w:p w14:paraId="6F5A7052" w14:textId="34FC24C7" w:rsidR="00C627B4" w:rsidRPr="00C95062" w:rsidRDefault="00BB0236" w:rsidP="00CC6F22">
      <w:pPr>
        <w:pStyle w:val="Heading1"/>
        <w:rPr>
          <w:rFonts w:ascii="Segoe UI" w:hAnsi="Segoe UI" w:cs="Segoe UI"/>
        </w:rPr>
      </w:pPr>
      <w:bookmarkStart w:id="40" w:name="_Toc139380139"/>
      <w:r w:rsidRPr="00C95062">
        <w:rPr>
          <w:rFonts w:ascii="Segoe UI" w:hAnsi="Segoe UI" w:cs="Segoe UI"/>
        </w:rPr>
        <w:lastRenderedPageBreak/>
        <w:t>Financial</w:t>
      </w:r>
      <w:r w:rsidR="00C627B4" w:rsidRPr="00C95062">
        <w:rPr>
          <w:rFonts w:ascii="Segoe UI" w:hAnsi="Segoe UI" w:cs="Segoe UI"/>
        </w:rPr>
        <w:t xml:space="preserve"> Case</w:t>
      </w:r>
      <w:bookmarkEnd w:id="40"/>
      <w:r w:rsidR="00C627B4" w:rsidRPr="00C95062">
        <w:rPr>
          <w:rFonts w:ascii="Segoe UI" w:hAnsi="Segoe UI" w:cs="Segoe UI"/>
        </w:rPr>
        <w:t xml:space="preserve"> </w:t>
      </w:r>
    </w:p>
    <w:p w14:paraId="09834C95" w14:textId="77777777" w:rsidR="007F1671" w:rsidRPr="00C95062" w:rsidRDefault="007F1671" w:rsidP="007F1671">
      <w:pPr>
        <w:rPr>
          <w:rFonts w:ascii="Segoe UI" w:hAnsi="Segoe UI" w:cs="Segoe UI"/>
        </w:rPr>
      </w:pP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771"/>
        <w:gridCol w:w="7269"/>
        <w:gridCol w:w="1458"/>
      </w:tblGrid>
      <w:tr w:rsidR="00430153" w:rsidRPr="00C95062" w14:paraId="60593FD2" w14:textId="77777777" w:rsidTr="007B7682">
        <w:tc>
          <w:tcPr>
            <w:tcW w:w="8040" w:type="dxa"/>
            <w:gridSpan w:val="2"/>
            <w:shd w:val="clear" w:color="auto" w:fill="00B0F0"/>
          </w:tcPr>
          <w:p w14:paraId="1AE42F54" w14:textId="77777777" w:rsidR="00430153" w:rsidRPr="00C95062" w:rsidRDefault="00430153" w:rsidP="007B7682">
            <w:pPr>
              <w:rPr>
                <w:rFonts w:ascii="Segoe UI" w:hAnsi="Segoe UI" w:cs="Segoe UI"/>
                <w:b/>
                <w:color w:val="FFFFFF" w:themeColor="background1"/>
              </w:rPr>
            </w:pPr>
            <w:r w:rsidRPr="00C95062">
              <w:rPr>
                <w:rFonts w:ascii="Segoe UI" w:hAnsi="Segoe UI" w:cs="Segoe UI"/>
                <w:b/>
                <w:color w:val="FFFFFF" w:themeColor="background1"/>
                <w:sz w:val="24"/>
                <w:szCs w:val="24"/>
              </w:rPr>
              <w:t>The purpose of the financial dimension of the business case is to demonstrate the affordability and funding of the preferred option, including the support of stakeholders and customers, as required</w:t>
            </w:r>
            <w:r w:rsidRPr="00C95062">
              <w:rPr>
                <w:rFonts w:ascii="Segoe UI" w:hAnsi="Segoe UI" w:cs="Segoe UI"/>
                <w:b/>
                <w:color w:val="FFFFFF" w:themeColor="background1"/>
              </w:rPr>
              <w:t xml:space="preserve">. </w:t>
            </w:r>
          </w:p>
          <w:p w14:paraId="3EF8641C" w14:textId="77777777" w:rsidR="00430153" w:rsidRPr="00C95062" w:rsidRDefault="00430153" w:rsidP="007B7682">
            <w:pPr>
              <w:rPr>
                <w:rFonts w:ascii="Segoe UI" w:hAnsi="Segoe UI" w:cs="Segoe UI"/>
                <w:b/>
                <w:color w:val="FFFFFF" w:themeColor="background1"/>
                <w:sz w:val="22"/>
                <w:szCs w:val="22"/>
              </w:rPr>
            </w:pPr>
          </w:p>
        </w:tc>
        <w:tc>
          <w:tcPr>
            <w:tcW w:w="1458" w:type="dxa"/>
            <w:shd w:val="clear" w:color="auto" w:fill="00B0F0"/>
          </w:tcPr>
          <w:p w14:paraId="5A2561A8" w14:textId="77777777" w:rsidR="00430153" w:rsidRPr="00C95062" w:rsidRDefault="00430153" w:rsidP="007B7682">
            <w:pPr>
              <w:jc w:val="right"/>
              <w:rPr>
                <w:rFonts w:ascii="Segoe UI" w:hAnsi="Segoe UI" w:cs="Segoe UI"/>
                <w:b/>
                <w:bCs/>
                <w:color w:val="FFFFFF" w:themeColor="background1"/>
              </w:rPr>
            </w:pPr>
            <w:r w:rsidRPr="00C95062">
              <w:rPr>
                <w:rFonts w:ascii="Segoe UI" w:hAnsi="Segoe UI" w:cs="Segoe UI"/>
                <w:noProof/>
                <w:color w:val="FFFFFF" w:themeColor="background1"/>
              </w:rPr>
              <w:drawing>
                <wp:inline distT="0" distB="0" distL="0" distR="0" wp14:anchorId="24915978" wp14:editId="7722281B">
                  <wp:extent cx="609600" cy="609600"/>
                  <wp:effectExtent l="0" t="0" r="0" b="0"/>
                  <wp:docPr id="1981935396" name="Picture 19819353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609600" cy="609600"/>
                          </a:xfrm>
                          <a:prstGeom prst="rect">
                            <a:avLst/>
                          </a:prstGeom>
                        </pic:spPr>
                      </pic:pic>
                    </a:graphicData>
                  </a:graphic>
                </wp:inline>
              </w:drawing>
            </w:r>
          </w:p>
          <w:p w14:paraId="672061EA" w14:textId="77777777" w:rsidR="00430153" w:rsidRPr="00C95062" w:rsidRDefault="00430153" w:rsidP="007B7682">
            <w:pPr>
              <w:rPr>
                <w:rFonts w:ascii="Segoe UI" w:hAnsi="Segoe UI" w:cs="Segoe UI"/>
                <w:color w:val="FFFFFF" w:themeColor="background1"/>
                <w:sz w:val="22"/>
                <w:szCs w:val="22"/>
              </w:rPr>
            </w:pPr>
          </w:p>
        </w:tc>
      </w:tr>
      <w:tr w:rsidR="00430153" w:rsidRPr="00C95062" w14:paraId="0A38A3D8" w14:textId="77777777" w:rsidTr="007B7682">
        <w:tc>
          <w:tcPr>
            <w:tcW w:w="9498" w:type="dxa"/>
            <w:gridSpan w:val="3"/>
            <w:shd w:val="clear" w:color="auto" w:fill="00B0F0"/>
          </w:tcPr>
          <w:p w14:paraId="5AF2581E"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 xml:space="preserve">Demonstrating the affordability and fundability of the preferred option requires a complete understanding of the capital, revenue and whole life costs of the scheme and of how the Deal will impact upon the balance sheet, income and expenditure and pricing arrangements (if any) of the organisation. </w:t>
            </w:r>
          </w:p>
          <w:p w14:paraId="1E2B6844" w14:textId="77777777" w:rsidR="00430153" w:rsidRPr="00C95062" w:rsidRDefault="00430153" w:rsidP="007B7682">
            <w:pPr>
              <w:rPr>
                <w:rFonts w:ascii="Segoe UI" w:hAnsi="Segoe UI" w:cs="Segoe UI"/>
                <w:bCs/>
                <w:color w:val="FFFFFF" w:themeColor="background1"/>
              </w:rPr>
            </w:pPr>
          </w:p>
          <w:p w14:paraId="024BCBBA"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The challenge is to identify and resolve any potential funding gaps during the lifespan of the scheme.</w:t>
            </w:r>
          </w:p>
          <w:p w14:paraId="30D35BF0" w14:textId="77777777" w:rsidR="00430153" w:rsidRPr="00C95062" w:rsidRDefault="00430153" w:rsidP="007B7682">
            <w:pPr>
              <w:rPr>
                <w:rFonts w:ascii="Segoe UI" w:hAnsi="Segoe UI" w:cs="Segoe UI"/>
                <w:bCs/>
                <w:color w:val="FFFFFF" w:themeColor="background1"/>
              </w:rPr>
            </w:pPr>
          </w:p>
          <w:p w14:paraId="377AD6F7"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Completing the financial case requires preparation of the financial model and the financial appraisals.</w:t>
            </w:r>
          </w:p>
          <w:p w14:paraId="7E9584DD" w14:textId="77777777" w:rsidR="00430153" w:rsidRPr="00C95062" w:rsidRDefault="00430153" w:rsidP="007B7682">
            <w:pPr>
              <w:rPr>
                <w:rFonts w:ascii="Segoe UI" w:hAnsi="Segoe UI" w:cs="Segoe UI"/>
                <w:bCs/>
                <w:color w:val="FFFFFF" w:themeColor="background1"/>
              </w:rPr>
            </w:pPr>
          </w:p>
          <w:p w14:paraId="491708E5"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The above should include the contingencies (in £s) necessary to ensure that there is sufficient financial cover for risks and uncertainties.</w:t>
            </w:r>
          </w:p>
          <w:p w14:paraId="13BD27B7" w14:textId="77777777" w:rsidR="00430153" w:rsidRPr="00C95062" w:rsidRDefault="00430153" w:rsidP="007B7682">
            <w:pPr>
              <w:rPr>
                <w:rFonts w:ascii="Segoe UI" w:hAnsi="Segoe UI" w:cs="Segoe UI"/>
                <w:bCs/>
                <w:color w:val="FFFFFF" w:themeColor="background1"/>
              </w:rPr>
            </w:pPr>
          </w:p>
          <w:p w14:paraId="5AA947E2"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Building the model may require specialist advice from accountants and financial advisers from outside of the organisation. In these circumstances, the organisation’s Director of Finance and the Project’s Senior Responsible Owner must play a lead role in vetting and maintaining the integrity of the model, since responsibility for its use as a decision-making tool ultimately falls to the organisation.</w:t>
            </w:r>
          </w:p>
          <w:p w14:paraId="2B378FFB" w14:textId="77777777" w:rsidR="00430153" w:rsidRPr="00C95062" w:rsidRDefault="00430153" w:rsidP="007B7682">
            <w:pPr>
              <w:rPr>
                <w:rFonts w:ascii="Segoe UI" w:hAnsi="Segoe UI" w:cs="Segoe UI"/>
                <w:bCs/>
                <w:color w:val="FFFFFF" w:themeColor="background1"/>
              </w:rPr>
            </w:pPr>
          </w:p>
          <w:p w14:paraId="0D9B52B9"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At SOC, the financial case will provide information, where available, on potential capital and revenue requirements, potential funding options that could be considered.</w:t>
            </w:r>
          </w:p>
          <w:p w14:paraId="1AC14213" w14:textId="77777777" w:rsidR="00430153" w:rsidRPr="00C95062" w:rsidRDefault="00430153" w:rsidP="007B7682">
            <w:pPr>
              <w:rPr>
                <w:rFonts w:ascii="Segoe UI" w:hAnsi="Segoe UI" w:cs="Segoe UI"/>
                <w:bCs/>
                <w:color w:val="FFFFFF" w:themeColor="background1"/>
              </w:rPr>
            </w:pPr>
          </w:p>
          <w:p w14:paraId="03109598"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The SOC should also set out what further analysis will be provided as part of the OBC. Information in this section is limited in comparison to both the Strategic and Economic Case.</w:t>
            </w:r>
          </w:p>
          <w:p w14:paraId="2E478EA9" w14:textId="77777777" w:rsidR="00430153" w:rsidRPr="00C95062" w:rsidRDefault="00430153" w:rsidP="007B7682">
            <w:pPr>
              <w:rPr>
                <w:rFonts w:ascii="Segoe UI" w:hAnsi="Segoe UI" w:cs="Segoe UI"/>
                <w:bCs/>
                <w:noProof/>
                <w:color w:val="FFFFFF" w:themeColor="background1"/>
              </w:rPr>
            </w:pPr>
          </w:p>
        </w:tc>
      </w:tr>
      <w:tr w:rsidR="00430153" w:rsidRPr="00C95062" w14:paraId="74CDA33E" w14:textId="77777777" w:rsidTr="007B7682">
        <w:tc>
          <w:tcPr>
            <w:tcW w:w="9498" w:type="dxa"/>
            <w:gridSpan w:val="3"/>
            <w:shd w:val="clear" w:color="auto" w:fill="00B0F0"/>
          </w:tcPr>
          <w:p w14:paraId="39F253A9" w14:textId="77777777" w:rsidR="00430153" w:rsidRPr="00C95062" w:rsidRDefault="00430153" w:rsidP="007B7682">
            <w:pPr>
              <w:rPr>
                <w:rFonts w:ascii="Segoe UI" w:hAnsi="Segoe UI" w:cs="Segoe UI"/>
                <w:bCs/>
                <w:color w:val="FFFFFF" w:themeColor="background1"/>
              </w:rPr>
            </w:pPr>
            <w:r w:rsidRPr="00C95062">
              <w:rPr>
                <w:rFonts w:ascii="Segoe UI" w:hAnsi="Segoe UI" w:cs="Segoe UI"/>
                <w:bCs/>
                <w:color w:val="FFFFFF" w:themeColor="background1"/>
              </w:rPr>
              <w:t>The following financial statements are required for the project spend:</w:t>
            </w:r>
          </w:p>
          <w:p w14:paraId="20804B18" w14:textId="77777777" w:rsidR="00430153" w:rsidRPr="00C95062" w:rsidRDefault="00430153" w:rsidP="007B7682">
            <w:pPr>
              <w:rPr>
                <w:rFonts w:ascii="Segoe UI" w:hAnsi="Segoe UI" w:cs="Segoe UI"/>
                <w:bCs/>
                <w:noProof/>
                <w:color w:val="FFFFFF" w:themeColor="background1"/>
              </w:rPr>
            </w:pPr>
          </w:p>
        </w:tc>
      </w:tr>
      <w:tr w:rsidR="00430153" w:rsidRPr="00C95062" w14:paraId="1C5887DC" w14:textId="77777777" w:rsidTr="007B7682">
        <w:tc>
          <w:tcPr>
            <w:tcW w:w="771" w:type="dxa"/>
            <w:shd w:val="clear" w:color="auto" w:fill="00B0F0"/>
          </w:tcPr>
          <w:p w14:paraId="0FFC8553" w14:textId="77777777" w:rsidR="00430153" w:rsidRPr="00C95062" w:rsidRDefault="00430153" w:rsidP="007B7682">
            <w:pPr>
              <w:rPr>
                <w:rFonts w:ascii="Segoe UI" w:hAnsi="Segoe UI" w:cs="Segoe UI"/>
                <w:noProof/>
                <w:spacing w:val="-2"/>
              </w:rPr>
            </w:pPr>
            <w:r w:rsidRPr="00C95062">
              <w:rPr>
                <w:rFonts w:ascii="Segoe UI" w:hAnsi="Segoe UI" w:cs="Segoe UI"/>
                <w:noProof/>
                <w:spacing w:val="-2"/>
              </w:rPr>
              <w:drawing>
                <wp:inline distT="0" distB="0" distL="0" distR="0" wp14:anchorId="74699A01" wp14:editId="1245FE7E">
                  <wp:extent cx="308344" cy="308344"/>
                  <wp:effectExtent l="0" t="0" r="0" b="0"/>
                  <wp:docPr id="1042663880" name="Picture 1042663880"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6593881C" w14:textId="77777777" w:rsidR="00430153" w:rsidRPr="00C95062" w:rsidRDefault="00430153" w:rsidP="007B7682">
            <w:pPr>
              <w:ind w:right="1037"/>
              <w:rPr>
                <w:rFonts w:ascii="Segoe UI" w:hAnsi="Segoe UI" w:cs="Segoe UI"/>
                <w:color w:val="FFFFFF" w:themeColor="background1"/>
              </w:rPr>
            </w:pPr>
            <w:r w:rsidRPr="00C95062">
              <w:rPr>
                <w:rFonts w:ascii="Segoe UI" w:hAnsi="Segoe UI" w:cs="Segoe UI"/>
                <w:color w:val="FFFFFF" w:themeColor="background1"/>
              </w:rPr>
              <w:t xml:space="preserve">Budget statement – which should be based on Resource Accounting and Budgeting (RAB) principles and shows the resource costs over the lifespan of the project. For strategic initiatives, the budget will often comprise the forecast RAB financial statements of the whole organisation over </w:t>
            </w:r>
            <w:proofErr w:type="gramStart"/>
            <w:r w:rsidRPr="00C95062">
              <w:rPr>
                <w:rFonts w:ascii="Segoe UI" w:hAnsi="Segoe UI" w:cs="Segoe UI"/>
                <w:color w:val="FFFFFF" w:themeColor="background1"/>
              </w:rPr>
              <w:t>a number of</w:t>
            </w:r>
            <w:proofErr w:type="gramEnd"/>
            <w:r w:rsidRPr="00C95062">
              <w:rPr>
                <w:rFonts w:ascii="Segoe UI" w:hAnsi="Segoe UI" w:cs="Segoe UI"/>
                <w:color w:val="FFFFFF" w:themeColor="background1"/>
              </w:rPr>
              <w:t xml:space="preserve"> years</w:t>
            </w:r>
            <w:r w:rsidRPr="00C95062">
              <w:rPr>
                <w:rFonts w:ascii="Segoe UI" w:hAnsi="Segoe UI" w:cs="Segoe UI"/>
                <w:color w:val="FFFFFF" w:themeColor="background1"/>
                <w:sz w:val="18"/>
                <w:szCs w:val="18"/>
              </w:rPr>
              <w:t>.</w:t>
            </w:r>
          </w:p>
          <w:p w14:paraId="67D97489" w14:textId="77777777" w:rsidR="00430153" w:rsidRPr="00C95062" w:rsidRDefault="00430153" w:rsidP="007B7682">
            <w:pPr>
              <w:ind w:right="1037"/>
              <w:jc w:val="both"/>
              <w:rPr>
                <w:rFonts w:ascii="Segoe UI" w:hAnsi="Segoe UI" w:cs="Segoe UI"/>
                <w:color w:val="FFFFFF" w:themeColor="background1"/>
                <w:sz w:val="22"/>
                <w:szCs w:val="22"/>
              </w:rPr>
            </w:pPr>
          </w:p>
        </w:tc>
      </w:tr>
      <w:tr w:rsidR="00430153" w:rsidRPr="00C95062" w14:paraId="4AB46420" w14:textId="77777777" w:rsidTr="007B7682">
        <w:tc>
          <w:tcPr>
            <w:tcW w:w="771" w:type="dxa"/>
            <w:shd w:val="clear" w:color="auto" w:fill="00B0F0"/>
          </w:tcPr>
          <w:p w14:paraId="0B60BF78" w14:textId="77777777" w:rsidR="00430153" w:rsidRPr="00C95062" w:rsidRDefault="00430153" w:rsidP="007B7682">
            <w:pPr>
              <w:rPr>
                <w:rFonts w:ascii="Segoe UI" w:hAnsi="Segoe UI" w:cs="Segoe UI"/>
                <w:noProof/>
                <w:spacing w:val="-2"/>
              </w:rPr>
            </w:pPr>
            <w:r w:rsidRPr="00C95062">
              <w:rPr>
                <w:rFonts w:ascii="Segoe UI" w:hAnsi="Segoe UI" w:cs="Segoe UI"/>
                <w:noProof/>
                <w:spacing w:val="-2"/>
              </w:rPr>
              <w:drawing>
                <wp:inline distT="0" distB="0" distL="0" distR="0" wp14:anchorId="2240F16E" wp14:editId="307AD1A5">
                  <wp:extent cx="308344" cy="308344"/>
                  <wp:effectExtent l="0" t="0" r="0" b="0"/>
                  <wp:docPr id="1065552293" name="Picture 106555229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199E0915" w14:textId="77777777" w:rsidR="00430153" w:rsidRPr="00C95062" w:rsidRDefault="00430153" w:rsidP="007B7682">
            <w:pPr>
              <w:ind w:right="1037"/>
              <w:rPr>
                <w:rFonts w:ascii="Segoe UI" w:hAnsi="Segoe UI" w:cs="Segoe UI"/>
                <w:noProof/>
                <w:color w:val="FFFFFF" w:themeColor="background1"/>
              </w:rPr>
            </w:pPr>
            <w:r w:rsidRPr="00C95062">
              <w:rPr>
                <w:rFonts w:ascii="Segoe UI" w:hAnsi="Segoe UI" w:cs="Segoe UI"/>
                <w:noProof/>
                <w:color w:val="FFFFFF" w:themeColor="background1"/>
              </w:rPr>
              <w:t>Cash flow statement – which should show the cash which will be spent on the lead option, if it goes ahead. The existing spend (if any) and the additional spend should be shown separately</w:t>
            </w:r>
          </w:p>
          <w:p w14:paraId="5ECF1DBA" w14:textId="77777777" w:rsidR="00430153" w:rsidRPr="00C95062" w:rsidRDefault="00430153" w:rsidP="007B7682">
            <w:pPr>
              <w:ind w:right="1037"/>
              <w:rPr>
                <w:rFonts w:ascii="Segoe UI" w:hAnsi="Segoe UI" w:cs="Segoe UI"/>
                <w:color w:val="FFFFFF" w:themeColor="background1"/>
              </w:rPr>
            </w:pPr>
          </w:p>
        </w:tc>
      </w:tr>
      <w:tr w:rsidR="00430153" w:rsidRPr="00C95062" w14:paraId="14448AE6" w14:textId="77777777" w:rsidTr="007B7682">
        <w:tc>
          <w:tcPr>
            <w:tcW w:w="771" w:type="dxa"/>
            <w:shd w:val="clear" w:color="auto" w:fill="00B0F0"/>
          </w:tcPr>
          <w:p w14:paraId="05720DA0" w14:textId="77777777" w:rsidR="00430153" w:rsidRPr="00C95062" w:rsidRDefault="00430153" w:rsidP="007B7682">
            <w:pPr>
              <w:rPr>
                <w:rFonts w:ascii="Segoe UI" w:hAnsi="Segoe UI" w:cs="Segoe UI"/>
                <w:noProof/>
                <w:spacing w:val="-2"/>
              </w:rPr>
            </w:pPr>
            <w:r w:rsidRPr="00C95062">
              <w:rPr>
                <w:rFonts w:ascii="Segoe UI" w:hAnsi="Segoe UI" w:cs="Segoe UI"/>
                <w:noProof/>
                <w:spacing w:val="-2"/>
              </w:rPr>
              <w:drawing>
                <wp:inline distT="0" distB="0" distL="0" distR="0" wp14:anchorId="72C961C2" wp14:editId="32B83FDF">
                  <wp:extent cx="308344" cy="308344"/>
                  <wp:effectExtent l="0" t="0" r="0" b="0"/>
                  <wp:docPr id="2110767808" name="Picture 2110767808"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27" w:type="dxa"/>
            <w:gridSpan w:val="2"/>
            <w:shd w:val="clear" w:color="auto" w:fill="00B0F0"/>
          </w:tcPr>
          <w:p w14:paraId="0381591E" w14:textId="77777777" w:rsidR="00430153" w:rsidRPr="00C95062" w:rsidRDefault="00430153" w:rsidP="007B7682">
            <w:pPr>
              <w:ind w:right="1037"/>
              <w:rPr>
                <w:rFonts w:ascii="Segoe UI" w:hAnsi="Segoe UI" w:cs="Segoe UI"/>
                <w:color w:val="FFFFFF" w:themeColor="background1"/>
              </w:rPr>
            </w:pPr>
            <w:r w:rsidRPr="00C95062">
              <w:rPr>
                <w:rFonts w:ascii="Segoe UI" w:hAnsi="Segoe UI" w:cs="Segoe UI"/>
                <w:noProof/>
                <w:color w:val="FFFFFF" w:themeColor="background1"/>
              </w:rPr>
              <w:t>Funding statement – which should show which internal departments, partners and external organisations will provide the resources required. Where external funding is required, a written statement of support from the project’s stakeholders or commissioners is needed.</w:t>
            </w:r>
          </w:p>
        </w:tc>
      </w:tr>
    </w:tbl>
    <w:p w14:paraId="1948DA1C" w14:textId="77777777" w:rsidR="00430153" w:rsidRPr="00C95062" w:rsidRDefault="00430153" w:rsidP="00430153">
      <w:pPr>
        <w:rPr>
          <w:rFonts w:ascii="Segoe UI" w:hAnsi="Segoe UI" w:cs="Segoe UI"/>
        </w:rPr>
      </w:pPr>
    </w:p>
    <w:p w14:paraId="464D5761" w14:textId="77777777" w:rsidR="00152608" w:rsidRPr="00C95062" w:rsidRDefault="00152608" w:rsidP="00CC6F22">
      <w:pPr>
        <w:pStyle w:val="Heading2"/>
        <w:rPr>
          <w:rFonts w:ascii="Segoe UI" w:hAnsi="Segoe UI" w:cs="Segoe UI"/>
          <w:lang w:val="en-GB"/>
        </w:rPr>
      </w:pPr>
      <w:bookmarkStart w:id="41" w:name="_Toc139380140"/>
      <w:r w:rsidRPr="00C95062">
        <w:rPr>
          <w:rFonts w:ascii="Segoe UI" w:hAnsi="Segoe UI" w:cs="Segoe UI"/>
          <w:lang w:val="en-GB"/>
        </w:rPr>
        <w:t>Purpose</w:t>
      </w:r>
      <w:bookmarkEnd w:id="41"/>
    </w:p>
    <w:p w14:paraId="034624F4" w14:textId="77777777" w:rsidR="00BE3D83" w:rsidRPr="00C95062" w:rsidRDefault="00BE3D83" w:rsidP="0047245A">
      <w:pPr>
        <w:rPr>
          <w:rFonts w:ascii="Segoe UI" w:hAnsi="Segoe UI" w:cs="Segoe UI"/>
        </w:rPr>
      </w:pPr>
    </w:p>
    <w:p w14:paraId="0DCD523C" w14:textId="2A791C79" w:rsidR="00936242" w:rsidRPr="00C95062" w:rsidRDefault="0025676B" w:rsidP="0047245A">
      <w:pPr>
        <w:rPr>
          <w:rFonts w:ascii="Segoe UI" w:hAnsi="Segoe UI" w:cs="Segoe UI"/>
        </w:rPr>
      </w:pPr>
      <w:r w:rsidRPr="00C95062">
        <w:rPr>
          <w:rFonts w:ascii="Segoe UI" w:hAnsi="Segoe UI" w:cs="Segoe UI"/>
        </w:rPr>
        <w:t>The purpose of the financial case is to ascertain the affordability and funding requirements of the preferred option and to demonstrate that the recommended project is affordable</w:t>
      </w:r>
      <w:r w:rsidR="00C615DE" w:rsidRPr="00C95062">
        <w:rPr>
          <w:rFonts w:ascii="Segoe UI" w:hAnsi="Segoe UI" w:cs="Segoe UI"/>
        </w:rPr>
        <w:t>.</w:t>
      </w:r>
    </w:p>
    <w:p w14:paraId="020BB035" w14:textId="77777777" w:rsidR="00BE3D83" w:rsidRPr="00C95062" w:rsidRDefault="00BE3D83" w:rsidP="0047245A">
      <w:pPr>
        <w:rPr>
          <w:rFonts w:ascii="Segoe UI" w:hAnsi="Segoe UI" w:cs="Segoe UI"/>
        </w:rPr>
      </w:pPr>
    </w:p>
    <w:p w14:paraId="6E20EDE2" w14:textId="6384B528" w:rsidR="00272FE4" w:rsidRPr="00C95062" w:rsidRDefault="00E24B91" w:rsidP="00CC6F22">
      <w:pPr>
        <w:pStyle w:val="Heading3"/>
        <w:rPr>
          <w:rFonts w:ascii="Segoe UI" w:hAnsi="Segoe UI" w:cs="Segoe UI"/>
          <w:lang w:val="en-GB"/>
        </w:rPr>
      </w:pPr>
      <w:r w:rsidRPr="00C95062">
        <w:rPr>
          <w:rFonts w:ascii="Segoe UI" w:hAnsi="Segoe UI" w:cs="Segoe UI"/>
          <w:lang w:val="en-GB"/>
        </w:rPr>
        <w:t>Capital and Revenue Requirements</w:t>
      </w: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0B7C1D" w:rsidRPr="00C95062" w14:paraId="7EEF7C15" w14:textId="77777777" w:rsidTr="007B7682">
        <w:tc>
          <w:tcPr>
            <w:tcW w:w="8036" w:type="dxa"/>
            <w:shd w:val="clear" w:color="auto" w:fill="00B0F0"/>
          </w:tcPr>
          <w:p w14:paraId="5D02B4C7" w14:textId="77777777" w:rsidR="000B7C1D" w:rsidRPr="00C95062" w:rsidRDefault="000B7C1D" w:rsidP="007B7682">
            <w:pPr>
              <w:rPr>
                <w:rFonts w:ascii="Segoe UI" w:hAnsi="Segoe UI" w:cs="Segoe UI"/>
                <w:bCs/>
                <w:color w:val="FFFFFF" w:themeColor="background1"/>
                <w:sz w:val="22"/>
                <w:szCs w:val="22"/>
              </w:rPr>
            </w:pPr>
          </w:p>
          <w:p w14:paraId="4BDE1FA5" w14:textId="77777777" w:rsidR="000B7C1D" w:rsidRPr="00C95062" w:rsidRDefault="000B7C1D" w:rsidP="007B7682">
            <w:pPr>
              <w:rPr>
                <w:rFonts w:ascii="Segoe UI" w:hAnsi="Segoe UI" w:cs="Segoe UI"/>
                <w:bCs/>
                <w:color w:val="FFFFFF" w:themeColor="background1"/>
                <w:sz w:val="22"/>
                <w:szCs w:val="22"/>
              </w:rPr>
            </w:pPr>
            <w:r w:rsidRPr="00C95062">
              <w:rPr>
                <w:rFonts w:ascii="Segoe UI" w:hAnsi="Segoe UI" w:cs="Segoe UI"/>
                <w:bCs/>
                <w:color w:val="FFFFFF" w:themeColor="background1"/>
                <w:sz w:val="22"/>
                <w:szCs w:val="22"/>
              </w:rPr>
              <w:t>Provide any information on indicative/ comparative costs available</w:t>
            </w:r>
          </w:p>
        </w:tc>
        <w:tc>
          <w:tcPr>
            <w:tcW w:w="1457" w:type="dxa"/>
            <w:shd w:val="clear" w:color="auto" w:fill="00B0F0"/>
          </w:tcPr>
          <w:p w14:paraId="3AD8693C" w14:textId="77777777" w:rsidR="000B7C1D" w:rsidRPr="00C95062" w:rsidRDefault="000B7C1D" w:rsidP="007B7682">
            <w:pPr>
              <w:jc w:val="right"/>
              <w:rPr>
                <w:rFonts w:ascii="Segoe UI" w:hAnsi="Segoe UI" w:cs="Segoe UI"/>
                <w:b/>
                <w:bCs/>
                <w:color w:val="FFFFFF" w:themeColor="background1"/>
                <w:sz w:val="22"/>
                <w:szCs w:val="22"/>
                <w:lang w:eastAsia="en-US"/>
              </w:rPr>
            </w:pPr>
            <w:r w:rsidRPr="00C95062">
              <w:rPr>
                <w:rFonts w:ascii="Segoe UI" w:hAnsi="Segoe UI" w:cs="Segoe UI"/>
                <w:noProof/>
              </w:rPr>
              <w:drawing>
                <wp:inline distT="0" distB="0" distL="0" distR="0" wp14:anchorId="44783C65" wp14:editId="3BF16AFD">
                  <wp:extent cx="432179" cy="432179"/>
                  <wp:effectExtent l="0" t="0" r="0" b="6350"/>
                  <wp:docPr id="860239457" name="Picture 860239457"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39399" cy="439399"/>
                          </a:xfrm>
                          <a:prstGeom prst="rect">
                            <a:avLst/>
                          </a:prstGeom>
                        </pic:spPr>
                      </pic:pic>
                    </a:graphicData>
                  </a:graphic>
                </wp:inline>
              </w:drawing>
            </w:r>
          </w:p>
          <w:p w14:paraId="1B49F2AC" w14:textId="77777777" w:rsidR="000B7C1D" w:rsidRPr="00C95062" w:rsidRDefault="000B7C1D" w:rsidP="007B7682">
            <w:pPr>
              <w:jc w:val="right"/>
              <w:rPr>
                <w:rFonts w:ascii="Segoe UI" w:hAnsi="Segoe UI" w:cs="Segoe UI"/>
                <w:b/>
                <w:bCs/>
                <w:color w:val="FFFFFF" w:themeColor="background1"/>
                <w:sz w:val="22"/>
                <w:szCs w:val="22"/>
                <w:lang w:eastAsia="en-US"/>
              </w:rPr>
            </w:pPr>
          </w:p>
        </w:tc>
      </w:tr>
    </w:tbl>
    <w:p w14:paraId="77C4E04B" w14:textId="069FB052" w:rsidR="00E24B91" w:rsidRPr="00C95062" w:rsidRDefault="00E24B91" w:rsidP="00E24B91">
      <w:pPr>
        <w:rPr>
          <w:rFonts w:ascii="Segoe UI" w:hAnsi="Segoe UI" w:cs="Segoe UI"/>
        </w:rPr>
      </w:pPr>
    </w:p>
    <w:tbl>
      <w:tblPr>
        <w:tblStyle w:val="TableGrid1"/>
        <w:tblpPr w:leftFromText="180" w:rightFromText="180" w:vertAnchor="text" w:horzAnchor="margin" w:tblpY="-17"/>
        <w:tblW w:w="949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FDA00" w:themeFill="accent1"/>
        <w:tblLook w:val="04A0" w:firstRow="1" w:lastRow="0" w:firstColumn="1" w:lastColumn="0" w:noHBand="0" w:noVBand="1"/>
      </w:tblPr>
      <w:tblGrid>
        <w:gridCol w:w="709"/>
        <w:gridCol w:w="7327"/>
        <w:gridCol w:w="1457"/>
      </w:tblGrid>
      <w:tr w:rsidR="00E73F94" w:rsidRPr="00C95062" w14:paraId="104743CD" w14:textId="77777777" w:rsidTr="007B7682">
        <w:tc>
          <w:tcPr>
            <w:tcW w:w="8036" w:type="dxa"/>
            <w:gridSpan w:val="2"/>
            <w:shd w:val="clear" w:color="auto" w:fill="CFDA00" w:themeFill="accent1"/>
          </w:tcPr>
          <w:p w14:paraId="506E7815" w14:textId="77777777" w:rsidR="00E73F94" w:rsidRPr="00C95062" w:rsidRDefault="00E73F94" w:rsidP="007B7682">
            <w:pPr>
              <w:rPr>
                <w:rFonts w:ascii="Segoe UI" w:hAnsi="Segoe UI" w:cs="Segoe UI"/>
                <w:b/>
                <w:color w:val="404040" w:themeColor="text1" w:themeTint="BF"/>
                <w:sz w:val="24"/>
                <w:szCs w:val="24"/>
              </w:rPr>
            </w:pPr>
            <w:r w:rsidRPr="00C95062">
              <w:rPr>
                <w:rFonts w:ascii="Segoe UI" w:hAnsi="Segoe UI" w:cs="Segoe UI"/>
                <w:b/>
                <w:color w:val="404040" w:themeColor="text1" w:themeTint="BF"/>
                <w:sz w:val="24"/>
                <w:szCs w:val="24"/>
              </w:rPr>
              <w:t>Information required</w:t>
            </w:r>
          </w:p>
        </w:tc>
        <w:tc>
          <w:tcPr>
            <w:tcW w:w="1457" w:type="dxa"/>
            <w:shd w:val="clear" w:color="auto" w:fill="CFDA00" w:themeFill="accent1"/>
          </w:tcPr>
          <w:p w14:paraId="3901AC99" w14:textId="77777777" w:rsidR="00E73F94" w:rsidRPr="00C95062" w:rsidRDefault="00E73F94" w:rsidP="007B7682">
            <w:pPr>
              <w:jc w:val="right"/>
              <w:rPr>
                <w:rFonts w:ascii="Segoe UI" w:hAnsi="Segoe UI" w:cs="Segoe UI"/>
                <w:b/>
                <w:bCs/>
                <w:color w:val="404040" w:themeColor="text1" w:themeTint="BF"/>
              </w:rPr>
            </w:pPr>
            <w:r w:rsidRPr="00C95062">
              <w:rPr>
                <w:rFonts w:ascii="Segoe UI" w:hAnsi="Segoe UI" w:cs="Segoe UI"/>
                <w:i/>
                <w:iCs/>
                <w:noProof/>
                <w:color w:val="404040" w:themeColor="text1" w:themeTint="BF"/>
              </w:rPr>
              <w:drawing>
                <wp:inline distT="0" distB="0" distL="0" distR="0" wp14:anchorId="38651219" wp14:editId="187418E2">
                  <wp:extent cx="381000" cy="381000"/>
                  <wp:effectExtent l="0" t="0" r="0" b="0"/>
                  <wp:docPr id="1577383356" name="Graphic 1577383356"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70522" name="Graphic 1853370522" descr="Statistics with solid fill"/>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381000" cy="381000"/>
                          </a:xfrm>
                          <a:prstGeom prst="rect">
                            <a:avLst/>
                          </a:prstGeom>
                        </pic:spPr>
                      </pic:pic>
                    </a:graphicData>
                  </a:graphic>
                </wp:inline>
              </w:drawing>
            </w:r>
          </w:p>
        </w:tc>
      </w:tr>
      <w:tr w:rsidR="00E73F94" w:rsidRPr="00C95062" w14:paraId="7B4702B6" w14:textId="77777777" w:rsidTr="007B7682">
        <w:tc>
          <w:tcPr>
            <w:tcW w:w="709" w:type="dxa"/>
            <w:shd w:val="clear" w:color="auto" w:fill="CFDA00" w:themeFill="accent1"/>
          </w:tcPr>
          <w:p w14:paraId="1900B743" w14:textId="77777777" w:rsidR="00E73F94" w:rsidRPr="00C95062" w:rsidRDefault="00E73F94" w:rsidP="007B7682">
            <w:pPr>
              <w:rPr>
                <w:rFonts w:ascii="Segoe UI" w:hAnsi="Segoe UI" w:cs="Segoe UI"/>
                <w:b/>
                <w:color w:val="404040" w:themeColor="text1" w:themeTint="BF"/>
              </w:rPr>
            </w:pPr>
            <w:r w:rsidRPr="00C95062">
              <w:rPr>
                <w:rFonts w:ascii="Segoe UI" w:hAnsi="Segoe UI" w:cs="Segoe UI"/>
                <w:noProof/>
                <w:color w:val="404040" w:themeColor="text1" w:themeTint="BF"/>
                <w:spacing w:val="-2"/>
              </w:rPr>
              <w:drawing>
                <wp:inline distT="0" distB="0" distL="0" distR="0" wp14:anchorId="38EB5ABD" wp14:editId="3804C6D3">
                  <wp:extent cx="308344" cy="308344"/>
                  <wp:effectExtent l="0" t="0" r="0" b="0"/>
                  <wp:docPr id="1779230014" name="Graphic 1779230014"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06BF7DBA" w14:textId="58E5ABA6" w:rsidR="00E73F94" w:rsidRPr="00C95062" w:rsidRDefault="00E73F94" w:rsidP="00612CBB">
            <w:pPr>
              <w:rPr>
                <w:rFonts w:ascii="Segoe UI" w:hAnsi="Segoe UI" w:cs="Segoe UI"/>
                <w:color w:val="262626" w:themeColor="text1" w:themeTint="D9"/>
              </w:rPr>
            </w:pPr>
            <w:r w:rsidRPr="00C95062">
              <w:rPr>
                <w:rFonts w:ascii="Segoe UI" w:hAnsi="Segoe UI" w:cs="Segoe UI"/>
                <w:color w:val="262626" w:themeColor="text1" w:themeTint="D9"/>
              </w:rPr>
              <w:t>Comparative market costing</w:t>
            </w:r>
          </w:p>
        </w:tc>
      </w:tr>
      <w:tr w:rsidR="00E73F94" w:rsidRPr="00C95062" w14:paraId="4C498E2B" w14:textId="77777777" w:rsidTr="007B7682">
        <w:tc>
          <w:tcPr>
            <w:tcW w:w="709" w:type="dxa"/>
            <w:shd w:val="clear" w:color="auto" w:fill="CFDA00" w:themeFill="accent1"/>
          </w:tcPr>
          <w:p w14:paraId="20E2F2B4" w14:textId="61C05335" w:rsidR="00E73F94" w:rsidRPr="00C95062" w:rsidRDefault="00612CBB" w:rsidP="007B7682">
            <w:pPr>
              <w:rPr>
                <w:rFonts w:ascii="Segoe UI" w:hAnsi="Segoe UI" w:cs="Segoe UI"/>
                <w:noProof/>
                <w:color w:val="404040" w:themeColor="text1" w:themeTint="BF"/>
                <w:spacing w:val="-2"/>
              </w:rPr>
            </w:pPr>
            <w:r w:rsidRPr="00C95062">
              <w:rPr>
                <w:rFonts w:ascii="Segoe UI" w:hAnsi="Segoe UI" w:cs="Segoe UI"/>
                <w:noProof/>
                <w:color w:val="404040" w:themeColor="text1" w:themeTint="BF"/>
                <w:spacing w:val="-2"/>
              </w:rPr>
              <w:drawing>
                <wp:inline distT="0" distB="0" distL="0" distR="0" wp14:anchorId="2A45092C" wp14:editId="357DAC8F">
                  <wp:extent cx="308344" cy="308344"/>
                  <wp:effectExtent l="0" t="0" r="0" b="0"/>
                  <wp:docPr id="386166053" name="Graphic 386166053" descr="Checkbox Check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58613" name="Graphic 428058613" descr="Checkbox Checked outline"/>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309124" cy="309124"/>
                          </a:xfrm>
                          <a:prstGeom prst="rect">
                            <a:avLst/>
                          </a:prstGeom>
                        </pic:spPr>
                      </pic:pic>
                    </a:graphicData>
                  </a:graphic>
                </wp:inline>
              </w:drawing>
            </w:r>
          </w:p>
        </w:tc>
        <w:tc>
          <w:tcPr>
            <w:tcW w:w="8784" w:type="dxa"/>
            <w:gridSpan w:val="2"/>
            <w:shd w:val="clear" w:color="auto" w:fill="CFDA00" w:themeFill="accent1"/>
          </w:tcPr>
          <w:p w14:paraId="3D85ACF8" w14:textId="4F487FC1" w:rsidR="00E73F94" w:rsidRPr="00C95062" w:rsidRDefault="00E73F94" w:rsidP="007B7682">
            <w:pPr>
              <w:rPr>
                <w:rFonts w:ascii="Segoe UI" w:hAnsi="Segoe UI" w:cs="Segoe UI"/>
                <w:color w:val="262626" w:themeColor="text1" w:themeTint="D9"/>
              </w:rPr>
            </w:pPr>
            <w:r w:rsidRPr="00C95062">
              <w:rPr>
                <w:rFonts w:ascii="Segoe UI" w:hAnsi="Segoe UI" w:cs="Segoe UI"/>
                <w:color w:val="262626" w:themeColor="text1" w:themeTint="D9"/>
              </w:rPr>
              <w:t xml:space="preserve">Costs from similar projects </w:t>
            </w:r>
          </w:p>
        </w:tc>
      </w:tr>
    </w:tbl>
    <w:p w14:paraId="4060C6EC" w14:textId="15D937BA" w:rsidR="00F436ED" w:rsidRPr="00C95062" w:rsidRDefault="00575AD0" w:rsidP="00CC6F22">
      <w:pPr>
        <w:pStyle w:val="Heading2"/>
        <w:rPr>
          <w:rFonts w:ascii="Segoe UI" w:hAnsi="Segoe UI" w:cs="Segoe UI"/>
          <w:color w:val="000066"/>
          <w:lang w:val="en-GB"/>
        </w:rPr>
      </w:pPr>
      <w:bookmarkStart w:id="42" w:name="_Toc139380141"/>
      <w:r w:rsidRPr="00C95062">
        <w:rPr>
          <w:rFonts w:ascii="Segoe UI" w:hAnsi="Segoe UI" w:cs="Segoe UI"/>
          <w:lang w:val="en-GB"/>
        </w:rPr>
        <w:t>Funding statement</w:t>
      </w:r>
      <w:bookmarkEnd w:id="42"/>
    </w:p>
    <w:p w14:paraId="00A9F6B4" w14:textId="77777777" w:rsidR="00704E21" w:rsidRPr="00C95062" w:rsidRDefault="00704E21" w:rsidP="000453CD">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704E21" w:rsidRPr="00C95062" w14:paraId="519BA448" w14:textId="77777777" w:rsidTr="007B7682">
        <w:tc>
          <w:tcPr>
            <w:tcW w:w="8036" w:type="dxa"/>
            <w:shd w:val="clear" w:color="auto" w:fill="00B0F0"/>
          </w:tcPr>
          <w:p w14:paraId="3A74F3B3" w14:textId="107C6861" w:rsidR="00704E21" w:rsidRPr="00C95062" w:rsidRDefault="00F320AD" w:rsidP="00704E21">
            <w:pPr>
              <w:ind w:right="918"/>
              <w:rPr>
                <w:rFonts w:ascii="Segoe UI" w:hAnsi="Segoe UI" w:cs="Segoe UI"/>
                <w:color w:val="FFFFFF" w:themeColor="background1"/>
              </w:rPr>
            </w:pPr>
            <w:r w:rsidRPr="00C95062">
              <w:rPr>
                <w:rFonts w:ascii="Segoe UI" w:hAnsi="Segoe UI" w:cs="Segoe UI"/>
                <w:color w:val="FFFFFF" w:themeColor="background1"/>
              </w:rPr>
              <w:t>In some projects there may be multiple funders.  There might be several public funding pots available, and private finance might be accessible. The options should be explored in this section.</w:t>
            </w:r>
          </w:p>
          <w:p w14:paraId="65FBFAA6" w14:textId="4DB47CA8" w:rsidR="00F320AD" w:rsidRPr="00C95062" w:rsidRDefault="00F320AD" w:rsidP="00704E21">
            <w:pPr>
              <w:ind w:right="918"/>
              <w:rPr>
                <w:rFonts w:ascii="Segoe UI" w:hAnsi="Segoe UI" w:cs="Segoe UI"/>
                <w:b/>
                <w:color w:val="FFFFFF" w:themeColor="background1"/>
                <w:sz w:val="24"/>
                <w:szCs w:val="24"/>
              </w:rPr>
            </w:pPr>
          </w:p>
        </w:tc>
        <w:tc>
          <w:tcPr>
            <w:tcW w:w="1457" w:type="dxa"/>
            <w:shd w:val="clear" w:color="auto" w:fill="00B0F0"/>
          </w:tcPr>
          <w:p w14:paraId="66F14973" w14:textId="012BF801" w:rsidR="00704E21" w:rsidRPr="00C95062" w:rsidRDefault="00704E21" w:rsidP="00704E21">
            <w:pPr>
              <w:jc w:val="right"/>
              <w:rPr>
                <w:rFonts w:ascii="Segoe UI" w:hAnsi="Segoe UI" w:cs="Segoe UI"/>
                <w:b/>
                <w:bCs/>
                <w:color w:val="FFFFFF" w:themeColor="background1"/>
                <w:sz w:val="24"/>
                <w:szCs w:val="24"/>
                <w:lang w:eastAsia="en-US"/>
              </w:rPr>
            </w:pPr>
            <w:r w:rsidRPr="00C95062">
              <w:rPr>
                <w:rFonts w:ascii="Segoe UI" w:hAnsi="Segoe UI" w:cs="Segoe UI"/>
                <w:noProof/>
                <w:sz w:val="24"/>
                <w:szCs w:val="24"/>
              </w:rPr>
              <w:drawing>
                <wp:inline distT="0" distB="0" distL="0" distR="0" wp14:anchorId="5AFA4063" wp14:editId="7122FDEB">
                  <wp:extent cx="382137" cy="382137"/>
                  <wp:effectExtent l="0" t="0" r="0" b="0"/>
                  <wp:docPr id="1407756812" name="Picture 1407756812"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84019" cy="384019"/>
                          </a:xfrm>
                          <a:prstGeom prst="rect">
                            <a:avLst/>
                          </a:prstGeom>
                        </pic:spPr>
                      </pic:pic>
                    </a:graphicData>
                  </a:graphic>
                </wp:inline>
              </w:drawing>
            </w:r>
          </w:p>
        </w:tc>
      </w:tr>
    </w:tbl>
    <w:p w14:paraId="2FDB18C1" w14:textId="77F2A2D0" w:rsidR="00F436ED" w:rsidRPr="00C95062" w:rsidRDefault="00F436ED" w:rsidP="000453CD">
      <w:pPr>
        <w:rPr>
          <w:rFonts w:ascii="Segoe UI" w:hAnsi="Segoe UI" w:cs="Segoe UI"/>
        </w:rPr>
      </w:pPr>
    </w:p>
    <w:tbl>
      <w:tblPr>
        <w:tblStyle w:val="Style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0D9" w:themeFill="accent4" w:themeFillTint="33"/>
        <w:tblLook w:val="04A0" w:firstRow="1" w:lastRow="0" w:firstColumn="1" w:lastColumn="0" w:noHBand="0" w:noVBand="1"/>
      </w:tblPr>
      <w:tblGrid>
        <w:gridCol w:w="988"/>
        <w:gridCol w:w="6754"/>
        <w:gridCol w:w="1472"/>
      </w:tblGrid>
      <w:tr w:rsidR="00416311" w:rsidRPr="00AD283A" w14:paraId="7BABD7B0" w14:textId="77777777" w:rsidTr="00DF507D">
        <w:trPr>
          <w:cnfStyle w:val="100000000000" w:firstRow="1" w:lastRow="0" w:firstColumn="0" w:lastColumn="0" w:oddVBand="0" w:evenVBand="0" w:oddHBand="0" w:evenHBand="0" w:firstRowFirstColumn="0" w:firstRowLastColumn="0" w:lastRowFirstColumn="0" w:lastRowLastColumn="0"/>
        </w:trPr>
        <w:tc>
          <w:tcPr>
            <w:tcW w:w="7742" w:type="dxa"/>
            <w:gridSpan w:val="2"/>
            <w:shd w:val="clear" w:color="auto" w:fill="FFF0D9" w:themeFill="accent4" w:themeFillTint="33"/>
          </w:tcPr>
          <w:p w14:paraId="3574E692" w14:textId="7D426A57" w:rsidR="00E04B57" w:rsidRPr="00AD283A" w:rsidRDefault="00416311" w:rsidP="00844C97">
            <w:pPr>
              <w:rPr>
                <w:rFonts w:ascii="Segoe UI" w:hAnsi="Segoe UI" w:cs="Segoe UI"/>
                <w:color w:val="262626" w:themeColor="text1" w:themeTint="D9"/>
              </w:rPr>
            </w:pPr>
            <w:r w:rsidRPr="00AD283A">
              <w:rPr>
                <w:rFonts w:ascii="Segoe UI" w:hAnsi="Segoe UI" w:cs="Segoe UI"/>
                <w:color w:val="262626" w:themeColor="text1" w:themeTint="D9"/>
              </w:rPr>
              <w:t>Potential Funding and Revenue sources</w:t>
            </w:r>
          </w:p>
        </w:tc>
        <w:tc>
          <w:tcPr>
            <w:tcW w:w="1472" w:type="dxa"/>
            <w:shd w:val="clear" w:color="auto" w:fill="FFF0D9" w:themeFill="accent4" w:themeFillTint="33"/>
          </w:tcPr>
          <w:p w14:paraId="60BE32B3" w14:textId="4EA8D5F9" w:rsidR="00E04B57" w:rsidRPr="00AD283A" w:rsidRDefault="00E04B57" w:rsidP="00844C97">
            <w:pPr>
              <w:rPr>
                <w:rFonts w:ascii="Segoe UI" w:hAnsi="Segoe UI" w:cs="Segoe UI"/>
              </w:rPr>
            </w:pPr>
            <w:r w:rsidRPr="00AD283A">
              <w:rPr>
                <w:rFonts w:ascii="Segoe UI" w:hAnsi="Segoe UI" w:cs="Segoe UI"/>
                <w:noProof/>
              </w:rPr>
              <w:drawing>
                <wp:inline distT="0" distB="0" distL="0" distR="0" wp14:anchorId="3E25853A" wp14:editId="3593F0B5">
                  <wp:extent cx="457200" cy="457200"/>
                  <wp:effectExtent l="0" t="0" r="0" b="0"/>
                  <wp:docPr id="1375655572" name="Graphic 8"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460224" cy="460224"/>
                          </a:xfrm>
                          <a:prstGeom prst="rect">
                            <a:avLst/>
                          </a:prstGeom>
                        </pic:spPr>
                      </pic:pic>
                    </a:graphicData>
                  </a:graphic>
                </wp:inline>
              </w:drawing>
            </w:r>
          </w:p>
        </w:tc>
      </w:tr>
      <w:tr w:rsidR="004B24B2" w:rsidRPr="00AD283A" w14:paraId="228ECE96" w14:textId="77777777" w:rsidTr="00DF507D">
        <w:tc>
          <w:tcPr>
            <w:tcW w:w="988" w:type="dxa"/>
            <w:shd w:val="clear" w:color="auto" w:fill="FFF0D9" w:themeFill="accent4" w:themeFillTint="33"/>
          </w:tcPr>
          <w:p w14:paraId="16806190" w14:textId="41CA7DF5" w:rsidR="004B24B2" w:rsidRPr="00AD283A" w:rsidRDefault="004B24B2" w:rsidP="00844C97">
            <w:pPr>
              <w:rPr>
                <w:rFonts w:ascii="Segoe UI" w:hAnsi="Segoe UI" w:cs="Segoe UI"/>
              </w:rPr>
            </w:pPr>
            <w:r w:rsidRPr="00AD283A">
              <w:rPr>
                <w:rFonts w:ascii="Segoe UI" w:hAnsi="Segoe UI" w:cs="Segoe UI"/>
                <w:noProof/>
              </w:rPr>
              <w:drawing>
                <wp:inline distT="0" distB="0" distL="0" distR="0" wp14:anchorId="104F0370" wp14:editId="42439496">
                  <wp:extent cx="309124" cy="309124"/>
                  <wp:effectExtent l="0" t="0" r="0" b="0"/>
                  <wp:docPr id="264294745" name="Graphic 264294745"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83728" name="Graphic 1776183728" descr="Document outline"/>
                          <pic:cNvPicPr/>
                        </pic:nvPicPr>
                        <pic:blipFill>
                          <a:blip r:embed="rId22" cstate="print">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309124" cy="309124"/>
                          </a:xfrm>
                          <a:prstGeom prst="rect">
                            <a:avLst/>
                          </a:prstGeom>
                        </pic:spPr>
                      </pic:pic>
                    </a:graphicData>
                  </a:graphic>
                </wp:inline>
              </w:drawing>
            </w:r>
          </w:p>
        </w:tc>
        <w:tc>
          <w:tcPr>
            <w:tcW w:w="8226" w:type="dxa"/>
            <w:gridSpan w:val="2"/>
            <w:shd w:val="clear" w:color="auto" w:fill="FFF0D9" w:themeFill="accent4" w:themeFillTint="33"/>
          </w:tcPr>
          <w:p w14:paraId="0AD65651" w14:textId="548BB985" w:rsidR="004B24B2" w:rsidRPr="00AD283A" w:rsidRDefault="004B24B2" w:rsidP="00844C97">
            <w:pPr>
              <w:rPr>
                <w:rFonts w:ascii="Segoe UI" w:hAnsi="Segoe UI" w:cs="Segoe UI"/>
              </w:rPr>
            </w:pPr>
            <w:r w:rsidRPr="00AD283A">
              <w:rPr>
                <w:rFonts w:ascii="Segoe UI" w:hAnsi="Segoe UI" w:cs="Segoe UI"/>
              </w:rPr>
              <w:t>The Local Government Association and Local Partnerships have produced a green finance guide to provide both practical guidance and examples of good practice to support councils in England to find the most appropriate and affordable ways to finance their green ambition.</w:t>
            </w:r>
          </w:p>
          <w:p w14:paraId="5C1BE046" w14:textId="77777777" w:rsidR="004B24B2" w:rsidRPr="00AD283A" w:rsidRDefault="004B24B2" w:rsidP="00844C97">
            <w:pPr>
              <w:rPr>
                <w:rFonts w:ascii="Segoe UI" w:hAnsi="Segoe UI" w:cs="Segoe UI"/>
              </w:rPr>
            </w:pPr>
          </w:p>
          <w:p w14:paraId="294DCE84" w14:textId="799D83AB" w:rsidR="00860119" w:rsidRPr="00AD283A" w:rsidRDefault="00860119" w:rsidP="00844C97">
            <w:pPr>
              <w:rPr>
                <w:rFonts w:ascii="Segoe UI" w:hAnsi="Segoe UI" w:cs="Segoe UI"/>
              </w:rPr>
            </w:pPr>
            <w:r w:rsidRPr="00AD283A">
              <w:rPr>
                <w:rFonts w:ascii="Segoe UI" w:hAnsi="Segoe UI" w:cs="Segoe UI"/>
                <w:noProof/>
              </w:rPr>
              <w:drawing>
                <wp:inline distT="0" distB="0" distL="0" distR="0" wp14:anchorId="5C55583B" wp14:editId="5126B928">
                  <wp:extent cx="220717" cy="220717"/>
                  <wp:effectExtent l="0" t="0" r="8255" b="8255"/>
                  <wp:docPr id="672923932" name="Graphic 672923932"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hyperlink r:id="rId51" w:history="1">
              <w:r w:rsidR="00844C97" w:rsidRPr="00AD283A">
                <w:rPr>
                  <w:rStyle w:val="Hyperlink"/>
                  <w:rFonts w:ascii="Segoe UI" w:eastAsiaTheme="majorEastAsia" w:hAnsi="Segoe UI" w:cs="Segoe UI"/>
                </w:rPr>
                <w:t>Financing Green Ambitions | Local Government Association</w:t>
              </w:r>
            </w:hyperlink>
          </w:p>
          <w:p w14:paraId="3616C4F5" w14:textId="77777777" w:rsidR="004B24B2" w:rsidRPr="00AD283A" w:rsidRDefault="004B24B2" w:rsidP="00844C97">
            <w:pPr>
              <w:rPr>
                <w:rFonts w:ascii="Segoe UI" w:hAnsi="Segoe UI" w:cs="Segoe UI"/>
              </w:rPr>
            </w:pPr>
          </w:p>
        </w:tc>
      </w:tr>
      <w:tr w:rsidR="00416311" w:rsidRPr="00AD283A" w14:paraId="380A7CFE" w14:textId="77777777" w:rsidTr="00DF507D">
        <w:tc>
          <w:tcPr>
            <w:tcW w:w="988" w:type="dxa"/>
            <w:shd w:val="clear" w:color="auto" w:fill="FFF0D9" w:themeFill="accent4" w:themeFillTint="33"/>
          </w:tcPr>
          <w:p w14:paraId="0D01B6E5" w14:textId="50B4A186" w:rsidR="00E04B57" w:rsidRPr="00AD283A" w:rsidRDefault="008A04E7" w:rsidP="00844C97">
            <w:pPr>
              <w:rPr>
                <w:rFonts w:ascii="Segoe UI" w:hAnsi="Segoe UI" w:cs="Segoe UI"/>
              </w:rPr>
            </w:pPr>
            <w:r w:rsidRPr="00AD283A">
              <w:rPr>
                <w:rFonts w:ascii="Segoe UI" w:hAnsi="Segoe UI" w:cs="Segoe UI"/>
                <w:noProof/>
              </w:rPr>
              <w:drawing>
                <wp:inline distT="0" distB="0" distL="0" distR="0" wp14:anchorId="3CA583B9" wp14:editId="3A089109">
                  <wp:extent cx="369418" cy="369418"/>
                  <wp:effectExtent l="0" t="0" r="0" b="0"/>
                  <wp:docPr id="1157775152" name="Graphic 115777515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5232B194" w14:textId="77777777" w:rsidR="008A04E7" w:rsidRPr="00AD283A" w:rsidRDefault="008A04E7" w:rsidP="00844C97">
            <w:pPr>
              <w:rPr>
                <w:rFonts w:ascii="Segoe UI" w:hAnsi="Segoe UI" w:cs="Segoe UI"/>
                <w:b/>
                <w:bCs/>
              </w:rPr>
            </w:pPr>
            <w:r w:rsidRPr="00AD283A">
              <w:rPr>
                <w:rFonts w:ascii="Segoe UI" w:hAnsi="Segoe UI" w:cs="Segoe UI"/>
                <w:b/>
                <w:bCs/>
              </w:rPr>
              <w:t>Public Sector Decarbonisation Fund (PSDS)</w:t>
            </w:r>
          </w:p>
          <w:p w14:paraId="7DD354C0" w14:textId="77777777" w:rsidR="008A04E7" w:rsidRPr="00AD283A" w:rsidRDefault="008A04E7" w:rsidP="00844C97">
            <w:pPr>
              <w:rPr>
                <w:rFonts w:ascii="Segoe UI" w:hAnsi="Segoe UI" w:cs="Segoe UI"/>
              </w:rPr>
            </w:pPr>
          </w:p>
          <w:p w14:paraId="77C1E9D6" w14:textId="77777777" w:rsidR="00AB7EC2" w:rsidRPr="00AD283A" w:rsidRDefault="00AB7EC2" w:rsidP="00AB7EC2">
            <w:pPr>
              <w:rPr>
                <w:rFonts w:ascii="Segoe UI" w:hAnsi="Segoe UI" w:cs="Segoe UI"/>
                <w:color w:val="auto"/>
              </w:rPr>
            </w:pPr>
            <w:r w:rsidRPr="00AD283A">
              <w:rPr>
                <w:rFonts w:ascii="Segoe UI" w:hAnsi="Segoe UI" w:cs="Segoe UI"/>
                <w:bCs/>
                <w:color w:val="auto"/>
              </w:rPr>
              <w:t xml:space="preserve">PSDS provides grants for public sector bodies to fund heat decarbonisation and energy efficiency measures. </w:t>
            </w:r>
            <w:r w:rsidRPr="00AD283A">
              <w:rPr>
                <w:rFonts w:ascii="Segoe UI" w:hAnsi="Segoe UI" w:cs="Segoe UI"/>
                <w:color w:val="auto"/>
              </w:rPr>
              <w:t>Phase 3 of PSDS will provide £1.425 billion of grant funding over the financial years 2022-2023 to 2024-2025, through multiple application windows. Category 1 measures are as follows:</w:t>
            </w:r>
          </w:p>
          <w:p w14:paraId="6534C002" w14:textId="77777777" w:rsidR="00AB7EC2" w:rsidRPr="00AD283A" w:rsidRDefault="00AB7EC2" w:rsidP="00AB7EC2">
            <w:pPr>
              <w:rPr>
                <w:rFonts w:ascii="Segoe UI" w:hAnsi="Segoe UI" w:cs="Segoe UI"/>
                <w:color w:val="auto"/>
              </w:rPr>
            </w:pPr>
          </w:p>
          <w:p w14:paraId="33B703F0" w14:textId="77777777" w:rsidR="00AB7EC2" w:rsidRPr="00AD283A" w:rsidRDefault="00AB7EC2" w:rsidP="00A070E4">
            <w:pPr>
              <w:pStyle w:val="ListParagraph"/>
              <w:numPr>
                <w:ilvl w:val="0"/>
                <w:numId w:val="38"/>
              </w:numPr>
              <w:rPr>
                <w:rFonts w:ascii="Segoe UI" w:hAnsi="Segoe UI" w:cs="Segoe UI"/>
                <w:color w:val="auto"/>
              </w:rPr>
            </w:pPr>
            <w:r w:rsidRPr="00AD283A">
              <w:rPr>
                <w:rFonts w:ascii="Segoe UI" w:hAnsi="Segoe UI" w:cs="Segoe UI"/>
                <w:color w:val="auto"/>
              </w:rPr>
              <w:t>Air Source Heat Pump (air to water)</w:t>
            </w:r>
          </w:p>
          <w:p w14:paraId="0F1EE7A8" w14:textId="77777777" w:rsidR="00AB7EC2" w:rsidRPr="00AD283A" w:rsidRDefault="00AB7EC2" w:rsidP="00A070E4">
            <w:pPr>
              <w:pStyle w:val="ListParagraph"/>
              <w:numPr>
                <w:ilvl w:val="0"/>
                <w:numId w:val="38"/>
              </w:numPr>
              <w:rPr>
                <w:rFonts w:ascii="Segoe UI" w:hAnsi="Segoe UI" w:cs="Segoe UI"/>
                <w:color w:val="auto"/>
              </w:rPr>
            </w:pPr>
            <w:r w:rsidRPr="00AD283A">
              <w:rPr>
                <w:rFonts w:ascii="Segoe UI" w:hAnsi="Segoe UI" w:cs="Segoe UI"/>
                <w:color w:val="auto"/>
              </w:rPr>
              <w:t>Ground Source Heat Pump</w:t>
            </w:r>
          </w:p>
          <w:p w14:paraId="2FA9C6DD" w14:textId="77777777" w:rsidR="00AB7EC2" w:rsidRPr="00AD283A" w:rsidRDefault="00AB7EC2" w:rsidP="00A070E4">
            <w:pPr>
              <w:pStyle w:val="ListParagraph"/>
              <w:numPr>
                <w:ilvl w:val="0"/>
                <w:numId w:val="38"/>
              </w:numPr>
              <w:rPr>
                <w:rFonts w:ascii="Segoe UI" w:hAnsi="Segoe UI" w:cs="Segoe UI"/>
                <w:color w:val="auto"/>
              </w:rPr>
            </w:pPr>
            <w:r w:rsidRPr="00AD283A">
              <w:rPr>
                <w:rFonts w:ascii="Segoe UI" w:hAnsi="Segoe UI" w:cs="Segoe UI"/>
                <w:color w:val="auto"/>
              </w:rPr>
              <w:t>Water Source Heat Pump</w:t>
            </w:r>
          </w:p>
          <w:p w14:paraId="1F3ED3EB" w14:textId="77777777" w:rsidR="00AB7EC2" w:rsidRPr="00AD283A" w:rsidRDefault="00AB7EC2" w:rsidP="00A070E4">
            <w:pPr>
              <w:pStyle w:val="ListParagraph"/>
              <w:numPr>
                <w:ilvl w:val="0"/>
                <w:numId w:val="38"/>
              </w:numPr>
              <w:rPr>
                <w:rFonts w:ascii="Segoe UI" w:hAnsi="Segoe UI" w:cs="Segoe UI"/>
                <w:color w:val="auto"/>
              </w:rPr>
            </w:pPr>
            <w:r w:rsidRPr="00AD283A">
              <w:rPr>
                <w:rFonts w:ascii="Segoe UI" w:hAnsi="Segoe UI" w:cs="Segoe UI"/>
                <w:color w:val="auto"/>
              </w:rPr>
              <w:t xml:space="preserve">Connect to existing district </w:t>
            </w:r>
            <w:proofErr w:type="gramStart"/>
            <w:r w:rsidRPr="00AD283A">
              <w:rPr>
                <w:rFonts w:ascii="Segoe UI" w:hAnsi="Segoe UI" w:cs="Segoe UI"/>
                <w:color w:val="auto"/>
              </w:rPr>
              <w:t>heating</w:t>
            </w:r>
            <w:proofErr w:type="gramEnd"/>
          </w:p>
          <w:p w14:paraId="4854AAB9" w14:textId="77777777" w:rsidR="00AB7EC2" w:rsidRPr="00AD283A" w:rsidRDefault="00AB7EC2" w:rsidP="00A070E4">
            <w:pPr>
              <w:pStyle w:val="ListParagraph"/>
              <w:numPr>
                <w:ilvl w:val="0"/>
                <w:numId w:val="38"/>
              </w:numPr>
              <w:rPr>
                <w:rFonts w:ascii="Segoe UI" w:hAnsi="Segoe UI" w:cs="Segoe UI"/>
                <w:color w:val="auto"/>
              </w:rPr>
            </w:pPr>
            <w:r w:rsidRPr="00AD283A">
              <w:rPr>
                <w:rFonts w:ascii="Segoe UI" w:hAnsi="Segoe UI" w:cs="Segoe UI"/>
                <w:color w:val="auto"/>
              </w:rPr>
              <w:t>Heating - electric heating</w:t>
            </w:r>
          </w:p>
          <w:p w14:paraId="73265891" w14:textId="77777777" w:rsidR="00AB7EC2" w:rsidRPr="00AD283A" w:rsidRDefault="00AB7EC2" w:rsidP="00AB7EC2">
            <w:pPr>
              <w:pStyle w:val="HNDUStyle4"/>
              <w:numPr>
                <w:ilvl w:val="0"/>
                <w:numId w:val="0"/>
              </w:numPr>
              <w:rPr>
                <w:rFonts w:ascii="Segoe UI" w:eastAsia="Times New Roman" w:hAnsi="Segoe UI" w:cs="Segoe UI"/>
                <w:bCs w:val="0"/>
                <w:color w:val="auto"/>
                <w:lang w:eastAsia="en-US"/>
              </w:rPr>
            </w:pPr>
          </w:p>
          <w:p w14:paraId="02DBCFA0" w14:textId="212098F5" w:rsidR="00844C97" w:rsidRPr="00AD283A" w:rsidRDefault="00AB7EC2" w:rsidP="00AB7EC2">
            <w:pPr>
              <w:rPr>
                <w:rFonts w:ascii="Segoe UI" w:hAnsi="Segoe UI" w:cs="Segoe UI"/>
                <w:color w:val="auto"/>
              </w:rPr>
            </w:pPr>
            <w:r w:rsidRPr="00AD283A">
              <w:rPr>
                <w:rFonts w:ascii="Segoe UI" w:hAnsi="Segoe UI" w:cs="Segoe UI"/>
                <w:color w:val="auto"/>
              </w:rPr>
              <w:t xml:space="preserve">It is recognised that, following the closure of Salix funding schemes, which were dedicated to enabling public sector organisations to reduce carbon emissions further rounds of funding, principally via PSDS, now represents the main source of </w:t>
            </w:r>
            <w:r w:rsidRPr="00AD283A">
              <w:rPr>
                <w:rFonts w:ascii="Segoe UI" w:hAnsi="Segoe UI" w:cs="Segoe UI"/>
                <w:color w:val="auto"/>
              </w:rPr>
              <w:lastRenderedPageBreak/>
              <w:t>funding available to public sector bodies to deliver on retrofit projects to improve energy efficiency and decarbonise heating in buildings.</w:t>
            </w:r>
          </w:p>
          <w:p w14:paraId="5F2E9565" w14:textId="349519D9" w:rsidR="00844C97" w:rsidRPr="00AD283A" w:rsidRDefault="00E35D7B" w:rsidP="00844C97">
            <w:pPr>
              <w:rPr>
                <w:rFonts w:ascii="Segoe UI" w:hAnsi="Segoe UI" w:cs="Segoe UI"/>
              </w:rPr>
            </w:pPr>
            <w:r w:rsidRPr="00AD283A">
              <w:rPr>
                <w:rFonts w:ascii="Segoe UI" w:hAnsi="Segoe UI" w:cs="Segoe UI"/>
                <w:noProof/>
              </w:rPr>
              <w:drawing>
                <wp:inline distT="0" distB="0" distL="0" distR="0" wp14:anchorId="227C7A2A" wp14:editId="1C676711">
                  <wp:extent cx="220717" cy="220717"/>
                  <wp:effectExtent l="0" t="0" r="8255" b="8255"/>
                  <wp:docPr id="1471597348" name="Graphic 1471597348"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83634" name="Graphic 1741083634"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24685" cy="224685"/>
                          </a:xfrm>
                          <a:prstGeom prst="rect">
                            <a:avLst/>
                          </a:prstGeom>
                        </pic:spPr>
                      </pic:pic>
                    </a:graphicData>
                  </a:graphic>
                </wp:inline>
              </w:drawing>
            </w:r>
            <w:r w:rsidRPr="00AD283A">
              <w:rPr>
                <w:rFonts w:ascii="Segoe UI" w:hAnsi="Segoe UI" w:cs="Segoe UI"/>
              </w:rPr>
              <w:t xml:space="preserve"> </w:t>
            </w:r>
            <w:hyperlink r:id="rId52" w:history="1">
              <w:r w:rsidR="00844C97" w:rsidRPr="00AD283A">
                <w:rPr>
                  <w:rStyle w:val="Hyperlink"/>
                  <w:rFonts w:ascii="Segoe UI" w:hAnsi="Segoe UI" w:cs="Segoe UI"/>
                </w:rPr>
                <w:t>Public Sector Decarbonisation Scheme</w:t>
              </w:r>
            </w:hyperlink>
          </w:p>
          <w:p w14:paraId="15D218B4" w14:textId="77777777" w:rsidR="00E04B57" w:rsidRPr="00AD283A" w:rsidRDefault="00E04B57" w:rsidP="00844C97">
            <w:pPr>
              <w:rPr>
                <w:rFonts w:ascii="Segoe UI" w:hAnsi="Segoe UI" w:cs="Segoe UI"/>
              </w:rPr>
            </w:pPr>
          </w:p>
        </w:tc>
      </w:tr>
      <w:tr w:rsidR="006A0AF5" w:rsidRPr="00AD283A" w14:paraId="39DCF277" w14:textId="77777777" w:rsidTr="00DF507D">
        <w:tc>
          <w:tcPr>
            <w:tcW w:w="988" w:type="dxa"/>
            <w:shd w:val="clear" w:color="auto" w:fill="FFF0D9" w:themeFill="accent4" w:themeFillTint="33"/>
          </w:tcPr>
          <w:p w14:paraId="642D86E5" w14:textId="1AF5F44E" w:rsidR="006A0AF5" w:rsidRPr="00AD283A" w:rsidRDefault="006A0AF5" w:rsidP="00844C97">
            <w:pPr>
              <w:rPr>
                <w:rFonts w:ascii="Segoe UI" w:hAnsi="Segoe UI" w:cs="Segoe UI"/>
                <w:noProof/>
              </w:rPr>
            </w:pPr>
            <w:r w:rsidRPr="00AD283A">
              <w:rPr>
                <w:rFonts w:ascii="Segoe UI" w:hAnsi="Segoe UI" w:cs="Segoe UI"/>
                <w:noProof/>
              </w:rPr>
              <w:lastRenderedPageBreak/>
              <w:drawing>
                <wp:inline distT="0" distB="0" distL="0" distR="0" wp14:anchorId="68AA216F" wp14:editId="61D19C01">
                  <wp:extent cx="369418" cy="369418"/>
                  <wp:effectExtent l="0" t="0" r="0" b="0"/>
                  <wp:docPr id="1586716964" name="Graphic 1586716964"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4FCCB643" w14:textId="77777777" w:rsidR="003839EC" w:rsidRPr="00AD283A" w:rsidRDefault="003839EC" w:rsidP="003839EC">
            <w:pPr>
              <w:rPr>
                <w:b/>
                <w:bCs/>
              </w:rPr>
            </w:pPr>
            <w:r w:rsidRPr="00AD283A">
              <w:rPr>
                <w:b/>
                <w:bCs/>
              </w:rPr>
              <w:t>Green Heat Network Fund (GHNF)</w:t>
            </w:r>
          </w:p>
          <w:p w14:paraId="7B790493" w14:textId="77777777" w:rsidR="003839EC" w:rsidRPr="00AD283A" w:rsidRDefault="003839EC" w:rsidP="003839EC">
            <w:pPr>
              <w:pStyle w:val="HNDUStyle4"/>
              <w:numPr>
                <w:ilvl w:val="0"/>
                <w:numId w:val="0"/>
              </w:numPr>
              <w:spacing w:after="0"/>
              <w:rPr>
                <w:rFonts w:ascii="Arial" w:eastAsia="Times New Roman" w:hAnsi="Arial" w:cs="Arial"/>
                <w:bCs w:val="0"/>
                <w:lang w:eastAsia="en-US"/>
              </w:rPr>
            </w:pPr>
          </w:p>
          <w:p w14:paraId="6CB16C3E" w14:textId="77777777" w:rsidR="003839EC" w:rsidRPr="00AD283A" w:rsidRDefault="003839EC" w:rsidP="003839EC">
            <w:pPr>
              <w:pStyle w:val="HNDUStyle4"/>
              <w:numPr>
                <w:ilvl w:val="0"/>
                <w:numId w:val="0"/>
              </w:numPr>
              <w:spacing w:after="0"/>
              <w:rPr>
                <w:rFonts w:ascii="Arial" w:eastAsia="Times New Roman" w:hAnsi="Arial" w:cs="Arial"/>
                <w:color w:val="auto"/>
              </w:rPr>
            </w:pPr>
            <w:r w:rsidRPr="00AD283A">
              <w:rPr>
                <w:rFonts w:ascii="Arial" w:eastAsia="Times New Roman" w:hAnsi="Arial" w:cs="Arial"/>
                <w:bCs w:val="0"/>
                <w:lang w:eastAsia="en-US"/>
              </w:rPr>
              <w:t xml:space="preserve">GHNF is a three year, £288m capital grant fund that opened to applicants in March 2022. The capital grant is available for the development of new and existing low and zero-carbon heat networks. The aim for the fund is to incentivise heat network market transition to low carbon heat sources via targeted financial support, that will help stimulate the increased deployment of low carbon technologies at scale. The GHNF also </w:t>
            </w:r>
            <w:r w:rsidRPr="00AD283A">
              <w:rPr>
                <w:rFonts w:ascii="Arial" w:eastAsia="Times New Roman" w:hAnsi="Arial" w:cs="Arial"/>
                <w:color w:val="auto"/>
              </w:rPr>
              <w:t xml:space="preserve">provides streamlined access to the UK Infrastructure Bank’s £4 billion local authority lending product for councils undergoing the application process. </w:t>
            </w:r>
          </w:p>
          <w:p w14:paraId="6D9275A4" w14:textId="77777777" w:rsidR="003839EC" w:rsidRPr="00AD283A" w:rsidRDefault="003839EC" w:rsidP="003839EC">
            <w:pPr>
              <w:pStyle w:val="HNDUStyle4"/>
              <w:numPr>
                <w:ilvl w:val="0"/>
                <w:numId w:val="0"/>
              </w:numPr>
              <w:spacing w:after="0"/>
              <w:rPr>
                <w:rFonts w:ascii="Arial" w:eastAsia="Times New Roman" w:hAnsi="Arial" w:cs="Arial"/>
                <w:color w:val="auto"/>
              </w:rPr>
            </w:pPr>
          </w:p>
          <w:p w14:paraId="26B7FCCE" w14:textId="77777777" w:rsidR="003839EC" w:rsidRPr="00AD283A" w:rsidRDefault="003839EC" w:rsidP="003839EC">
            <w:pPr>
              <w:pStyle w:val="HNDUStyle4"/>
              <w:numPr>
                <w:ilvl w:val="0"/>
                <w:numId w:val="0"/>
              </w:numPr>
              <w:spacing w:after="0"/>
              <w:rPr>
                <w:rFonts w:ascii="Arial" w:eastAsia="Times New Roman" w:hAnsi="Arial" w:cs="Arial"/>
                <w:bCs w:val="0"/>
                <w:lang w:eastAsia="en-US"/>
              </w:rPr>
            </w:pPr>
            <w:r w:rsidRPr="00AD283A">
              <w:rPr>
                <w:rFonts w:ascii="Arial" w:eastAsia="Times New Roman" w:hAnsi="Arial" w:cs="Arial"/>
                <w:bCs w:val="0"/>
                <w:lang w:eastAsia="en-US"/>
              </w:rPr>
              <w:t xml:space="preserve">The Powering Up Britain – Energy Security Plan outlines that capital support through the GHNF will be extended to 2028 to facilitate the continued growth of low-carbon heat networks. </w:t>
            </w:r>
          </w:p>
          <w:p w14:paraId="7B6A37C9" w14:textId="77777777" w:rsidR="003839EC" w:rsidRPr="00AD283A" w:rsidRDefault="003839EC" w:rsidP="003839EC">
            <w:pPr>
              <w:pStyle w:val="HNDUStyle4"/>
              <w:numPr>
                <w:ilvl w:val="0"/>
                <w:numId w:val="0"/>
              </w:numPr>
              <w:spacing w:after="0"/>
              <w:rPr>
                <w:rFonts w:ascii="Arial" w:eastAsia="Times New Roman" w:hAnsi="Arial" w:cs="Arial"/>
                <w:bCs w:val="0"/>
                <w:lang w:eastAsia="en-US"/>
              </w:rPr>
            </w:pPr>
          </w:p>
          <w:p w14:paraId="327D2E0A" w14:textId="6AD43D66" w:rsidR="003839EC" w:rsidRPr="00AD283A" w:rsidRDefault="003839EC" w:rsidP="003839EC">
            <w:pPr>
              <w:rPr>
                <w:rFonts w:cs="Arial"/>
              </w:rPr>
            </w:pPr>
            <w:r w:rsidRPr="00AD283A">
              <w:rPr>
                <w:rFonts w:cs="Arial"/>
              </w:rPr>
              <w:t>The GHNF will fund up to, but not including 50% of a project’s total combined commercialisation and construction costs.</w:t>
            </w:r>
          </w:p>
          <w:p w14:paraId="4CCB1F01" w14:textId="77777777" w:rsidR="009C4E25" w:rsidRPr="00AD283A" w:rsidRDefault="009C4E25" w:rsidP="003839EC">
            <w:pPr>
              <w:rPr>
                <w:rFonts w:cs="Arial"/>
              </w:rPr>
            </w:pPr>
          </w:p>
          <w:p w14:paraId="5D234253" w14:textId="2613E413" w:rsidR="009C4E25" w:rsidRPr="00AD283A" w:rsidRDefault="00AD283A" w:rsidP="003839EC">
            <w:pPr>
              <w:rPr>
                <w:rFonts w:cs="Arial"/>
              </w:rPr>
            </w:pPr>
            <w:r w:rsidRPr="00AD283A">
              <w:rPr>
                <w:noProof/>
              </w:rPr>
              <w:drawing>
                <wp:inline distT="0" distB="0" distL="0" distR="0" wp14:anchorId="6421756E" wp14:editId="72A2F691">
                  <wp:extent cx="258792" cy="258792"/>
                  <wp:effectExtent l="0" t="0" r="8255" b="8255"/>
                  <wp:docPr id="1838499226" name="Graphic 183849922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66070" name="Graphic 874066070"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62458" cy="262458"/>
                          </a:xfrm>
                          <a:prstGeom prst="rect">
                            <a:avLst/>
                          </a:prstGeom>
                        </pic:spPr>
                      </pic:pic>
                    </a:graphicData>
                  </a:graphic>
                </wp:inline>
              </w:drawing>
            </w:r>
            <w:hyperlink r:id="rId53" w:history="1">
              <w:r w:rsidRPr="00AD283A">
                <w:rPr>
                  <w:rStyle w:val="Hyperlink"/>
                  <w:rFonts w:cs="Arial"/>
                </w:rPr>
                <w:t>Green Heat Network Fund (GHNF)</w:t>
              </w:r>
            </w:hyperlink>
          </w:p>
          <w:p w14:paraId="419CDD27" w14:textId="5C97B48F" w:rsidR="006A0AF5" w:rsidRPr="00AD283A" w:rsidRDefault="006A0AF5" w:rsidP="003839EC">
            <w:pPr>
              <w:rPr>
                <w:rFonts w:ascii="Segoe UI" w:hAnsi="Segoe UI" w:cs="Segoe UI"/>
                <w:b/>
                <w:bCs/>
              </w:rPr>
            </w:pPr>
          </w:p>
        </w:tc>
      </w:tr>
      <w:tr w:rsidR="003839EC" w:rsidRPr="00AD283A" w14:paraId="2D24FF16" w14:textId="77777777" w:rsidTr="00DF507D">
        <w:tc>
          <w:tcPr>
            <w:tcW w:w="988" w:type="dxa"/>
            <w:shd w:val="clear" w:color="auto" w:fill="FFF0D9" w:themeFill="accent4" w:themeFillTint="33"/>
          </w:tcPr>
          <w:p w14:paraId="1C474D03" w14:textId="161D1E8B" w:rsidR="003839EC" w:rsidRPr="00AD283A" w:rsidRDefault="003839EC" w:rsidP="00844C97">
            <w:pPr>
              <w:rPr>
                <w:rFonts w:ascii="Segoe UI" w:hAnsi="Segoe UI" w:cs="Segoe UI"/>
                <w:noProof/>
              </w:rPr>
            </w:pPr>
            <w:r w:rsidRPr="00AD283A">
              <w:rPr>
                <w:rFonts w:ascii="Segoe UI" w:hAnsi="Segoe UI" w:cs="Segoe UI"/>
                <w:noProof/>
              </w:rPr>
              <w:drawing>
                <wp:inline distT="0" distB="0" distL="0" distR="0" wp14:anchorId="76297862" wp14:editId="2FFC4927">
                  <wp:extent cx="369418" cy="369418"/>
                  <wp:effectExtent l="0" t="0" r="0" b="0"/>
                  <wp:docPr id="2137356651" name="Graphic 2137356651"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1D37AEC9" w14:textId="77777777" w:rsidR="003839EC" w:rsidRPr="00AD283A" w:rsidRDefault="003839EC" w:rsidP="003839EC">
            <w:pPr>
              <w:rPr>
                <w:b/>
                <w:bCs/>
              </w:rPr>
            </w:pPr>
            <w:r w:rsidRPr="00AD283A">
              <w:rPr>
                <w:b/>
                <w:bCs/>
              </w:rPr>
              <w:t>Heat Network Efficiency Fund (HNES)</w:t>
            </w:r>
            <w:r w:rsidRPr="00AD283A">
              <w:rPr>
                <w:rStyle w:val="FootnoteReference"/>
                <w:rFonts w:cs="Arial"/>
              </w:rPr>
              <w:t xml:space="preserve"> </w:t>
            </w:r>
            <w:r w:rsidRPr="00AD283A">
              <w:rPr>
                <w:rStyle w:val="FootnoteReference"/>
                <w:rFonts w:cs="Arial"/>
              </w:rPr>
              <w:footnoteReference w:id="10"/>
            </w:r>
          </w:p>
          <w:p w14:paraId="7C390FB0" w14:textId="77777777" w:rsidR="003839EC" w:rsidRPr="00AD283A" w:rsidRDefault="003839EC" w:rsidP="003839EC">
            <w:pPr>
              <w:rPr>
                <w:b/>
                <w:bCs/>
              </w:rPr>
            </w:pPr>
          </w:p>
          <w:p w14:paraId="341BC3C8" w14:textId="77777777" w:rsidR="003839EC" w:rsidRPr="00AD283A" w:rsidRDefault="003839EC" w:rsidP="003839EC">
            <w:pPr>
              <w:pStyle w:val="HNDUStyle4"/>
              <w:numPr>
                <w:ilvl w:val="0"/>
                <w:numId w:val="0"/>
              </w:numPr>
              <w:rPr>
                <w:rFonts w:ascii="Arial" w:eastAsia="Times New Roman" w:hAnsi="Arial" w:cs="Arial"/>
                <w:bCs w:val="0"/>
                <w:lang w:eastAsia="en-US"/>
              </w:rPr>
            </w:pPr>
            <w:r w:rsidRPr="00AD283A">
              <w:rPr>
                <w:rFonts w:ascii="Arial" w:eastAsia="Times New Roman" w:hAnsi="Arial" w:cs="Arial"/>
                <w:bCs w:val="0"/>
                <w:lang w:eastAsia="en-US"/>
              </w:rPr>
              <w:t>HNES, launched in February 2023, is a £32m support programme spanning 2023-23 and 2023-24. The fund will provide funding to public, private and third sector applicants in England and Wales to support improvements to existing district heating or communal heating projects that are operating sub-optimally and resulting in poor outcomes for customers and operators.</w:t>
            </w:r>
          </w:p>
          <w:p w14:paraId="397EBB24" w14:textId="77777777" w:rsidR="003839EC" w:rsidRPr="00AD283A" w:rsidRDefault="003839EC" w:rsidP="003839EC">
            <w:pPr>
              <w:rPr>
                <w:rFonts w:cs="Arial"/>
              </w:rPr>
            </w:pPr>
            <w:r w:rsidRPr="00AD283A">
              <w:rPr>
                <w:rFonts w:cs="Arial"/>
              </w:rPr>
              <w:t>HNES provides revenue and capital grant funding. Applicants can apply for up to, but not including 50% of the total estimated eligible capital costs and 100% of the estimated eligible external costs of heat network Optimisation Studies (where ‘eligible external costs’ means the money paid by the successful grant funding applicant to third parties to deliver the heat network Optimisation Study).</w:t>
            </w:r>
          </w:p>
          <w:p w14:paraId="5F43E5AA" w14:textId="77777777" w:rsidR="001672FB" w:rsidRPr="00AD283A" w:rsidRDefault="001672FB" w:rsidP="003839EC">
            <w:pPr>
              <w:rPr>
                <w:b/>
                <w:bCs/>
              </w:rPr>
            </w:pPr>
          </w:p>
          <w:p w14:paraId="477D4576" w14:textId="77777777" w:rsidR="001672FB" w:rsidRPr="00AD283A" w:rsidRDefault="001672FB" w:rsidP="003839EC">
            <w:pPr>
              <w:rPr>
                <w:rStyle w:val="Hyperlink"/>
                <w:rFonts w:eastAsiaTheme="majorEastAsia"/>
              </w:rPr>
            </w:pPr>
            <w:r w:rsidRPr="00AD283A">
              <w:rPr>
                <w:rStyle w:val="FootnoteReference"/>
              </w:rPr>
              <w:t xml:space="preserve"> </w:t>
            </w:r>
            <w:r w:rsidRPr="00AD283A">
              <w:rPr>
                <w:noProof/>
              </w:rPr>
              <w:drawing>
                <wp:inline distT="0" distB="0" distL="0" distR="0" wp14:anchorId="7168764D" wp14:editId="70F4EF04">
                  <wp:extent cx="258792" cy="258792"/>
                  <wp:effectExtent l="0" t="0" r="8255" b="8255"/>
                  <wp:docPr id="874066070" name="Graphic 1"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66070" name="Graphic 874066070"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62458" cy="262458"/>
                          </a:xfrm>
                          <a:prstGeom prst="rect">
                            <a:avLst/>
                          </a:prstGeom>
                        </pic:spPr>
                      </pic:pic>
                    </a:graphicData>
                  </a:graphic>
                </wp:inline>
              </w:drawing>
            </w:r>
            <w:hyperlink r:id="rId54" w:history="1">
              <w:r w:rsidRPr="00AD283A">
                <w:rPr>
                  <w:rStyle w:val="Hyperlink"/>
                  <w:rFonts w:eastAsiaTheme="majorEastAsia"/>
                </w:rPr>
                <w:t>Heat Network Efficiency Scheme (HNES): guidance for applicants (publishing.service.gov.uk)</w:t>
              </w:r>
            </w:hyperlink>
          </w:p>
          <w:p w14:paraId="76621DFA" w14:textId="30BA2D4B" w:rsidR="00177F53" w:rsidRPr="00AD283A" w:rsidRDefault="00177F53" w:rsidP="003839EC">
            <w:pPr>
              <w:rPr>
                <w:b/>
                <w:bCs/>
              </w:rPr>
            </w:pPr>
          </w:p>
        </w:tc>
      </w:tr>
      <w:tr w:rsidR="00177F53" w:rsidRPr="00AD283A" w14:paraId="0A9AF826" w14:textId="77777777" w:rsidTr="00DF507D">
        <w:tc>
          <w:tcPr>
            <w:tcW w:w="988" w:type="dxa"/>
            <w:shd w:val="clear" w:color="auto" w:fill="FFF0D9" w:themeFill="accent4" w:themeFillTint="33"/>
          </w:tcPr>
          <w:p w14:paraId="33BC99FE" w14:textId="0E39BE70" w:rsidR="00177F53" w:rsidRPr="00AD283A" w:rsidRDefault="00177F53" w:rsidP="00844C97">
            <w:pPr>
              <w:rPr>
                <w:rFonts w:ascii="Segoe UI" w:hAnsi="Segoe UI" w:cs="Segoe UI"/>
                <w:noProof/>
              </w:rPr>
            </w:pPr>
            <w:r w:rsidRPr="00AD283A">
              <w:rPr>
                <w:rFonts w:ascii="Segoe UI" w:hAnsi="Segoe UI" w:cs="Segoe UI"/>
                <w:noProof/>
              </w:rPr>
              <w:drawing>
                <wp:inline distT="0" distB="0" distL="0" distR="0" wp14:anchorId="584B94AB" wp14:editId="669356FC">
                  <wp:extent cx="369418" cy="369418"/>
                  <wp:effectExtent l="0" t="0" r="0" b="0"/>
                  <wp:docPr id="114194922" name="Graphic 114194922" descr="Clip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55572" name="Graphic 1375655572" descr="Clipboard outline"/>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76721" cy="376721"/>
                          </a:xfrm>
                          <a:prstGeom prst="rect">
                            <a:avLst/>
                          </a:prstGeom>
                        </pic:spPr>
                      </pic:pic>
                    </a:graphicData>
                  </a:graphic>
                </wp:inline>
              </w:drawing>
            </w:r>
          </w:p>
        </w:tc>
        <w:tc>
          <w:tcPr>
            <w:tcW w:w="8226" w:type="dxa"/>
            <w:gridSpan w:val="2"/>
            <w:shd w:val="clear" w:color="auto" w:fill="FFF0D9" w:themeFill="accent4" w:themeFillTint="33"/>
          </w:tcPr>
          <w:p w14:paraId="2F4E0B2C" w14:textId="2B9CD91B" w:rsidR="00177F53" w:rsidRPr="00AD283A" w:rsidRDefault="00177F53" w:rsidP="00177F53">
            <w:pPr>
              <w:rPr>
                <w:b/>
                <w:bCs/>
              </w:rPr>
            </w:pPr>
            <w:r w:rsidRPr="00AD283A">
              <w:rPr>
                <w:b/>
                <w:bCs/>
              </w:rPr>
              <w:t xml:space="preserve">Heat Network Delivery Unit (HNDU)  </w:t>
            </w:r>
          </w:p>
          <w:p w14:paraId="600F6715" w14:textId="77777777" w:rsidR="00177F53" w:rsidRPr="00AD283A" w:rsidRDefault="00177F53" w:rsidP="00177F53">
            <w:pPr>
              <w:rPr>
                <w:b/>
                <w:bCs/>
              </w:rPr>
            </w:pPr>
          </w:p>
          <w:p w14:paraId="49F27123" w14:textId="77777777" w:rsidR="00177F53" w:rsidRPr="00AD283A" w:rsidRDefault="00177F53" w:rsidP="00177F53">
            <w:r w:rsidRPr="00AD283A">
              <w:t>HNDU provides grant funding and guidance to local authorities in England and Wales for heat network project development.</w:t>
            </w:r>
          </w:p>
          <w:p w14:paraId="74EB23C1" w14:textId="77777777" w:rsidR="00177F53" w:rsidRPr="00AD283A" w:rsidRDefault="00177F53" w:rsidP="00177F53"/>
          <w:p w14:paraId="7BC78D5C" w14:textId="77777777" w:rsidR="00177F53" w:rsidRPr="00AD283A" w:rsidRDefault="00177F53" w:rsidP="00177F53">
            <w:r w:rsidRPr="00AD283A">
              <w:t xml:space="preserve">HNDU grant funding can provide up to 67% of the estimated eligible external costs of heat network development studies (where ‘eligible external costs’ means the money paid by the Applicant to third parties to deliver the heat network </w:t>
            </w:r>
            <w:r w:rsidRPr="00AD283A">
              <w:lastRenderedPageBreak/>
              <w:t xml:space="preserve">development stages). The Applicant will need to demonstrate in their application that it has secured at least the balance of funding required in match funding. </w:t>
            </w:r>
          </w:p>
          <w:p w14:paraId="3186F224" w14:textId="77777777" w:rsidR="00177F53" w:rsidRPr="00AD283A" w:rsidRDefault="00177F53" w:rsidP="00177F53"/>
          <w:p w14:paraId="78B15D31" w14:textId="77777777" w:rsidR="00177F53" w:rsidRPr="00AD283A" w:rsidRDefault="00177F53" w:rsidP="00177F53">
            <w:r w:rsidRPr="00AD283A">
              <w:t>HNDU grant funding can also provide up to 100% of the cost of estimated externally procured project management support for public sector applicants and registered social landlords only. Applicants will need to demonstrate that they have a need for this resource and source indicative quotes from the market.</w:t>
            </w:r>
          </w:p>
          <w:p w14:paraId="0ED090A9" w14:textId="77777777" w:rsidR="00D24451" w:rsidRPr="00AD283A" w:rsidRDefault="00D24451" w:rsidP="00177F53">
            <w:pPr>
              <w:rPr>
                <w:b/>
                <w:bCs/>
              </w:rPr>
            </w:pPr>
          </w:p>
          <w:p w14:paraId="53D52867" w14:textId="77777777" w:rsidR="00D24451" w:rsidRDefault="00D24451" w:rsidP="00177F53">
            <w:pPr>
              <w:rPr>
                <w:rStyle w:val="Hyperlink"/>
                <w:rFonts w:eastAsiaTheme="majorEastAsia"/>
              </w:rPr>
            </w:pPr>
            <w:r w:rsidRPr="00AD283A">
              <w:rPr>
                <w:noProof/>
              </w:rPr>
              <w:drawing>
                <wp:inline distT="0" distB="0" distL="0" distR="0" wp14:anchorId="4D4A016D" wp14:editId="2B258997">
                  <wp:extent cx="258792" cy="258792"/>
                  <wp:effectExtent l="0" t="0" r="8255" b="8255"/>
                  <wp:docPr id="852654871" name="Graphic 852654871"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66070" name="Graphic 874066070" descr="Link outline"/>
                          <pic:cNvPicPr/>
                        </pic:nvPicPr>
                        <pic:blipFill>
                          <a:blip r:embed="rId24" cstate="print">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262458" cy="262458"/>
                          </a:xfrm>
                          <a:prstGeom prst="rect">
                            <a:avLst/>
                          </a:prstGeom>
                        </pic:spPr>
                      </pic:pic>
                    </a:graphicData>
                  </a:graphic>
                </wp:inline>
              </w:drawing>
            </w:r>
            <w:hyperlink r:id="rId55" w:history="1">
              <w:r w:rsidRPr="00AD283A">
                <w:rPr>
                  <w:rStyle w:val="Hyperlink"/>
                  <w:rFonts w:eastAsiaTheme="majorEastAsia"/>
                </w:rPr>
                <w:t>Heat Networks Delivery Unit - GOV.UK (www.gov.uk)</w:t>
              </w:r>
            </w:hyperlink>
          </w:p>
          <w:p w14:paraId="656C663C" w14:textId="0D2B32D6" w:rsidR="00AD283A" w:rsidRPr="00AD283A" w:rsidRDefault="00AD283A" w:rsidP="00177F53">
            <w:pPr>
              <w:rPr>
                <w:b/>
                <w:bCs/>
              </w:rPr>
            </w:pPr>
          </w:p>
        </w:tc>
      </w:tr>
    </w:tbl>
    <w:p w14:paraId="1BB88239" w14:textId="0A466E5D" w:rsidR="00BB0236" w:rsidRPr="00C95062" w:rsidRDefault="00BB0236" w:rsidP="00CC6F22">
      <w:pPr>
        <w:pStyle w:val="Heading1"/>
        <w:rPr>
          <w:rFonts w:ascii="Segoe UI" w:hAnsi="Segoe UI" w:cs="Segoe UI"/>
        </w:rPr>
      </w:pPr>
      <w:bookmarkStart w:id="43" w:name="_Toc139380142"/>
      <w:r w:rsidRPr="00C95062">
        <w:rPr>
          <w:rFonts w:ascii="Segoe UI" w:hAnsi="Segoe UI" w:cs="Segoe UI"/>
        </w:rPr>
        <w:lastRenderedPageBreak/>
        <w:t>Management Case</w:t>
      </w:r>
      <w:bookmarkEnd w:id="43"/>
      <w:r w:rsidRPr="00C95062">
        <w:rPr>
          <w:rFonts w:ascii="Segoe UI" w:hAnsi="Segoe UI" w:cs="Segoe UI"/>
        </w:rPr>
        <w:t xml:space="preserve"> </w:t>
      </w:r>
    </w:p>
    <w:tbl>
      <w:tblPr>
        <w:tblStyle w:val="TableGrid1"/>
        <w:tblW w:w="949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40"/>
        <w:gridCol w:w="1458"/>
      </w:tblGrid>
      <w:tr w:rsidR="00D626F0" w:rsidRPr="00C95062" w14:paraId="4DE77321" w14:textId="77777777" w:rsidTr="007B7682">
        <w:tc>
          <w:tcPr>
            <w:tcW w:w="8040" w:type="dxa"/>
            <w:shd w:val="clear" w:color="auto" w:fill="00B0F0"/>
          </w:tcPr>
          <w:p w14:paraId="45D32437" w14:textId="77777777" w:rsidR="00D626F0" w:rsidRPr="00C95062" w:rsidRDefault="00D626F0" w:rsidP="007B7682">
            <w:pPr>
              <w:rPr>
                <w:rFonts w:ascii="Segoe UI" w:hAnsi="Segoe UI" w:cs="Segoe UI"/>
                <w:b/>
                <w:color w:val="FFFFFF" w:themeColor="background1"/>
                <w:sz w:val="22"/>
                <w:szCs w:val="22"/>
              </w:rPr>
            </w:pPr>
            <w:r w:rsidRPr="00C95062">
              <w:rPr>
                <w:rFonts w:ascii="Segoe UI" w:hAnsi="Segoe UI" w:cs="Segoe UI"/>
                <w:b/>
                <w:color w:val="FFFFFF" w:themeColor="background1"/>
                <w:sz w:val="22"/>
                <w:szCs w:val="22"/>
              </w:rPr>
              <w:t>The purpose of the management dimension of the business case is to demonstrate that robust arrangements are in place for the delivery, monitoring and evaluation of the scheme, including feedback into the organisation’s strategic planning cycle.</w:t>
            </w:r>
          </w:p>
        </w:tc>
        <w:tc>
          <w:tcPr>
            <w:tcW w:w="1458" w:type="dxa"/>
            <w:shd w:val="clear" w:color="auto" w:fill="00B0F0"/>
          </w:tcPr>
          <w:p w14:paraId="502128D2" w14:textId="77777777" w:rsidR="00D626F0" w:rsidRPr="00C95062" w:rsidRDefault="00D626F0" w:rsidP="007B7682">
            <w:pPr>
              <w:jc w:val="right"/>
              <w:rPr>
                <w:rFonts w:ascii="Segoe UI" w:hAnsi="Segoe UI" w:cs="Segoe UI"/>
                <w:b/>
                <w:bCs/>
                <w:color w:val="FFFFFF" w:themeColor="background1"/>
              </w:rPr>
            </w:pPr>
            <w:r w:rsidRPr="00C95062">
              <w:rPr>
                <w:rFonts w:ascii="Segoe UI" w:hAnsi="Segoe UI" w:cs="Segoe UI"/>
                <w:noProof/>
                <w:color w:val="FFFFFF" w:themeColor="background1"/>
              </w:rPr>
              <w:drawing>
                <wp:inline distT="0" distB="0" distL="0" distR="0" wp14:anchorId="67854CDF" wp14:editId="77021C49">
                  <wp:extent cx="459475" cy="459475"/>
                  <wp:effectExtent l="0" t="0" r="0" b="0"/>
                  <wp:docPr id="1024927196" name="Picture 102492719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462569" cy="462569"/>
                          </a:xfrm>
                          <a:prstGeom prst="rect">
                            <a:avLst/>
                          </a:prstGeom>
                        </pic:spPr>
                      </pic:pic>
                    </a:graphicData>
                  </a:graphic>
                </wp:inline>
              </w:drawing>
            </w:r>
          </w:p>
          <w:p w14:paraId="2327EE23" w14:textId="77777777" w:rsidR="00D626F0" w:rsidRPr="00C95062" w:rsidRDefault="00D626F0" w:rsidP="007B7682">
            <w:pPr>
              <w:rPr>
                <w:rFonts w:ascii="Segoe UI" w:hAnsi="Segoe UI" w:cs="Segoe UI"/>
                <w:color w:val="FFFFFF" w:themeColor="background1"/>
                <w:sz w:val="22"/>
                <w:szCs w:val="22"/>
              </w:rPr>
            </w:pPr>
          </w:p>
        </w:tc>
      </w:tr>
      <w:tr w:rsidR="00D626F0" w:rsidRPr="00C95062" w14:paraId="58B1D37F" w14:textId="77777777" w:rsidTr="007B7682">
        <w:tc>
          <w:tcPr>
            <w:tcW w:w="9498" w:type="dxa"/>
            <w:gridSpan w:val="2"/>
            <w:shd w:val="clear" w:color="auto" w:fill="00B0F0"/>
          </w:tcPr>
          <w:p w14:paraId="43389E97" w14:textId="77777777" w:rsidR="00D626F0" w:rsidRPr="00C95062" w:rsidRDefault="00D626F0" w:rsidP="007B7682">
            <w:pPr>
              <w:rPr>
                <w:rFonts w:ascii="Segoe UI" w:hAnsi="Segoe UI" w:cs="Segoe UI"/>
                <w:noProof/>
                <w:color w:val="FFFFFF" w:themeColor="background1"/>
              </w:rPr>
            </w:pPr>
          </w:p>
          <w:p w14:paraId="6E28EC61" w14:textId="77777777" w:rsidR="00D626F0" w:rsidRPr="00C95062" w:rsidRDefault="00D626F0" w:rsidP="007B7682">
            <w:pPr>
              <w:rPr>
                <w:rFonts w:ascii="Segoe UI" w:hAnsi="Segoe UI" w:cs="Segoe UI"/>
                <w:noProof/>
                <w:color w:val="FFFFFF" w:themeColor="background1"/>
              </w:rPr>
            </w:pPr>
            <w:r w:rsidRPr="00C95062">
              <w:rPr>
                <w:rFonts w:ascii="Segoe UI" w:hAnsi="Segoe UI" w:cs="Segoe UI"/>
                <w:noProof/>
                <w:color w:val="FFFFFF" w:themeColor="background1"/>
              </w:rPr>
              <w:t>This includes:</w:t>
            </w:r>
          </w:p>
          <w:p w14:paraId="33014A2A"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Programme management governance arrangements (roles, responsibilities, plans etc.)</w:t>
            </w:r>
          </w:p>
          <w:p w14:paraId="5386E9B9"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Project management governance arrangements</w:t>
            </w:r>
          </w:p>
          <w:p w14:paraId="79C14E72"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Use of specialist advisers</w:t>
            </w:r>
          </w:p>
          <w:p w14:paraId="07EB6F5E"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Change and contract management arrangements</w:t>
            </w:r>
          </w:p>
          <w:p w14:paraId="6E1C17AD"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Benefits realisation arrangements (including plans and register)</w:t>
            </w:r>
          </w:p>
          <w:p w14:paraId="46C54055"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Risk management arrangements (including plans and register)</w:t>
            </w:r>
          </w:p>
          <w:p w14:paraId="1841D9B8"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Post-implementation and evaluation arrangements</w:t>
            </w:r>
          </w:p>
          <w:p w14:paraId="314A1D58"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Contingency arrangements and plans</w:t>
            </w:r>
          </w:p>
          <w:p w14:paraId="035486F9" w14:textId="77777777" w:rsidR="00D626F0" w:rsidRPr="00C95062" w:rsidRDefault="00D626F0" w:rsidP="007B7682">
            <w:pPr>
              <w:rPr>
                <w:rFonts w:ascii="Segoe UI" w:hAnsi="Segoe UI" w:cs="Segoe UI"/>
                <w:noProof/>
                <w:color w:val="FFFFFF" w:themeColor="background1"/>
              </w:rPr>
            </w:pPr>
          </w:p>
          <w:p w14:paraId="5CCAB54E" w14:textId="77777777" w:rsidR="00D626F0" w:rsidRPr="00C95062" w:rsidRDefault="00D626F0" w:rsidP="007B7682">
            <w:pPr>
              <w:rPr>
                <w:rFonts w:ascii="Segoe UI" w:hAnsi="Segoe UI" w:cs="Segoe UI"/>
                <w:noProof/>
                <w:color w:val="FFFFFF" w:themeColor="background1"/>
              </w:rPr>
            </w:pPr>
            <w:r w:rsidRPr="00C95062">
              <w:rPr>
                <w:rFonts w:ascii="Segoe UI" w:hAnsi="Segoe UI" w:cs="Segoe UI"/>
                <w:noProof/>
                <w:color w:val="FFFFFF" w:themeColor="background1"/>
              </w:rPr>
              <w:t xml:space="preserve">Demonstrating that the preferred option can be successfully delivered requires evidencing that the scheme is being managed in accordance with best practice, subjected to independent assurance and that the necessary arrangements are in place for change and contract management, benefits realisation and risk management. </w:t>
            </w:r>
          </w:p>
          <w:p w14:paraId="679A49AD" w14:textId="77777777" w:rsidR="00D626F0" w:rsidRPr="00C95062" w:rsidRDefault="00D626F0" w:rsidP="007B7682">
            <w:pPr>
              <w:rPr>
                <w:rFonts w:ascii="Segoe UI" w:hAnsi="Segoe UI" w:cs="Segoe UI"/>
                <w:noProof/>
                <w:color w:val="FFFFFF" w:themeColor="background1"/>
              </w:rPr>
            </w:pPr>
          </w:p>
          <w:p w14:paraId="2509689C" w14:textId="77777777" w:rsidR="00D626F0" w:rsidRPr="00C95062" w:rsidRDefault="00D626F0" w:rsidP="007B7682">
            <w:pPr>
              <w:rPr>
                <w:rFonts w:ascii="Segoe UI" w:hAnsi="Segoe UI" w:cs="Segoe UI"/>
                <w:noProof/>
                <w:color w:val="FFFFFF" w:themeColor="background1"/>
              </w:rPr>
            </w:pPr>
            <w:r w:rsidRPr="00C95062">
              <w:rPr>
                <w:rFonts w:ascii="Segoe UI" w:hAnsi="Segoe UI" w:cs="Segoe UI"/>
                <w:noProof/>
                <w:color w:val="FFFFFF" w:themeColor="background1"/>
              </w:rPr>
              <w:t>The challenges are:</w:t>
            </w:r>
          </w:p>
          <w:p w14:paraId="74FEFEB0" w14:textId="77777777" w:rsidR="00D626F0" w:rsidRPr="00C95062" w:rsidRDefault="00D626F0" w:rsidP="007B7682">
            <w:pPr>
              <w:rPr>
                <w:rFonts w:ascii="Segoe UI" w:hAnsi="Segoe UI" w:cs="Segoe UI"/>
                <w:noProof/>
                <w:color w:val="FFFFFF" w:themeColor="background1"/>
              </w:rPr>
            </w:pPr>
          </w:p>
          <w:p w14:paraId="757D93DB"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To manage the risks in the design, build, funding and operational phases of the scheme and put in place contingency plans.</w:t>
            </w:r>
          </w:p>
          <w:p w14:paraId="6D9E2461"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To deal with inevitable business and service change in a controlled environment.</w:t>
            </w:r>
          </w:p>
          <w:p w14:paraId="66E685C3" w14:textId="77777777" w:rsidR="00D626F0" w:rsidRPr="00C95062" w:rsidRDefault="00D626F0" w:rsidP="00A070E4">
            <w:pPr>
              <w:pStyle w:val="ListParagraph"/>
              <w:numPr>
                <w:ilvl w:val="0"/>
                <w:numId w:val="28"/>
              </w:numPr>
              <w:rPr>
                <w:rFonts w:ascii="Segoe UI" w:hAnsi="Segoe UI" w:cs="Segoe UI"/>
                <w:noProof/>
                <w:color w:val="FFFFFF" w:themeColor="background1"/>
              </w:rPr>
            </w:pPr>
            <w:r w:rsidRPr="00C95062">
              <w:rPr>
                <w:rFonts w:ascii="Segoe UI" w:hAnsi="Segoe UI" w:cs="Segoe UI"/>
                <w:noProof/>
                <w:color w:val="FFFFFF" w:themeColor="background1"/>
              </w:rPr>
              <w:t>To ensure that objectives are met, anticipated outcomes delivered, and benefits evaluated.</w:t>
            </w:r>
          </w:p>
          <w:p w14:paraId="34A672AA" w14:textId="77777777" w:rsidR="00D626F0" w:rsidRPr="00C95062" w:rsidRDefault="00D626F0" w:rsidP="007B7682">
            <w:pPr>
              <w:rPr>
                <w:rFonts w:ascii="Segoe UI" w:hAnsi="Segoe UI" w:cs="Segoe UI"/>
                <w:noProof/>
                <w:color w:val="FFFFFF" w:themeColor="background1"/>
              </w:rPr>
            </w:pPr>
          </w:p>
          <w:p w14:paraId="7089C204" w14:textId="77777777" w:rsidR="00D626F0" w:rsidRPr="00C95062" w:rsidRDefault="00D626F0" w:rsidP="007B7682">
            <w:pPr>
              <w:rPr>
                <w:rFonts w:ascii="Segoe UI" w:hAnsi="Segoe UI" w:cs="Segoe UI"/>
                <w:noProof/>
                <w:color w:val="FFFFFF" w:themeColor="background1"/>
              </w:rPr>
            </w:pPr>
            <w:r w:rsidRPr="00C95062">
              <w:rPr>
                <w:rFonts w:ascii="Segoe UI" w:hAnsi="Segoe UI" w:cs="Segoe UI"/>
                <w:noProof/>
                <w:color w:val="FFFFFF" w:themeColor="background1"/>
              </w:rPr>
              <w:t>At SOC, the management case will provide information, where available, on resource requirements and costs, governance structures and any transition arrangements that may need to be considered.</w:t>
            </w:r>
          </w:p>
          <w:p w14:paraId="6FE5009F" w14:textId="77777777" w:rsidR="00D626F0" w:rsidRPr="00C95062" w:rsidRDefault="00D626F0" w:rsidP="007B7682">
            <w:pPr>
              <w:rPr>
                <w:rFonts w:ascii="Segoe UI" w:hAnsi="Segoe UI" w:cs="Segoe UI"/>
                <w:noProof/>
                <w:color w:val="FFFFFF" w:themeColor="background1"/>
              </w:rPr>
            </w:pPr>
          </w:p>
          <w:p w14:paraId="3F55C6A1" w14:textId="77777777" w:rsidR="00D626F0" w:rsidRPr="00C95062" w:rsidRDefault="00D626F0" w:rsidP="007B7682">
            <w:pPr>
              <w:rPr>
                <w:rFonts w:ascii="Segoe UI" w:hAnsi="Segoe UI" w:cs="Segoe UI"/>
                <w:noProof/>
                <w:color w:val="FFFFFF" w:themeColor="background1"/>
              </w:rPr>
            </w:pPr>
            <w:r w:rsidRPr="00C95062">
              <w:rPr>
                <w:rFonts w:ascii="Segoe UI" w:hAnsi="Segoe UI" w:cs="Segoe UI"/>
                <w:noProof/>
                <w:color w:val="FFFFFF" w:themeColor="background1"/>
              </w:rPr>
              <w:t>The SOC should also set out what further analysis will be provided as part of the OBC. Information in this section is limited in comparison to both the Strategic and Economic Case.</w:t>
            </w:r>
          </w:p>
        </w:tc>
      </w:tr>
      <w:tr w:rsidR="00D626F0" w:rsidRPr="00C95062" w14:paraId="0C3EFD3A" w14:textId="77777777" w:rsidTr="007B7682">
        <w:tc>
          <w:tcPr>
            <w:tcW w:w="9498" w:type="dxa"/>
            <w:gridSpan w:val="2"/>
            <w:shd w:val="clear" w:color="auto" w:fill="00B0F0"/>
          </w:tcPr>
          <w:p w14:paraId="390B9424" w14:textId="77777777" w:rsidR="00D626F0" w:rsidRPr="00C95062" w:rsidRDefault="00D626F0" w:rsidP="007B7682">
            <w:pPr>
              <w:rPr>
                <w:rFonts w:ascii="Segoe UI" w:hAnsi="Segoe UI" w:cs="Segoe UI"/>
                <w:noProof/>
                <w:color w:val="FFFFFF" w:themeColor="background1"/>
              </w:rPr>
            </w:pPr>
          </w:p>
        </w:tc>
      </w:tr>
    </w:tbl>
    <w:p w14:paraId="6A7743AF" w14:textId="77777777" w:rsidR="00C765E0" w:rsidRPr="00C95062" w:rsidRDefault="00C765E0" w:rsidP="0094164C">
      <w:pPr>
        <w:rPr>
          <w:rFonts w:ascii="Segoe UI" w:hAnsi="Segoe UI" w:cs="Segoe UI"/>
        </w:rPr>
      </w:pPr>
    </w:p>
    <w:p w14:paraId="200B0DA4" w14:textId="6BEE6541" w:rsidR="00322281" w:rsidRPr="00C95062" w:rsidRDefault="00322281" w:rsidP="00CC6F22">
      <w:pPr>
        <w:pStyle w:val="Heading2"/>
        <w:rPr>
          <w:rFonts w:ascii="Segoe UI" w:hAnsi="Segoe UI" w:cs="Segoe UI"/>
          <w:lang w:val="en-GB"/>
        </w:rPr>
      </w:pPr>
      <w:bookmarkStart w:id="44" w:name="_Toc139380143"/>
      <w:r w:rsidRPr="00C95062">
        <w:rPr>
          <w:rFonts w:ascii="Segoe UI" w:hAnsi="Segoe UI" w:cs="Segoe UI"/>
          <w:lang w:val="en-GB"/>
        </w:rPr>
        <w:t>Purpose</w:t>
      </w:r>
      <w:bookmarkEnd w:id="44"/>
    </w:p>
    <w:p w14:paraId="2C5DF570" w14:textId="5C73BD37" w:rsidR="00322281" w:rsidRPr="00C95062" w:rsidRDefault="00322281" w:rsidP="00322281">
      <w:pPr>
        <w:rPr>
          <w:rFonts w:ascii="Segoe UI" w:hAnsi="Segoe UI" w:cs="Segoe UI"/>
        </w:rPr>
      </w:pPr>
    </w:p>
    <w:p w14:paraId="509568EF" w14:textId="2F57A411" w:rsidR="00322281" w:rsidRPr="00C95062" w:rsidRDefault="000A64A9" w:rsidP="000A64A9">
      <w:pPr>
        <w:rPr>
          <w:rFonts w:ascii="Segoe UI" w:hAnsi="Segoe UI" w:cs="Segoe UI"/>
        </w:rPr>
      </w:pPr>
      <w:r w:rsidRPr="00C95062">
        <w:rPr>
          <w:rFonts w:ascii="Segoe UI" w:hAnsi="Segoe UI" w:cs="Segoe UI"/>
        </w:rPr>
        <w:t xml:space="preserve">The purpose of the management case is to put in place the arrangements for the successful delivery of the project. This includes: </w:t>
      </w:r>
    </w:p>
    <w:p w14:paraId="571237AE" w14:textId="64D9603A" w:rsidR="000A64A9" w:rsidRPr="00C95062" w:rsidRDefault="00BF79B5" w:rsidP="006368F8">
      <w:pPr>
        <w:pStyle w:val="ListParagraph"/>
        <w:numPr>
          <w:ilvl w:val="0"/>
          <w:numId w:val="8"/>
        </w:numPr>
        <w:rPr>
          <w:rFonts w:ascii="Segoe UI" w:hAnsi="Segoe UI" w:cs="Segoe UI"/>
        </w:rPr>
      </w:pPr>
      <w:r w:rsidRPr="00C95062">
        <w:rPr>
          <w:rFonts w:ascii="Segoe UI" w:hAnsi="Segoe UI" w:cs="Segoe UI"/>
        </w:rPr>
        <w:t>Plan project management – strategy, framework and plans</w:t>
      </w:r>
    </w:p>
    <w:p w14:paraId="5D0ADB2F" w14:textId="0DEC9C40" w:rsidR="00BF79B5" w:rsidRPr="00C95062" w:rsidRDefault="004C774E" w:rsidP="006368F8">
      <w:pPr>
        <w:pStyle w:val="ListParagraph"/>
        <w:numPr>
          <w:ilvl w:val="0"/>
          <w:numId w:val="8"/>
        </w:numPr>
        <w:rPr>
          <w:rFonts w:ascii="Segoe UI" w:hAnsi="Segoe UI" w:cs="Segoe UI"/>
        </w:rPr>
      </w:pPr>
      <w:r w:rsidRPr="00C95062">
        <w:rPr>
          <w:rFonts w:ascii="Segoe UI" w:hAnsi="Segoe UI" w:cs="Segoe UI"/>
        </w:rPr>
        <w:t>Plan project management – strategy, framework and plans</w:t>
      </w:r>
    </w:p>
    <w:p w14:paraId="32441445" w14:textId="415B06C3" w:rsidR="004C774E" w:rsidRPr="00C95062" w:rsidRDefault="00C51303" w:rsidP="006368F8">
      <w:pPr>
        <w:pStyle w:val="ListParagraph"/>
        <w:numPr>
          <w:ilvl w:val="0"/>
          <w:numId w:val="8"/>
        </w:numPr>
        <w:rPr>
          <w:rFonts w:ascii="Segoe UI" w:hAnsi="Segoe UI" w:cs="Segoe UI"/>
        </w:rPr>
      </w:pPr>
      <w:r w:rsidRPr="00C95062">
        <w:rPr>
          <w:rFonts w:ascii="Segoe UI" w:hAnsi="Segoe UI" w:cs="Segoe UI"/>
        </w:rPr>
        <w:t>Plan benefits realisation – strategy, framework and plans</w:t>
      </w:r>
    </w:p>
    <w:p w14:paraId="0F6C8694" w14:textId="2759E387" w:rsidR="00C51303" w:rsidRPr="00C95062" w:rsidRDefault="00163BDC" w:rsidP="006368F8">
      <w:pPr>
        <w:pStyle w:val="ListParagraph"/>
        <w:numPr>
          <w:ilvl w:val="0"/>
          <w:numId w:val="8"/>
        </w:numPr>
        <w:rPr>
          <w:rFonts w:ascii="Segoe UI" w:hAnsi="Segoe UI" w:cs="Segoe UI"/>
        </w:rPr>
      </w:pPr>
      <w:r w:rsidRPr="00C95062">
        <w:rPr>
          <w:rFonts w:ascii="Segoe UI" w:hAnsi="Segoe UI" w:cs="Segoe UI"/>
        </w:rPr>
        <w:t>Plan risk management – strategy, framework and plans</w:t>
      </w:r>
    </w:p>
    <w:p w14:paraId="645CB690" w14:textId="1094CA51" w:rsidR="00163BDC" w:rsidRPr="00C95062" w:rsidRDefault="0051628A" w:rsidP="006368F8">
      <w:pPr>
        <w:pStyle w:val="ListParagraph"/>
        <w:numPr>
          <w:ilvl w:val="0"/>
          <w:numId w:val="8"/>
        </w:numPr>
        <w:rPr>
          <w:rFonts w:ascii="Segoe UI" w:hAnsi="Segoe UI" w:cs="Segoe UI"/>
        </w:rPr>
      </w:pPr>
      <w:r w:rsidRPr="00C95062">
        <w:rPr>
          <w:rFonts w:ascii="Segoe UI" w:hAnsi="Segoe UI" w:cs="Segoe UI"/>
        </w:rPr>
        <w:t>Plan project assurance and Post-Project Evaluation – strategy, framework and plans</w:t>
      </w:r>
    </w:p>
    <w:p w14:paraId="4C99E890" w14:textId="77777777" w:rsidR="00810A22" w:rsidRPr="00C95062" w:rsidRDefault="00810A22" w:rsidP="00726D58">
      <w:pPr>
        <w:rPr>
          <w:rFonts w:ascii="Segoe UI" w:hAnsi="Segoe UI" w:cs="Segoe UI"/>
        </w:rPr>
      </w:pPr>
    </w:p>
    <w:p w14:paraId="42366531" w14:textId="77777777" w:rsidR="00C92694" w:rsidRPr="00C95062" w:rsidRDefault="00C92694" w:rsidP="00CC6F22">
      <w:pPr>
        <w:pStyle w:val="Heading2"/>
        <w:rPr>
          <w:rFonts w:ascii="Segoe UI" w:hAnsi="Segoe UI" w:cs="Segoe UI"/>
          <w:lang w:val="en-GB"/>
        </w:rPr>
      </w:pPr>
      <w:bookmarkStart w:id="45" w:name="_Toc126236865"/>
      <w:bookmarkStart w:id="46" w:name="_Toc139380144"/>
      <w:r w:rsidRPr="00C95062">
        <w:rPr>
          <w:rFonts w:ascii="Segoe UI" w:hAnsi="Segoe UI" w:cs="Segoe UI"/>
          <w:lang w:val="en-GB"/>
        </w:rPr>
        <w:t>Resource requirements</w:t>
      </w:r>
      <w:bookmarkEnd w:id="45"/>
      <w:bookmarkEnd w:id="46"/>
    </w:p>
    <w:p w14:paraId="3BD4EC62" w14:textId="77777777" w:rsidR="00C92694" w:rsidRPr="00C95062" w:rsidRDefault="00C92694" w:rsidP="00C92694">
      <w:pPr>
        <w:rPr>
          <w:rFonts w:ascii="Segoe UI" w:hAnsi="Segoe UI" w:cs="Segoe UI"/>
        </w:rPr>
      </w:pPr>
    </w:p>
    <w:tbl>
      <w:tblPr>
        <w:tblStyle w:val="Style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288AA" w:themeFill="accent2" w:themeFillTint="99"/>
        <w:tblLook w:val="04A0" w:firstRow="1" w:lastRow="0" w:firstColumn="1" w:lastColumn="0" w:noHBand="0" w:noVBand="1"/>
      </w:tblPr>
      <w:tblGrid>
        <w:gridCol w:w="8317"/>
        <w:gridCol w:w="1176"/>
      </w:tblGrid>
      <w:tr w:rsidR="004811FD" w:rsidRPr="00C95062" w14:paraId="77FE968B" w14:textId="77777777" w:rsidTr="007B7682">
        <w:trPr>
          <w:cnfStyle w:val="100000000000" w:firstRow="1" w:lastRow="0" w:firstColumn="0" w:lastColumn="0" w:oddVBand="0" w:evenVBand="0" w:oddHBand="0" w:evenHBand="0" w:firstRowFirstColumn="0" w:firstRowLastColumn="0" w:lastRowFirstColumn="0" w:lastRowLastColumn="0"/>
        </w:trPr>
        <w:tc>
          <w:tcPr>
            <w:tcW w:w="8317" w:type="dxa"/>
            <w:shd w:val="clear" w:color="auto" w:fill="6288AA" w:themeFill="accent2" w:themeFillTint="99"/>
          </w:tcPr>
          <w:p w14:paraId="6C38DA63" w14:textId="77777777" w:rsidR="004811FD" w:rsidRPr="00C95062" w:rsidRDefault="004811FD" w:rsidP="007B7682">
            <w:pPr>
              <w:jc w:val="both"/>
              <w:rPr>
                <w:rFonts w:ascii="Segoe UI" w:hAnsi="Segoe UI" w:cs="Segoe UI"/>
                <w:b w:val="0"/>
                <w:sz w:val="20"/>
                <w:szCs w:val="20"/>
              </w:rPr>
            </w:pPr>
            <w:r w:rsidRPr="00C95062">
              <w:rPr>
                <w:rFonts w:ascii="Segoe UI" w:hAnsi="Segoe UI" w:cs="Segoe UI"/>
                <w:sz w:val="20"/>
                <w:szCs w:val="20"/>
              </w:rPr>
              <w:lastRenderedPageBreak/>
              <w:t>Resource requirements will naturally be affected by the breadth and speed of implementation. The core roles fall into the following groups:</w:t>
            </w:r>
          </w:p>
          <w:p w14:paraId="1F7CF937" w14:textId="77777777" w:rsidR="004811FD" w:rsidRPr="00C95062" w:rsidRDefault="004811FD" w:rsidP="007B7682">
            <w:pPr>
              <w:jc w:val="both"/>
              <w:rPr>
                <w:rFonts w:ascii="Segoe UI" w:hAnsi="Segoe UI" w:cs="Segoe UI"/>
                <w:bCs/>
                <w:sz w:val="20"/>
                <w:szCs w:val="20"/>
              </w:rPr>
            </w:pPr>
          </w:p>
          <w:p w14:paraId="6140352F" w14:textId="774527B5" w:rsidR="00246A02" w:rsidRPr="00C95062" w:rsidRDefault="00246A02" w:rsidP="00A070E4">
            <w:pPr>
              <w:pStyle w:val="ListParagraph"/>
              <w:numPr>
                <w:ilvl w:val="0"/>
                <w:numId w:val="39"/>
              </w:numPr>
              <w:rPr>
                <w:rFonts w:ascii="Segoe UI" w:hAnsi="Segoe UI" w:cs="Segoe UI"/>
                <w:bCs/>
                <w:sz w:val="20"/>
                <w:szCs w:val="20"/>
              </w:rPr>
            </w:pPr>
            <w:r w:rsidRPr="00C95062">
              <w:rPr>
                <w:rFonts w:ascii="Segoe UI" w:hAnsi="Segoe UI" w:cs="Segoe UI"/>
                <w:bCs/>
                <w:sz w:val="20"/>
                <w:szCs w:val="20"/>
              </w:rPr>
              <w:t xml:space="preserve">Category specialists </w:t>
            </w:r>
          </w:p>
          <w:p w14:paraId="73950CD8" w14:textId="76F99E70" w:rsidR="00246A02" w:rsidRPr="00C95062" w:rsidRDefault="00246A02" w:rsidP="00935443">
            <w:pPr>
              <w:rPr>
                <w:rFonts w:ascii="Segoe UI" w:hAnsi="Segoe UI" w:cs="Segoe UI"/>
                <w:bCs/>
                <w:sz w:val="20"/>
                <w:szCs w:val="20"/>
              </w:rPr>
            </w:pPr>
            <w:r w:rsidRPr="00C95062">
              <w:rPr>
                <w:rFonts w:ascii="Segoe UI" w:hAnsi="Segoe UI" w:cs="Segoe UI"/>
                <w:bCs/>
                <w:sz w:val="20"/>
                <w:szCs w:val="20"/>
              </w:rPr>
              <w:t>These are experts in the relevant category with knowledge of the requirements and market. To support the development of [the business case, contract negotiations, etc] the following skillsets will be required:</w:t>
            </w:r>
          </w:p>
          <w:p w14:paraId="381AA923" w14:textId="77777777" w:rsidR="00246A02" w:rsidRPr="00C95062" w:rsidRDefault="00246A02" w:rsidP="00246A02">
            <w:pPr>
              <w:rPr>
                <w:rFonts w:ascii="Segoe UI" w:hAnsi="Segoe UI" w:cs="Segoe UI"/>
                <w:bCs/>
                <w:sz w:val="20"/>
                <w:szCs w:val="20"/>
              </w:rPr>
            </w:pPr>
          </w:p>
          <w:p w14:paraId="71D7887E"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[Examples below]</w:t>
            </w:r>
          </w:p>
          <w:p w14:paraId="749C2F60" w14:textId="5A4FB7B9"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r>
            <w:r w:rsidR="005051D1">
              <w:rPr>
                <w:rFonts w:ascii="Segoe UI" w:hAnsi="Segoe UI" w:cs="Segoe UI"/>
                <w:bCs/>
                <w:sz w:val="20"/>
                <w:szCs w:val="20"/>
              </w:rPr>
              <w:t>District Heat specialists</w:t>
            </w:r>
          </w:p>
          <w:p w14:paraId="26D25B68"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 xml:space="preserve">contract management </w:t>
            </w:r>
          </w:p>
          <w:p w14:paraId="6F095D0D"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legal support</w:t>
            </w:r>
          </w:p>
          <w:p w14:paraId="5543A55F"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 xml:space="preserve">commercial support </w:t>
            </w:r>
          </w:p>
          <w:p w14:paraId="1F2C0BD9"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 xml:space="preserve">financial support </w:t>
            </w:r>
          </w:p>
          <w:p w14:paraId="77CF519B"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technical support</w:t>
            </w:r>
          </w:p>
          <w:p w14:paraId="677A95FA"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w:t>
            </w:r>
            <w:r w:rsidRPr="00C95062">
              <w:rPr>
                <w:rFonts w:ascii="Segoe UI" w:hAnsi="Segoe UI" w:cs="Segoe UI"/>
                <w:bCs/>
                <w:sz w:val="20"/>
                <w:szCs w:val="20"/>
              </w:rPr>
              <w:tab/>
              <w:t>programme/ project management</w:t>
            </w:r>
          </w:p>
          <w:p w14:paraId="64D87C99" w14:textId="77777777" w:rsidR="00246A02" w:rsidRPr="00C95062" w:rsidRDefault="00246A02" w:rsidP="00246A02">
            <w:pPr>
              <w:rPr>
                <w:rFonts w:ascii="Segoe UI" w:hAnsi="Segoe UI" w:cs="Segoe UI"/>
                <w:bCs/>
                <w:sz w:val="20"/>
                <w:szCs w:val="20"/>
              </w:rPr>
            </w:pPr>
          </w:p>
          <w:p w14:paraId="6030DF2F" w14:textId="77777777" w:rsidR="00246A02" w:rsidRPr="00C95062" w:rsidRDefault="00246A02" w:rsidP="00246A02">
            <w:pPr>
              <w:rPr>
                <w:rFonts w:ascii="Segoe UI" w:hAnsi="Segoe UI" w:cs="Segoe UI"/>
                <w:bCs/>
                <w:sz w:val="20"/>
                <w:szCs w:val="20"/>
              </w:rPr>
            </w:pPr>
            <w:r w:rsidRPr="00C95062">
              <w:rPr>
                <w:rFonts w:ascii="Segoe UI" w:hAnsi="Segoe UI" w:cs="Segoe UI"/>
                <w:bCs/>
                <w:sz w:val="20"/>
                <w:szCs w:val="20"/>
              </w:rPr>
              <w:t>Most of these resources will be external consultants in the short-medium term with a medium to high cost due to the specialist nature. There may be an opportunity to find suitable internal resources in the medium/ long term.</w:t>
            </w:r>
          </w:p>
          <w:p w14:paraId="4DEEF39A" w14:textId="77777777" w:rsidR="00246A02" w:rsidRPr="00C95062" w:rsidRDefault="00246A02" w:rsidP="00246A02">
            <w:pPr>
              <w:rPr>
                <w:rFonts w:ascii="Segoe UI" w:hAnsi="Segoe UI" w:cs="Segoe UI"/>
                <w:bCs/>
                <w:sz w:val="20"/>
                <w:szCs w:val="20"/>
              </w:rPr>
            </w:pPr>
          </w:p>
          <w:p w14:paraId="56A2BF84" w14:textId="3C9A12BB" w:rsidR="00935443" w:rsidRPr="00C95062" w:rsidRDefault="00246A02" w:rsidP="00A070E4">
            <w:pPr>
              <w:pStyle w:val="ListParagraph"/>
              <w:numPr>
                <w:ilvl w:val="0"/>
                <w:numId w:val="39"/>
              </w:numPr>
              <w:rPr>
                <w:rFonts w:ascii="Segoe UI" w:hAnsi="Segoe UI" w:cs="Segoe UI"/>
                <w:bCs/>
                <w:sz w:val="20"/>
                <w:szCs w:val="20"/>
              </w:rPr>
            </w:pPr>
            <w:r w:rsidRPr="00C95062">
              <w:rPr>
                <w:rFonts w:ascii="Segoe UI" w:hAnsi="Segoe UI" w:cs="Segoe UI"/>
                <w:bCs/>
                <w:sz w:val="20"/>
                <w:szCs w:val="20"/>
              </w:rPr>
              <w:t xml:space="preserve">Programme management/ Contract management </w:t>
            </w:r>
          </w:p>
          <w:p w14:paraId="395FE3C0" w14:textId="77777777" w:rsidR="00935443" w:rsidRPr="00C95062" w:rsidRDefault="00935443" w:rsidP="00935443">
            <w:pPr>
              <w:pStyle w:val="ListParagraph"/>
              <w:numPr>
                <w:ilvl w:val="0"/>
                <w:numId w:val="0"/>
              </w:numPr>
              <w:ind w:left="720"/>
              <w:rPr>
                <w:rFonts w:ascii="Segoe UI" w:hAnsi="Segoe UI" w:cs="Segoe UI"/>
                <w:bCs/>
                <w:sz w:val="20"/>
                <w:szCs w:val="20"/>
              </w:rPr>
            </w:pPr>
          </w:p>
          <w:p w14:paraId="63043981" w14:textId="671CCAF3" w:rsidR="00246A02" w:rsidRPr="00C95062" w:rsidRDefault="00935443" w:rsidP="00935443">
            <w:pPr>
              <w:rPr>
                <w:rFonts w:ascii="Segoe UI" w:hAnsi="Segoe UI" w:cs="Segoe UI"/>
                <w:bCs/>
                <w:sz w:val="20"/>
                <w:szCs w:val="20"/>
              </w:rPr>
            </w:pPr>
            <w:proofErr w:type="gramStart"/>
            <w:r w:rsidRPr="00C95062">
              <w:rPr>
                <w:rFonts w:ascii="Segoe UI" w:hAnsi="Segoe UI" w:cs="Segoe UI"/>
                <w:bCs/>
                <w:sz w:val="20"/>
                <w:szCs w:val="20"/>
              </w:rPr>
              <w:t>I</w:t>
            </w:r>
            <w:r w:rsidR="00246A02" w:rsidRPr="00C95062">
              <w:rPr>
                <w:rFonts w:ascii="Segoe UI" w:hAnsi="Segoe UI" w:cs="Segoe UI"/>
                <w:bCs/>
                <w:sz w:val="20"/>
                <w:szCs w:val="20"/>
              </w:rPr>
              <w:t>n order to</w:t>
            </w:r>
            <w:proofErr w:type="gramEnd"/>
            <w:r w:rsidR="00246A02" w:rsidRPr="00C95062">
              <w:rPr>
                <w:rFonts w:ascii="Segoe UI" w:hAnsi="Segoe UI" w:cs="Segoe UI"/>
                <w:bCs/>
                <w:sz w:val="20"/>
                <w:szCs w:val="20"/>
              </w:rPr>
              <w:t xml:space="preserve"> establish and manage the programme there will need to be some element of programme management required, whether this is discreet resourcing or within an existing organisation. Set-up and management of the implementation plan is likely to need senior sponsorship and engagement. The programme/ contract management team will need to ensure the plans have been developed, have strong support, are properly resourced, and successfully implemented.</w:t>
            </w:r>
          </w:p>
          <w:p w14:paraId="341EEC8B" w14:textId="77777777" w:rsidR="00246A02" w:rsidRPr="00C95062" w:rsidRDefault="00246A02" w:rsidP="00246A02">
            <w:pPr>
              <w:rPr>
                <w:rFonts w:ascii="Segoe UI" w:hAnsi="Segoe UI" w:cs="Segoe UI"/>
                <w:bCs/>
                <w:sz w:val="20"/>
                <w:szCs w:val="20"/>
              </w:rPr>
            </w:pPr>
          </w:p>
          <w:p w14:paraId="0BF94E9C" w14:textId="216572CE" w:rsidR="004811FD" w:rsidRPr="00C95062" w:rsidRDefault="00246A02" w:rsidP="00246A02">
            <w:pPr>
              <w:rPr>
                <w:rFonts w:ascii="Segoe UI" w:hAnsi="Segoe UI" w:cs="Segoe UI"/>
                <w:b w:val="0"/>
                <w:bCs/>
                <w:sz w:val="20"/>
                <w:szCs w:val="20"/>
              </w:rPr>
            </w:pPr>
            <w:r w:rsidRPr="00C95062">
              <w:rPr>
                <w:rFonts w:ascii="Segoe UI" w:hAnsi="Segoe UI" w:cs="Segoe UI"/>
                <w:bCs/>
                <w:sz w:val="20"/>
                <w:szCs w:val="20"/>
              </w:rPr>
              <w:t>The level of resourcing in this role type will depend on the option selected and the speed of implementation.</w:t>
            </w:r>
          </w:p>
        </w:tc>
        <w:tc>
          <w:tcPr>
            <w:tcW w:w="1176" w:type="dxa"/>
            <w:shd w:val="clear" w:color="auto" w:fill="6288AA" w:themeFill="accent2" w:themeFillTint="99"/>
          </w:tcPr>
          <w:p w14:paraId="76496041" w14:textId="77777777" w:rsidR="004811FD" w:rsidRPr="00C95062" w:rsidRDefault="004811FD" w:rsidP="007B7682">
            <w:pPr>
              <w:jc w:val="right"/>
              <w:rPr>
                <w:rFonts w:ascii="Segoe UI" w:hAnsi="Segoe UI" w:cs="Segoe UI"/>
              </w:rPr>
            </w:pPr>
            <w:r w:rsidRPr="00C95062">
              <w:rPr>
                <w:rFonts w:ascii="Segoe UI" w:hAnsi="Segoe UI" w:cs="Segoe UI"/>
                <w:noProof/>
                <w:sz w:val="20"/>
                <w:szCs w:val="18"/>
              </w:rPr>
              <w:drawing>
                <wp:inline distT="0" distB="0" distL="0" distR="0" wp14:anchorId="45305593" wp14:editId="6A4FB44D">
                  <wp:extent cx="454660" cy="454660"/>
                  <wp:effectExtent l="0" t="0" r="2540" b="2540"/>
                  <wp:docPr id="1396242128" name="Graphic 1396242128" descr="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59" name="Graphic 1" descr="Compass outline"/>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56339" cy="456339"/>
                          </a:xfrm>
                          <a:prstGeom prst="rect">
                            <a:avLst/>
                          </a:prstGeom>
                        </pic:spPr>
                      </pic:pic>
                    </a:graphicData>
                  </a:graphic>
                </wp:inline>
              </w:drawing>
            </w:r>
          </w:p>
        </w:tc>
      </w:tr>
      <w:tr w:rsidR="004811FD" w:rsidRPr="00C95062" w14:paraId="733B4E1B" w14:textId="77777777" w:rsidTr="007B7682">
        <w:tc>
          <w:tcPr>
            <w:tcW w:w="9493" w:type="dxa"/>
            <w:gridSpan w:val="2"/>
            <w:shd w:val="clear" w:color="auto" w:fill="6288AA" w:themeFill="accent2" w:themeFillTint="99"/>
          </w:tcPr>
          <w:p w14:paraId="3A2331D3" w14:textId="77777777" w:rsidR="004811FD" w:rsidRPr="00C95062" w:rsidRDefault="004811FD" w:rsidP="007B7682">
            <w:pPr>
              <w:jc w:val="both"/>
              <w:rPr>
                <w:rFonts w:ascii="Segoe UI" w:hAnsi="Segoe UI" w:cs="Segoe UI"/>
                <w:b/>
                <w:bCs/>
                <w:color w:val="FFFFFF" w:themeColor="background1"/>
                <w:sz w:val="24"/>
              </w:rPr>
            </w:pPr>
          </w:p>
        </w:tc>
      </w:tr>
    </w:tbl>
    <w:p w14:paraId="36984E1C" w14:textId="77777777" w:rsidR="004811FD" w:rsidRPr="00C95062" w:rsidRDefault="004811FD" w:rsidP="00C92694">
      <w:pPr>
        <w:rPr>
          <w:rFonts w:ascii="Segoe UI" w:hAnsi="Segoe UI" w:cs="Segoe UI"/>
        </w:rPr>
      </w:pPr>
    </w:p>
    <w:p w14:paraId="51400113" w14:textId="77777777" w:rsidR="0029462A" w:rsidRPr="00C95062" w:rsidRDefault="0029462A" w:rsidP="0029462A">
      <w:pPr>
        <w:pStyle w:val="Heading2"/>
        <w:rPr>
          <w:rFonts w:ascii="Segoe UI" w:hAnsi="Segoe UI" w:cs="Segoe UI"/>
          <w:color w:val="000066"/>
          <w:lang w:val="en-GB"/>
        </w:rPr>
      </w:pPr>
      <w:bookmarkStart w:id="47" w:name="_Toc134794270"/>
      <w:bookmarkStart w:id="48" w:name="_Toc139380145"/>
      <w:r w:rsidRPr="00C95062">
        <w:rPr>
          <w:rFonts w:ascii="Segoe UI" w:hAnsi="Segoe UI" w:cs="Segoe UI"/>
          <w:lang w:val="en-GB"/>
        </w:rPr>
        <w:t>Key activities in developing the Strategic Outline Case</w:t>
      </w:r>
      <w:bookmarkEnd w:id="47"/>
      <w:bookmarkEnd w:id="48"/>
    </w:p>
    <w:p w14:paraId="1F761AC2" w14:textId="77777777" w:rsidR="0029462A" w:rsidRPr="00C95062" w:rsidRDefault="0029462A" w:rsidP="0029462A">
      <w:pPr>
        <w:rPr>
          <w:rFonts w:ascii="Segoe UI" w:hAnsi="Segoe UI" w:cs="Segoe UI"/>
        </w:rPr>
      </w:pPr>
    </w:p>
    <w:p w14:paraId="10ED4AB0" w14:textId="77777777" w:rsidR="0029462A" w:rsidRPr="00C95062" w:rsidRDefault="0029462A" w:rsidP="0029462A">
      <w:pPr>
        <w:rPr>
          <w:rFonts w:ascii="Segoe UI" w:hAnsi="Segoe UI" w:cs="Segoe UI"/>
        </w:rPr>
      </w:pPr>
      <w:r w:rsidRPr="00C95062">
        <w:rPr>
          <w:rFonts w:ascii="Segoe UI" w:hAnsi="Segoe UI" w:cs="Segoe UI"/>
        </w:rPr>
        <w:t>Development of the five cases:</w:t>
      </w:r>
    </w:p>
    <w:p w14:paraId="7A56FCFA" w14:textId="77777777" w:rsidR="0029462A" w:rsidRPr="00C95062" w:rsidRDefault="0029462A" w:rsidP="0029462A">
      <w:pPr>
        <w:rPr>
          <w:rFonts w:ascii="Segoe UI" w:hAnsi="Segoe UI" w:cs="Segoe UI"/>
        </w:rPr>
      </w:pPr>
    </w:p>
    <w:p w14:paraId="7634081D" w14:textId="77777777" w:rsidR="0029462A" w:rsidRPr="00C95062" w:rsidRDefault="0029462A" w:rsidP="006368F8">
      <w:pPr>
        <w:pStyle w:val="ListParagraph"/>
        <w:numPr>
          <w:ilvl w:val="0"/>
          <w:numId w:val="9"/>
        </w:numPr>
        <w:rPr>
          <w:rFonts w:ascii="Segoe UI" w:hAnsi="Segoe UI" w:cs="Segoe UI"/>
          <w:b/>
        </w:rPr>
      </w:pPr>
      <w:r w:rsidRPr="00C95062">
        <w:rPr>
          <w:rFonts w:ascii="Segoe UI" w:hAnsi="Segoe UI" w:cs="Segoe UI"/>
          <w:b/>
        </w:rPr>
        <w:t>Strategic case</w:t>
      </w:r>
    </w:p>
    <w:p w14:paraId="45284622"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 xml:space="preserve">View on models through wider engagement to enable more detailed development of the approach and working </w:t>
      </w:r>
      <w:proofErr w:type="gramStart"/>
      <w:r w:rsidRPr="00C95062">
        <w:rPr>
          <w:rFonts w:ascii="Segoe UI" w:hAnsi="Segoe UI" w:cs="Segoe UI"/>
        </w:rPr>
        <w:t>practice</w:t>
      </w:r>
      <w:proofErr w:type="gramEnd"/>
    </w:p>
    <w:p w14:paraId="35175B19"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Explanation of how different categories would be dealt with under each model in terms of category management activities undertaken and at what level (national or local/regional).</w:t>
      </w:r>
    </w:p>
    <w:p w14:paraId="5C0E9244" w14:textId="77777777" w:rsidR="0029462A" w:rsidRPr="00C95062" w:rsidRDefault="0029462A" w:rsidP="0029462A">
      <w:pPr>
        <w:pStyle w:val="ListParagraph"/>
        <w:numPr>
          <w:ilvl w:val="0"/>
          <w:numId w:val="0"/>
        </w:numPr>
        <w:ind w:left="1440"/>
        <w:rPr>
          <w:rFonts w:ascii="Segoe UI" w:hAnsi="Segoe UI" w:cs="Segoe UI"/>
        </w:rPr>
      </w:pPr>
    </w:p>
    <w:p w14:paraId="360E1FC8" w14:textId="77777777" w:rsidR="0029462A" w:rsidRPr="00C95062" w:rsidRDefault="0029462A" w:rsidP="006368F8">
      <w:pPr>
        <w:pStyle w:val="ListParagraph"/>
        <w:numPr>
          <w:ilvl w:val="0"/>
          <w:numId w:val="9"/>
        </w:numPr>
        <w:rPr>
          <w:rFonts w:ascii="Segoe UI" w:hAnsi="Segoe UI" w:cs="Segoe UI"/>
          <w:b/>
        </w:rPr>
      </w:pPr>
      <w:r w:rsidRPr="00C95062">
        <w:rPr>
          <w:rFonts w:ascii="Segoe UI" w:hAnsi="Segoe UI" w:cs="Segoe UI"/>
          <w:b/>
        </w:rPr>
        <w:t xml:space="preserve">Economic case </w:t>
      </w:r>
    </w:p>
    <w:p w14:paraId="56E616C5"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Review and update of assumptions</w:t>
      </w:r>
    </w:p>
    <w:p w14:paraId="5404589C"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Identification of relevant costs and benefits</w:t>
      </w:r>
    </w:p>
    <w:p w14:paraId="45C838BB"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Detailed analysis of the options</w:t>
      </w:r>
    </w:p>
    <w:p w14:paraId="2D353287" w14:textId="77777777" w:rsidR="0029462A" w:rsidRPr="00C95062" w:rsidRDefault="0029462A" w:rsidP="0029462A">
      <w:pPr>
        <w:pStyle w:val="ListParagraph"/>
        <w:numPr>
          <w:ilvl w:val="0"/>
          <w:numId w:val="0"/>
        </w:numPr>
        <w:ind w:left="1440"/>
        <w:rPr>
          <w:rFonts w:ascii="Segoe UI" w:hAnsi="Segoe UI" w:cs="Segoe UI"/>
        </w:rPr>
      </w:pPr>
    </w:p>
    <w:p w14:paraId="6CE041A7" w14:textId="77777777" w:rsidR="0029462A" w:rsidRPr="00C95062" w:rsidRDefault="0029462A" w:rsidP="006368F8">
      <w:pPr>
        <w:pStyle w:val="ListParagraph"/>
        <w:numPr>
          <w:ilvl w:val="0"/>
          <w:numId w:val="9"/>
        </w:numPr>
        <w:rPr>
          <w:rFonts w:ascii="Segoe UI" w:hAnsi="Segoe UI" w:cs="Segoe UI"/>
          <w:b/>
        </w:rPr>
      </w:pPr>
      <w:r w:rsidRPr="00C95062">
        <w:rPr>
          <w:rFonts w:ascii="Segoe UI" w:hAnsi="Segoe UI" w:cs="Segoe UI"/>
          <w:b/>
        </w:rPr>
        <w:lastRenderedPageBreak/>
        <w:t xml:space="preserve">Commercial case </w:t>
      </w:r>
    </w:p>
    <w:p w14:paraId="724390FC"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Identification of any required services</w:t>
      </w:r>
    </w:p>
    <w:p w14:paraId="251E145A"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 xml:space="preserve">Procurement strategy, including performance requirements / risk transfer, for any identified external requirements to support implementation and </w:t>
      </w:r>
      <w:proofErr w:type="gramStart"/>
      <w:r w:rsidRPr="00C95062">
        <w:rPr>
          <w:rFonts w:ascii="Segoe UI" w:hAnsi="Segoe UI" w:cs="Segoe UI"/>
        </w:rPr>
        <w:t>management</w:t>
      </w:r>
      <w:proofErr w:type="gramEnd"/>
    </w:p>
    <w:p w14:paraId="0DFF7D77" w14:textId="77777777" w:rsidR="0029462A" w:rsidRPr="00C95062" w:rsidRDefault="0029462A" w:rsidP="0029462A">
      <w:pPr>
        <w:pStyle w:val="ListParagraph"/>
        <w:numPr>
          <w:ilvl w:val="0"/>
          <w:numId w:val="0"/>
        </w:numPr>
        <w:ind w:left="1440"/>
        <w:rPr>
          <w:rFonts w:ascii="Segoe UI" w:hAnsi="Segoe UI" w:cs="Segoe UI"/>
        </w:rPr>
      </w:pPr>
    </w:p>
    <w:p w14:paraId="1D7CFD9F" w14:textId="77777777" w:rsidR="0029462A" w:rsidRPr="00C95062" w:rsidRDefault="0029462A" w:rsidP="006368F8">
      <w:pPr>
        <w:pStyle w:val="ListParagraph"/>
        <w:numPr>
          <w:ilvl w:val="0"/>
          <w:numId w:val="9"/>
        </w:numPr>
        <w:rPr>
          <w:rFonts w:ascii="Segoe UI" w:hAnsi="Segoe UI" w:cs="Segoe UI"/>
          <w:b/>
        </w:rPr>
      </w:pPr>
      <w:r w:rsidRPr="00C95062">
        <w:rPr>
          <w:rFonts w:ascii="Segoe UI" w:hAnsi="Segoe UI" w:cs="Segoe UI"/>
          <w:b/>
        </w:rPr>
        <w:t xml:space="preserve">Financial case </w:t>
      </w:r>
    </w:p>
    <w:p w14:paraId="5F1A89DD"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 xml:space="preserve">Expected financial profile of the options along with the impact and </w:t>
      </w:r>
      <w:proofErr w:type="gramStart"/>
      <w:r w:rsidRPr="00C95062">
        <w:rPr>
          <w:rFonts w:ascii="Segoe UI" w:hAnsi="Segoe UI" w:cs="Segoe UI"/>
        </w:rPr>
        <w:t>outcomes</w:t>
      </w:r>
      <w:proofErr w:type="gramEnd"/>
    </w:p>
    <w:p w14:paraId="1827B99B"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 xml:space="preserve">Funding options </w:t>
      </w:r>
      <w:proofErr w:type="gramStart"/>
      <w:r w:rsidRPr="00C95062">
        <w:rPr>
          <w:rFonts w:ascii="Segoe UI" w:hAnsi="Segoe UI" w:cs="Segoe UI"/>
        </w:rPr>
        <w:t>identified</w:t>
      </w:r>
      <w:proofErr w:type="gramEnd"/>
    </w:p>
    <w:p w14:paraId="47082C60" w14:textId="77777777" w:rsidR="0029462A" w:rsidRPr="00C95062" w:rsidRDefault="0029462A" w:rsidP="0029462A">
      <w:pPr>
        <w:pStyle w:val="ListParagraph"/>
        <w:numPr>
          <w:ilvl w:val="0"/>
          <w:numId w:val="0"/>
        </w:numPr>
        <w:ind w:left="1440"/>
        <w:rPr>
          <w:rFonts w:ascii="Segoe UI" w:hAnsi="Segoe UI" w:cs="Segoe UI"/>
        </w:rPr>
      </w:pPr>
    </w:p>
    <w:p w14:paraId="1F9B3A24" w14:textId="77777777" w:rsidR="0029462A" w:rsidRPr="00C95062" w:rsidRDefault="0029462A" w:rsidP="006368F8">
      <w:pPr>
        <w:pStyle w:val="ListParagraph"/>
        <w:numPr>
          <w:ilvl w:val="0"/>
          <w:numId w:val="9"/>
        </w:numPr>
        <w:rPr>
          <w:rFonts w:ascii="Segoe UI" w:hAnsi="Segoe UI" w:cs="Segoe UI"/>
          <w:b/>
        </w:rPr>
      </w:pPr>
      <w:r w:rsidRPr="00C95062">
        <w:rPr>
          <w:rFonts w:ascii="Segoe UI" w:hAnsi="Segoe UI" w:cs="Segoe UI"/>
          <w:b/>
        </w:rPr>
        <w:t xml:space="preserve">Management case </w:t>
      </w:r>
    </w:p>
    <w:p w14:paraId="211233B3"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 xml:space="preserve">Outline arrangements for successful delivery, including benefits realisation approach and risk management </w:t>
      </w:r>
      <w:proofErr w:type="gramStart"/>
      <w:r w:rsidRPr="00C95062">
        <w:rPr>
          <w:rFonts w:ascii="Segoe UI" w:hAnsi="Segoe UI" w:cs="Segoe UI"/>
        </w:rPr>
        <w:t>strategy</w:t>
      </w:r>
      <w:proofErr w:type="gramEnd"/>
    </w:p>
    <w:p w14:paraId="52560B7B"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Governance approach</w:t>
      </w:r>
    </w:p>
    <w:p w14:paraId="4A034307" w14:textId="77777777" w:rsidR="0029462A" w:rsidRPr="00C95062" w:rsidRDefault="0029462A" w:rsidP="006368F8">
      <w:pPr>
        <w:pStyle w:val="ListParagraph"/>
        <w:numPr>
          <w:ilvl w:val="1"/>
          <w:numId w:val="9"/>
        </w:numPr>
        <w:rPr>
          <w:rFonts w:ascii="Segoe UI" w:hAnsi="Segoe UI" w:cs="Segoe UI"/>
        </w:rPr>
      </w:pPr>
      <w:r w:rsidRPr="00C95062">
        <w:rPr>
          <w:rFonts w:ascii="Segoe UI" w:hAnsi="Segoe UI" w:cs="Segoe UI"/>
        </w:rPr>
        <w:t>Timelines and resourcing for each option</w:t>
      </w:r>
    </w:p>
    <w:p w14:paraId="38E27F8D" w14:textId="77777777" w:rsidR="00C92694" w:rsidRPr="00C95062" w:rsidRDefault="00C92694" w:rsidP="00C92694">
      <w:pPr>
        <w:rPr>
          <w:rFonts w:ascii="Segoe UI" w:hAnsi="Segoe UI" w:cs="Segoe UI"/>
        </w:rPr>
      </w:pPr>
    </w:p>
    <w:p w14:paraId="3B37F30D" w14:textId="77777777" w:rsidR="00C92694" w:rsidRPr="00C95062" w:rsidRDefault="00C92694" w:rsidP="00CC6F22">
      <w:pPr>
        <w:pStyle w:val="Heading2"/>
        <w:rPr>
          <w:rFonts w:ascii="Segoe UI" w:hAnsi="Segoe UI" w:cs="Segoe UI"/>
          <w:color w:val="000066"/>
          <w:lang w:val="en-GB"/>
        </w:rPr>
      </w:pPr>
      <w:bookmarkStart w:id="49" w:name="_Toc514150033"/>
      <w:bookmarkStart w:id="50" w:name="_Toc126236867"/>
      <w:bookmarkStart w:id="51" w:name="_Toc139380146"/>
      <w:r w:rsidRPr="00C95062">
        <w:rPr>
          <w:rFonts w:ascii="Segoe UI" w:hAnsi="Segoe UI" w:cs="Segoe UI"/>
          <w:lang w:val="en-GB"/>
        </w:rPr>
        <w:t>Governance</w:t>
      </w:r>
      <w:bookmarkEnd w:id="49"/>
      <w:bookmarkEnd w:id="50"/>
      <w:bookmarkEnd w:id="51"/>
      <w:r w:rsidRPr="00C95062">
        <w:rPr>
          <w:rFonts w:ascii="Segoe UI" w:hAnsi="Segoe UI" w:cs="Segoe UI"/>
          <w:color w:val="000066"/>
          <w:lang w:val="en-GB"/>
        </w:rPr>
        <w:t xml:space="preserve"> </w:t>
      </w:r>
    </w:p>
    <w:p w14:paraId="6C740579" w14:textId="77777777" w:rsidR="00C92694" w:rsidRPr="00C95062" w:rsidRDefault="00C92694" w:rsidP="00810A22">
      <w:pPr>
        <w:rPr>
          <w:rFonts w:ascii="Segoe UI" w:hAnsi="Segoe UI" w:cs="Segoe UI"/>
        </w:rPr>
      </w:pPr>
    </w:p>
    <w:p w14:paraId="3A02E54C" w14:textId="77777777" w:rsidR="00C92694" w:rsidRPr="00C95062" w:rsidRDefault="00C92694" w:rsidP="00810A22">
      <w:pPr>
        <w:rPr>
          <w:rFonts w:ascii="Segoe UI" w:hAnsi="Segoe UI" w:cs="Segoe UI"/>
        </w:rPr>
      </w:pPr>
      <w:r w:rsidRPr="00C95062">
        <w:rPr>
          <w:rFonts w:ascii="Segoe UI" w:hAnsi="Segoe UI" w:cs="Segoe UI"/>
        </w:rPr>
        <w:t xml:space="preserve">It is proposed that a Project Steering Group is established for this project to provide strategic leadership for the overall programme. </w:t>
      </w:r>
    </w:p>
    <w:p w14:paraId="1C2375A5" w14:textId="77777777" w:rsidR="00C92694" w:rsidRPr="00C95062" w:rsidRDefault="00C92694" w:rsidP="00810A22">
      <w:pPr>
        <w:rPr>
          <w:rFonts w:ascii="Segoe UI" w:hAnsi="Segoe UI" w:cs="Segoe UI"/>
        </w:rPr>
      </w:pPr>
    </w:p>
    <w:p w14:paraId="1764F709" w14:textId="77777777" w:rsidR="00C92694" w:rsidRPr="00C95062" w:rsidRDefault="00C92694" w:rsidP="00810A22">
      <w:pPr>
        <w:rPr>
          <w:rFonts w:ascii="Segoe UI" w:hAnsi="Segoe UI" w:cs="Segoe UI"/>
        </w:rPr>
      </w:pPr>
      <w:r w:rsidRPr="00C95062">
        <w:rPr>
          <w:rFonts w:ascii="Segoe UI" w:hAnsi="Segoe UI" w:cs="Segoe UI"/>
        </w:rPr>
        <w:t xml:space="preserve">Its role would include:  </w:t>
      </w:r>
    </w:p>
    <w:p w14:paraId="1765E1AC"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Agreeing the scope of the programme</w:t>
      </w:r>
    </w:p>
    <w:p w14:paraId="3A8F4F50"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 xml:space="preserve">Appointing programme resources </w:t>
      </w:r>
    </w:p>
    <w:p w14:paraId="26E28303"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 xml:space="preserve">Providing decisions and steers as required on the scope and strategic </w:t>
      </w:r>
      <w:proofErr w:type="gramStart"/>
      <w:r w:rsidRPr="00C95062">
        <w:rPr>
          <w:rFonts w:ascii="Segoe UI" w:hAnsi="Segoe UI" w:cs="Segoe UI"/>
        </w:rPr>
        <w:t>issues</w:t>
      </w:r>
      <w:proofErr w:type="gramEnd"/>
    </w:p>
    <w:p w14:paraId="5AC8C07D"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Monitoring progress on delivery</w:t>
      </w:r>
    </w:p>
    <w:p w14:paraId="628D504D"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 xml:space="preserve">Managing risks </w:t>
      </w:r>
    </w:p>
    <w:p w14:paraId="624E9275" w14:textId="77777777" w:rsidR="00C92694" w:rsidRPr="00C95062" w:rsidRDefault="00C92694" w:rsidP="006368F8">
      <w:pPr>
        <w:pStyle w:val="ListParagraph"/>
        <w:numPr>
          <w:ilvl w:val="0"/>
          <w:numId w:val="10"/>
        </w:numPr>
        <w:rPr>
          <w:rFonts w:ascii="Segoe UI" w:hAnsi="Segoe UI" w:cs="Segoe UI"/>
        </w:rPr>
      </w:pPr>
      <w:r w:rsidRPr="00C95062">
        <w:rPr>
          <w:rFonts w:ascii="Segoe UI" w:hAnsi="Segoe UI" w:cs="Segoe UI"/>
        </w:rPr>
        <w:t xml:space="preserve">Coordinating engagement with stakeholders </w:t>
      </w:r>
    </w:p>
    <w:p w14:paraId="2CA3C3EB" w14:textId="77777777" w:rsidR="00172A6A" w:rsidRPr="00C95062" w:rsidRDefault="00172A6A" w:rsidP="00172A6A">
      <w:pPr>
        <w:rPr>
          <w:rFonts w:ascii="Segoe UI" w:hAnsi="Segoe UI" w:cs="Segoe UI"/>
        </w:rPr>
      </w:pPr>
    </w:p>
    <w:p w14:paraId="1F565CAE" w14:textId="5D6F1C9F" w:rsidR="00172A6A" w:rsidRPr="00C95062" w:rsidRDefault="00172A6A" w:rsidP="00172A6A">
      <w:pPr>
        <w:rPr>
          <w:rFonts w:ascii="Segoe UI" w:hAnsi="Segoe UI" w:cs="Segoe UI"/>
        </w:rPr>
      </w:pPr>
      <w:r w:rsidRPr="00C95062">
        <w:rPr>
          <w:rFonts w:ascii="Segoe UI" w:hAnsi="Segoe UI" w:cs="Segoe UI"/>
        </w:rPr>
        <w:t>Useful skills within the project steering group would include property management, legal, finance and potentially planning.</w:t>
      </w:r>
    </w:p>
    <w:p w14:paraId="2C1C1E33" w14:textId="77777777" w:rsidR="00810A22" w:rsidRPr="00C95062" w:rsidRDefault="00810A22" w:rsidP="00810A22">
      <w:pPr>
        <w:pStyle w:val="ListParagraph"/>
        <w:numPr>
          <w:ilvl w:val="0"/>
          <w:numId w:val="0"/>
        </w:numPr>
        <w:ind w:left="720"/>
        <w:rPr>
          <w:rFonts w:ascii="Segoe UI" w:hAnsi="Segoe UI" w:cs="Segoe UI"/>
        </w:rPr>
      </w:pPr>
    </w:p>
    <w:p w14:paraId="7B556F56" w14:textId="77777777" w:rsidR="00C92694" w:rsidRPr="00C95062" w:rsidRDefault="00C92694" w:rsidP="00810A22">
      <w:pPr>
        <w:rPr>
          <w:rFonts w:ascii="Segoe UI" w:hAnsi="Segoe UI" w:cs="Segoe UI"/>
        </w:rPr>
      </w:pPr>
      <w:r w:rsidRPr="00C95062">
        <w:rPr>
          <w:rFonts w:ascii="Segoe UI" w:hAnsi="Segoe UI" w:cs="Segoe UI"/>
        </w:rPr>
        <w:t>The Project Steering Group will consist of the following members:</w:t>
      </w:r>
    </w:p>
    <w:p w14:paraId="178C1991" w14:textId="77777777" w:rsidR="00790A61" w:rsidRPr="00C95062" w:rsidRDefault="00790A61" w:rsidP="00810A22">
      <w:pPr>
        <w:rPr>
          <w:rFonts w:ascii="Segoe UI" w:hAnsi="Segoe UI" w:cs="Segoe UI"/>
          <w:i/>
          <w:iCs/>
          <w:highlight w:val="lightGray"/>
        </w:rPr>
      </w:pPr>
    </w:p>
    <w:tbl>
      <w:tblPr>
        <w:tblStyle w:val="GridTable1Light-Accent2"/>
        <w:tblW w:w="0" w:type="auto"/>
        <w:tblLook w:val="04A0" w:firstRow="1" w:lastRow="0" w:firstColumn="1" w:lastColumn="0" w:noHBand="0" w:noVBand="1"/>
      </w:tblPr>
      <w:tblGrid>
        <w:gridCol w:w="4339"/>
        <w:gridCol w:w="4339"/>
      </w:tblGrid>
      <w:tr w:rsidR="00C92694" w:rsidRPr="00C95062" w14:paraId="6BF7612B" w14:textId="77777777" w:rsidTr="00001A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9" w:type="dxa"/>
          </w:tcPr>
          <w:p w14:paraId="179D3878" w14:textId="77777777" w:rsidR="00C92694" w:rsidRPr="00C95062" w:rsidRDefault="00C92694">
            <w:pPr>
              <w:spacing w:after="240"/>
              <w:rPr>
                <w:rFonts w:ascii="Segoe UI" w:hAnsi="Segoe UI" w:cs="Segoe UI"/>
              </w:rPr>
            </w:pPr>
            <w:r w:rsidRPr="00C95062">
              <w:rPr>
                <w:rFonts w:ascii="Segoe UI" w:hAnsi="Segoe UI" w:cs="Segoe UI"/>
              </w:rPr>
              <w:t>Name</w:t>
            </w:r>
          </w:p>
        </w:tc>
        <w:tc>
          <w:tcPr>
            <w:tcW w:w="4339" w:type="dxa"/>
          </w:tcPr>
          <w:p w14:paraId="058C21BF" w14:textId="77777777" w:rsidR="00C92694" w:rsidRPr="00C95062" w:rsidRDefault="00C92694">
            <w:pPr>
              <w:spacing w:after="240"/>
              <w:cnfStyle w:val="100000000000" w:firstRow="1" w:lastRow="0" w:firstColumn="0" w:lastColumn="0" w:oddVBand="0" w:evenVBand="0" w:oddHBand="0" w:evenHBand="0" w:firstRowFirstColumn="0" w:firstRowLastColumn="0" w:lastRowFirstColumn="0" w:lastRowLastColumn="0"/>
              <w:rPr>
                <w:rFonts w:ascii="Segoe UI" w:hAnsi="Segoe UI" w:cs="Segoe UI"/>
              </w:rPr>
            </w:pPr>
            <w:r w:rsidRPr="00C95062">
              <w:rPr>
                <w:rFonts w:ascii="Segoe UI" w:hAnsi="Segoe UI" w:cs="Segoe UI"/>
              </w:rPr>
              <w:t>Job title</w:t>
            </w:r>
          </w:p>
        </w:tc>
      </w:tr>
      <w:tr w:rsidR="00C92694" w:rsidRPr="00C95062" w14:paraId="516CB1A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C57A516" w14:textId="251B3764" w:rsidR="00C92694" w:rsidRPr="00C95062" w:rsidRDefault="00C92694">
            <w:pPr>
              <w:spacing w:after="240"/>
              <w:rPr>
                <w:rFonts w:ascii="Segoe UI" w:hAnsi="Segoe UI" w:cs="Segoe UI"/>
              </w:rPr>
            </w:pPr>
          </w:p>
        </w:tc>
        <w:tc>
          <w:tcPr>
            <w:tcW w:w="4339" w:type="dxa"/>
          </w:tcPr>
          <w:p w14:paraId="1964F737"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58089FE0"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1E72D40" w14:textId="2028BD17" w:rsidR="00C92694" w:rsidRPr="00C95062" w:rsidRDefault="00C92694">
            <w:pPr>
              <w:spacing w:after="240"/>
              <w:rPr>
                <w:rFonts w:ascii="Segoe UI" w:hAnsi="Segoe UI" w:cs="Segoe UI"/>
              </w:rPr>
            </w:pPr>
          </w:p>
        </w:tc>
        <w:tc>
          <w:tcPr>
            <w:tcW w:w="4339" w:type="dxa"/>
          </w:tcPr>
          <w:p w14:paraId="2CBFE032"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6CEFBA5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DEA39AD" w14:textId="55EAD2F4" w:rsidR="00C92694" w:rsidRPr="00C95062" w:rsidRDefault="00C92694">
            <w:pPr>
              <w:spacing w:after="240"/>
              <w:rPr>
                <w:rFonts w:ascii="Segoe UI" w:hAnsi="Segoe UI" w:cs="Segoe UI"/>
              </w:rPr>
            </w:pPr>
          </w:p>
        </w:tc>
        <w:tc>
          <w:tcPr>
            <w:tcW w:w="4339" w:type="dxa"/>
          </w:tcPr>
          <w:p w14:paraId="7DB391DD"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4B28D242"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3CC09D9" w14:textId="2CABABF0" w:rsidR="00C92694" w:rsidRPr="00C95062" w:rsidRDefault="00C92694">
            <w:pPr>
              <w:spacing w:after="240"/>
              <w:rPr>
                <w:rFonts w:ascii="Segoe UI" w:hAnsi="Segoe UI" w:cs="Segoe UI"/>
              </w:rPr>
            </w:pPr>
          </w:p>
        </w:tc>
        <w:tc>
          <w:tcPr>
            <w:tcW w:w="4339" w:type="dxa"/>
          </w:tcPr>
          <w:p w14:paraId="05A2A1E0"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7661F143"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8171D8B" w14:textId="50EFF319" w:rsidR="00C92694" w:rsidRPr="00C95062" w:rsidRDefault="00C92694">
            <w:pPr>
              <w:spacing w:after="240"/>
              <w:rPr>
                <w:rFonts w:ascii="Segoe UI" w:hAnsi="Segoe UI" w:cs="Segoe UI"/>
              </w:rPr>
            </w:pPr>
          </w:p>
        </w:tc>
        <w:tc>
          <w:tcPr>
            <w:tcW w:w="4339" w:type="dxa"/>
          </w:tcPr>
          <w:p w14:paraId="29D54918"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5957381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2671857D" w14:textId="204DE8EA" w:rsidR="00C92694" w:rsidRPr="00C95062" w:rsidRDefault="00C92694">
            <w:pPr>
              <w:spacing w:after="240"/>
              <w:rPr>
                <w:rFonts w:ascii="Segoe UI" w:hAnsi="Segoe UI" w:cs="Segoe UI"/>
              </w:rPr>
            </w:pPr>
          </w:p>
        </w:tc>
        <w:tc>
          <w:tcPr>
            <w:tcW w:w="4339" w:type="dxa"/>
          </w:tcPr>
          <w:p w14:paraId="6C1AC07C"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6CD2DAC1"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02101C62" w14:textId="67ED22E3" w:rsidR="00C92694" w:rsidRPr="00C95062" w:rsidRDefault="00C92694">
            <w:pPr>
              <w:spacing w:after="240"/>
              <w:rPr>
                <w:rFonts w:ascii="Segoe UI" w:hAnsi="Segoe UI" w:cs="Segoe UI"/>
              </w:rPr>
            </w:pPr>
          </w:p>
        </w:tc>
        <w:tc>
          <w:tcPr>
            <w:tcW w:w="4339" w:type="dxa"/>
          </w:tcPr>
          <w:p w14:paraId="3F1D9466"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6D96C19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701F1CD0" w14:textId="0F603C0E" w:rsidR="00C92694" w:rsidRPr="00C95062" w:rsidRDefault="00C92694">
            <w:pPr>
              <w:spacing w:after="240"/>
              <w:rPr>
                <w:rFonts w:ascii="Segoe UI" w:hAnsi="Segoe UI" w:cs="Segoe UI"/>
              </w:rPr>
            </w:pPr>
          </w:p>
        </w:tc>
        <w:tc>
          <w:tcPr>
            <w:tcW w:w="4339" w:type="dxa"/>
          </w:tcPr>
          <w:p w14:paraId="74A15DC2"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00B5B934"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4B8E20F6" w14:textId="79EC938A" w:rsidR="00C92694" w:rsidRPr="00C95062" w:rsidRDefault="00C92694">
            <w:pPr>
              <w:spacing w:after="240"/>
              <w:rPr>
                <w:rFonts w:ascii="Segoe UI" w:hAnsi="Segoe UI" w:cs="Segoe UI"/>
              </w:rPr>
            </w:pPr>
          </w:p>
        </w:tc>
        <w:tc>
          <w:tcPr>
            <w:tcW w:w="4339" w:type="dxa"/>
          </w:tcPr>
          <w:p w14:paraId="26936C7D"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r w:rsidR="00C92694" w:rsidRPr="00C95062" w14:paraId="3A43CC3A" w14:textId="77777777" w:rsidTr="00001AFE">
        <w:tc>
          <w:tcPr>
            <w:cnfStyle w:val="001000000000" w:firstRow="0" w:lastRow="0" w:firstColumn="1" w:lastColumn="0" w:oddVBand="0" w:evenVBand="0" w:oddHBand="0" w:evenHBand="0" w:firstRowFirstColumn="0" w:firstRowLastColumn="0" w:lastRowFirstColumn="0" w:lastRowLastColumn="0"/>
            <w:tcW w:w="4339" w:type="dxa"/>
          </w:tcPr>
          <w:p w14:paraId="568E9F6F" w14:textId="03E506A7" w:rsidR="00C92694" w:rsidRPr="00C95062" w:rsidRDefault="00C92694">
            <w:pPr>
              <w:spacing w:after="240"/>
              <w:rPr>
                <w:rFonts w:ascii="Segoe UI" w:hAnsi="Segoe UI" w:cs="Segoe UI"/>
              </w:rPr>
            </w:pPr>
          </w:p>
        </w:tc>
        <w:tc>
          <w:tcPr>
            <w:tcW w:w="4339" w:type="dxa"/>
          </w:tcPr>
          <w:p w14:paraId="38875139" w14:textId="77777777" w:rsidR="00C92694" w:rsidRPr="00C95062" w:rsidRDefault="00C92694">
            <w:pPr>
              <w:spacing w:after="240"/>
              <w:cnfStyle w:val="000000000000" w:firstRow="0" w:lastRow="0" w:firstColumn="0" w:lastColumn="0" w:oddVBand="0" w:evenVBand="0" w:oddHBand="0" w:evenHBand="0" w:firstRowFirstColumn="0" w:firstRowLastColumn="0" w:lastRowFirstColumn="0" w:lastRowLastColumn="0"/>
              <w:rPr>
                <w:rFonts w:ascii="Segoe UI" w:hAnsi="Segoe UI" w:cs="Segoe UI"/>
              </w:rPr>
            </w:pPr>
          </w:p>
        </w:tc>
      </w:tr>
    </w:tbl>
    <w:p w14:paraId="00D33543" w14:textId="77777777" w:rsidR="00C92694" w:rsidRPr="00C95062" w:rsidRDefault="00C92694" w:rsidP="00C92694">
      <w:pPr>
        <w:rPr>
          <w:rStyle w:val="eop"/>
          <w:rFonts w:ascii="Segoe UI" w:hAnsi="Segoe UI" w:cs="Segoe UI"/>
          <w:color w:val="000000"/>
          <w:shd w:val="clear" w:color="auto" w:fill="FFFFFF"/>
        </w:rPr>
      </w:pPr>
    </w:p>
    <w:p w14:paraId="5783CBF9" w14:textId="7FD349AC" w:rsidR="00C92694" w:rsidRPr="00C95062" w:rsidRDefault="00C92694" w:rsidP="00CC6F22">
      <w:pPr>
        <w:pStyle w:val="Heading2"/>
        <w:rPr>
          <w:rFonts w:ascii="Segoe UI" w:hAnsi="Segoe UI" w:cs="Segoe UI"/>
          <w:lang w:val="en-GB"/>
        </w:rPr>
      </w:pPr>
      <w:bookmarkStart w:id="52" w:name="_Toc471741313"/>
      <w:bookmarkStart w:id="53" w:name="_Toc472696319"/>
      <w:bookmarkStart w:id="54" w:name="_Toc514150035"/>
      <w:bookmarkStart w:id="55" w:name="_Toc126236869"/>
      <w:bookmarkStart w:id="56" w:name="_Toc139380147"/>
      <w:r w:rsidRPr="00C95062">
        <w:rPr>
          <w:rFonts w:ascii="Segoe UI" w:hAnsi="Segoe UI" w:cs="Segoe UI"/>
          <w:lang w:val="en-GB"/>
        </w:rPr>
        <w:t>Costs</w:t>
      </w:r>
      <w:bookmarkEnd w:id="52"/>
      <w:bookmarkEnd w:id="53"/>
      <w:bookmarkEnd w:id="54"/>
      <w:bookmarkEnd w:id="55"/>
      <w:bookmarkEnd w:id="56"/>
    </w:p>
    <w:p w14:paraId="38CE8CB7" w14:textId="77777777" w:rsidR="00EF4C7F" w:rsidRPr="00C95062" w:rsidRDefault="00EF4C7F" w:rsidP="00C92694">
      <w:pPr>
        <w:rPr>
          <w:rFonts w:ascii="Segoe UI" w:hAnsi="Segoe UI" w:cs="Segoe UI"/>
        </w:rPr>
      </w:pPr>
    </w:p>
    <w:tbl>
      <w:tblPr>
        <w:tblStyle w:val="TableGrid1"/>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8036"/>
        <w:gridCol w:w="1457"/>
      </w:tblGrid>
      <w:tr w:rsidR="00EF4C7F" w:rsidRPr="00C95062" w14:paraId="30A35379" w14:textId="77777777" w:rsidTr="007B7682">
        <w:tc>
          <w:tcPr>
            <w:tcW w:w="8036" w:type="dxa"/>
            <w:shd w:val="clear" w:color="auto" w:fill="00B0F0"/>
          </w:tcPr>
          <w:p w14:paraId="66F92AA2" w14:textId="6435D935" w:rsidR="00EF4C7F" w:rsidRPr="00C95062" w:rsidRDefault="00EF4C7F" w:rsidP="007B7682">
            <w:pPr>
              <w:rPr>
                <w:rFonts w:ascii="Segoe UI" w:hAnsi="Segoe UI" w:cs="Segoe UI"/>
                <w:b/>
                <w:color w:val="FFFFFF" w:themeColor="background1"/>
                <w:sz w:val="24"/>
                <w:szCs w:val="24"/>
              </w:rPr>
            </w:pPr>
            <w:r w:rsidRPr="00C95062">
              <w:rPr>
                <w:rFonts w:ascii="Segoe UI" w:hAnsi="Segoe UI" w:cs="Segoe UI"/>
                <w:b/>
                <w:color w:val="FFFFFF" w:themeColor="background1"/>
                <w:sz w:val="24"/>
                <w:szCs w:val="24"/>
              </w:rPr>
              <w:t xml:space="preserve">Provide any </w:t>
            </w:r>
            <w:r w:rsidR="006368F8" w:rsidRPr="00C95062">
              <w:rPr>
                <w:rFonts w:ascii="Segoe UI" w:hAnsi="Segoe UI" w:cs="Segoe UI"/>
                <w:b/>
                <w:color w:val="FFFFFF" w:themeColor="background1"/>
                <w:sz w:val="24"/>
                <w:szCs w:val="24"/>
              </w:rPr>
              <w:t>high-level</w:t>
            </w:r>
            <w:r w:rsidRPr="00C95062">
              <w:rPr>
                <w:rFonts w:ascii="Segoe UI" w:hAnsi="Segoe UI" w:cs="Segoe UI"/>
                <w:b/>
                <w:color w:val="FFFFFF" w:themeColor="background1"/>
                <w:sz w:val="24"/>
                <w:szCs w:val="24"/>
              </w:rPr>
              <w:t xml:space="preserve"> information on what costs may need to be included to support the management of the project:</w:t>
            </w:r>
          </w:p>
          <w:p w14:paraId="7FE5871A" w14:textId="45109852" w:rsidR="00EF4C7F" w:rsidRPr="00C95062" w:rsidRDefault="00EF4C7F" w:rsidP="00A070E4">
            <w:pPr>
              <w:pStyle w:val="ListParagraph"/>
              <w:numPr>
                <w:ilvl w:val="0"/>
                <w:numId w:val="32"/>
              </w:numPr>
              <w:rPr>
                <w:rFonts w:ascii="Segoe UI" w:hAnsi="Segoe UI" w:cs="Segoe UI"/>
                <w:bCs/>
                <w:color w:val="FFFFFF" w:themeColor="background1"/>
                <w:sz w:val="24"/>
                <w:szCs w:val="24"/>
              </w:rPr>
            </w:pPr>
            <w:r w:rsidRPr="00C95062">
              <w:rPr>
                <w:rFonts w:ascii="Segoe UI" w:hAnsi="Segoe UI" w:cs="Segoe UI"/>
                <w:bCs/>
                <w:color w:val="FFFFFF" w:themeColor="background1"/>
                <w:sz w:val="24"/>
                <w:szCs w:val="24"/>
              </w:rPr>
              <w:t>Dedicated resources</w:t>
            </w:r>
          </w:p>
          <w:p w14:paraId="237CF31F" w14:textId="1E8AE831" w:rsidR="00EF4C7F" w:rsidRPr="00C95062" w:rsidRDefault="00EF4C7F" w:rsidP="00A070E4">
            <w:pPr>
              <w:pStyle w:val="ListParagraph"/>
              <w:numPr>
                <w:ilvl w:val="0"/>
                <w:numId w:val="32"/>
              </w:numPr>
              <w:rPr>
                <w:rFonts w:ascii="Segoe UI" w:hAnsi="Segoe UI" w:cs="Segoe UI"/>
                <w:bCs/>
                <w:color w:val="FFFFFF" w:themeColor="background1"/>
                <w:sz w:val="24"/>
                <w:szCs w:val="24"/>
              </w:rPr>
            </w:pPr>
            <w:r w:rsidRPr="00C95062">
              <w:rPr>
                <w:rFonts w:ascii="Segoe UI" w:hAnsi="Segoe UI" w:cs="Segoe UI"/>
                <w:bCs/>
                <w:color w:val="FFFFFF" w:themeColor="background1"/>
                <w:sz w:val="24"/>
                <w:szCs w:val="24"/>
              </w:rPr>
              <w:t xml:space="preserve">Procurement costs </w:t>
            </w:r>
          </w:p>
          <w:p w14:paraId="0B87BDB6" w14:textId="1A0D1625" w:rsidR="00EF4C7F" w:rsidRPr="00C95062" w:rsidRDefault="00EF4C7F" w:rsidP="00A070E4">
            <w:pPr>
              <w:pStyle w:val="ListParagraph"/>
              <w:numPr>
                <w:ilvl w:val="0"/>
                <w:numId w:val="32"/>
              </w:numPr>
              <w:rPr>
                <w:rFonts w:ascii="Segoe UI" w:hAnsi="Segoe UI" w:cs="Segoe UI"/>
                <w:b/>
                <w:color w:val="FFFFFF" w:themeColor="background1"/>
                <w:sz w:val="24"/>
                <w:szCs w:val="24"/>
              </w:rPr>
            </w:pPr>
            <w:r w:rsidRPr="00C95062">
              <w:rPr>
                <w:rFonts w:ascii="Segoe UI" w:hAnsi="Segoe UI" w:cs="Segoe UI"/>
                <w:bCs/>
                <w:color w:val="FFFFFF" w:themeColor="background1"/>
                <w:sz w:val="24"/>
                <w:szCs w:val="24"/>
              </w:rPr>
              <w:t>Specialist consultancy etc</w:t>
            </w:r>
          </w:p>
        </w:tc>
        <w:tc>
          <w:tcPr>
            <w:tcW w:w="1457" w:type="dxa"/>
            <w:shd w:val="clear" w:color="auto" w:fill="00B0F0"/>
          </w:tcPr>
          <w:p w14:paraId="7185B399" w14:textId="77777777" w:rsidR="00EF4C7F" w:rsidRPr="00C95062" w:rsidRDefault="00EF4C7F" w:rsidP="007B7682">
            <w:pPr>
              <w:jc w:val="right"/>
              <w:rPr>
                <w:rFonts w:ascii="Segoe UI" w:hAnsi="Segoe UI" w:cs="Segoe UI"/>
                <w:b/>
                <w:bCs/>
                <w:color w:val="FFFFFF" w:themeColor="background1"/>
                <w:sz w:val="22"/>
                <w:szCs w:val="22"/>
                <w:lang w:eastAsia="en-US"/>
              </w:rPr>
            </w:pPr>
            <w:r w:rsidRPr="00C95062">
              <w:rPr>
                <w:rFonts w:ascii="Segoe UI" w:hAnsi="Segoe UI" w:cs="Segoe UI"/>
                <w:noProof/>
              </w:rPr>
              <w:drawing>
                <wp:inline distT="0" distB="0" distL="0" distR="0" wp14:anchorId="04C62679" wp14:editId="7B69E61B">
                  <wp:extent cx="382138" cy="382138"/>
                  <wp:effectExtent l="0" t="0" r="0" b="0"/>
                  <wp:docPr id="248881986" name="Picture 248881986" descr="Lights 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94040" name="Graphic 475394040" descr="Lights On with solid fill"/>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385396" cy="385396"/>
                          </a:xfrm>
                          <a:prstGeom prst="rect">
                            <a:avLst/>
                          </a:prstGeom>
                        </pic:spPr>
                      </pic:pic>
                    </a:graphicData>
                  </a:graphic>
                </wp:inline>
              </w:drawing>
            </w:r>
          </w:p>
          <w:p w14:paraId="3147F589" w14:textId="77777777" w:rsidR="00EF4C7F" w:rsidRPr="00C95062" w:rsidRDefault="00EF4C7F" w:rsidP="007B7682">
            <w:pPr>
              <w:jc w:val="right"/>
              <w:rPr>
                <w:rFonts w:ascii="Segoe UI" w:hAnsi="Segoe UI" w:cs="Segoe UI"/>
                <w:b/>
                <w:bCs/>
                <w:color w:val="FFFFFF" w:themeColor="background1"/>
                <w:sz w:val="22"/>
                <w:szCs w:val="22"/>
                <w:lang w:eastAsia="en-US"/>
              </w:rPr>
            </w:pPr>
          </w:p>
        </w:tc>
      </w:tr>
    </w:tbl>
    <w:p w14:paraId="0D55205C" w14:textId="08D190FC" w:rsidR="00B00993" w:rsidRPr="00C95062" w:rsidRDefault="00B00993" w:rsidP="00C92694">
      <w:pPr>
        <w:rPr>
          <w:rFonts w:ascii="Segoe UI" w:hAnsi="Segoe UI" w:cs="Segoe UI"/>
        </w:rPr>
      </w:pPr>
    </w:p>
    <w:p w14:paraId="54F14FCB" w14:textId="0D37D196" w:rsidR="00C92694" w:rsidRPr="00C95062" w:rsidRDefault="00C92694" w:rsidP="00CC6F22">
      <w:pPr>
        <w:pStyle w:val="Heading2"/>
        <w:rPr>
          <w:rFonts w:ascii="Segoe UI" w:hAnsi="Segoe UI" w:cs="Segoe UI"/>
          <w:lang w:val="en-GB"/>
        </w:rPr>
      </w:pPr>
      <w:bookmarkStart w:id="57" w:name="_Toc471741314"/>
      <w:bookmarkStart w:id="58" w:name="_Toc472696320"/>
      <w:bookmarkStart w:id="59" w:name="_Toc514150036"/>
      <w:bookmarkStart w:id="60" w:name="_Toc126236870"/>
      <w:bookmarkStart w:id="61" w:name="_Toc139380149"/>
      <w:r w:rsidRPr="00C95062">
        <w:rPr>
          <w:rFonts w:ascii="Segoe UI" w:hAnsi="Segoe UI" w:cs="Segoe UI"/>
          <w:lang w:val="en-GB"/>
        </w:rPr>
        <w:t>Next steps – timetable</w:t>
      </w:r>
      <w:bookmarkEnd w:id="57"/>
      <w:bookmarkEnd w:id="58"/>
      <w:bookmarkEnd w:id="59"/>
      <w:bookmarkEnd w:id="60"/>
      <w:bookmarkEnd w:id="61"/>
      <w:r w:rsidRPr="00C95062">
        <w:rPr>
          <w:rFonts w:ascii="Segoe UI" w:hAnsi="Segoe UI" w:cs="Segoe UI"/>
          <w:lang w:val="en-GB"/>
        </w:rPr>
        <w:t xml:space="preserve"> </w:t>
      </w:r>
    </w:p>
    <w:p w14:paraId="488F010D" w14:textId="77777777" w:rsidR="00C92694" w:rsidRPr="00C95062" w:rsidRDefault="00C92694" w:rsidP="00C92694">
      <w:pPr>
        <w:rPr>
          <w:rFonts w:ascii="Segoe UI" w:hAnsi="Segoe UI" w:cs="Segoe UI"/>
        </w:rPr>
      </w:pPr>
    </w:p>
    <w:tbl>
      <w:tblPr>
        <w:tblStyle w:val="GridTable1Light-Accent2"/>
        <w:tblW w:w="8681" w:type="dxa"/>
        <w:tblLook w:val="04A0" w:firstRow="1" w:lastRow="0" w:firstColumn="1" w:lastColumn="0" w:noHBand="0" w:noVBand="1"/>
      </w:tblPr>
      <w:tblGrid>
        <w:gridCol w:w="6380"/>
        <w:gridCol w:w="2301"/>
      </w:tblGrid>
      <w:tr w:rsidR="00C92694" w:rsidRPr="00C95062" w14:paraId="0960A82D" w14:textId="77777777" w:rsidTr="00B15140">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380" w:type="dxa"/>
            <w:hideMark/>
          </w:tcPr>
          <w:p w14:paraId="537EAD71" w14:textId="77777777" w:rsidR="00C92694" w:rsidRPr="00C95062" w:rsidRDefault="00C92694">
            <w:pPr>
              <w:jc w:val="center"/>
              <w:textAlignment w:val="baseline"/>
              <w:rPr>
                <w:rFonts w:ascii="Segoe UI" w:hAnsi="Segoe UI" w:cs="Segoe UI"/>
                <w:sz w:val="24"/>
                <w:szCs w:val="24"/>
                <w:lang w:eastAsia="en-GB"/>
              </w:rPr>
            </w:pPr>
            <w:r w:rsidRPr="00C95062">
              <w:rPr>
                <w:rFonts w:ascii="Segoe UI" w:hAnsi="Segoe UI" w:cs="Segoe UI"/>
                <w:lang w:eastAsia="en-GB"/>
              </w:rPr>
              <w:t>Activity </w:t>
            </w:r>
          </w:p>
        </w:tc>
        <w:tc>
          <w:tcPr>
            <w:tcW w:w="2301" w:type="dxa"/>
            <w:hideMark/>
          </w:tcPr>
          <w:p w14:paraId="3DD0ABEE" w14:textId="77777777" w:rsidR="00C92694" w:rsidRPr="00C95062" w:rsidRDefault="00C92694">
            <w:pPr>
              <w:jc w:val="center"/>
              <w:textAlignment w:val="baseline"/>
              <w:cnfStyle w:val="100000000000" w:firstRow="1" w:lastRow="0" w:firstColumn="0" w:lastColumn="0" w:oddVBand="0" w:evenVBand="0" w:oddHBand="0" w:evenHBand="0" w:firstRowFirstColumn="0" w:firstRowLastColumn="0" w:lastRowFirstColumn="0" w:lastRowLastColumn="0"/>
              <w:rPr>
                <w:rFonts w:ascii="Segoe UI" w:hAnsi="Segoe UI" w:cs="Segoe UI"/>
                <w:sz w:val="24"/>
                <w:szCs w:val="24"/>
                <w:lang w:eastAsia="en-GB"/>
              </w:rPr>
            </w:pPr>
            <w:r w:rsidRPr="00C95062">
              <w:rPr>
                <w:rFonts w:ascii="Segoe UI" w:hAnsi="Segoe UI" w:cs="Segoe UI"/>
                <w:lang w:eastAsia="en-GB"/>
              </w:rPr>
              <w:t>Indicative Timings </w:t>
            </w:r>
          </w:p>
        </w:tc>
      </w:tr>
      <w:tr w:rsidR="00C92694" w:rsidRPr="00C95062" w14:paraId="0F7BF14A"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5C206A3D" w14:textId="77777777" w:rsidR="00C92694" w:rsidRPr="00C95062" w:rsidRDefault="00C92694">
            <w:pPr>
              <w:textAlignment w:val="baseline"/>
              <w:rPr>
                <w:rFonts w:ascii="Segoe UI" w:hAnsi="Segoe UI" w:cs="Segoe UI"/>
                <w:sz w:val="24"/>
                <w:szCs w:val="24"/>
                <w:lang w:eastAsia="en-GB"/>
              </w:rPr>
            </w:pPr>
          </w:p>
        </w:tc>
        <w:tc>
          <w:tcPr>
            <w:tcW w:w="2301" w:type="dxa"/>
          </w:tcPr>
          <w:p w14:paraId="62988039" w14:textId="77777777" w:rsidR="00C92694" w:rsidRPr="00C95062" w:rsidRDefault="00C92694">
            <w:pPr>
              <w:jc w:val="both"/>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4"/>
                <w:szCs w:val="24"/>
                <w:lang w:eastAsia="en-GB"/>
              </w:rPr>
            </w:pPr>
          </w:p>
        </w:tc>
      </w:tr>
      <w:tr w:rsidR="00C92694" w:rsidRPr="00C95062" w14:paraId="0E3754CF"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20E44A8C" w14:textId="77777777" w:rsidR="00C92694" w:rsidRPr="00C95062" w:rsidRDefault="00C92694">
            <w:pPr>
              <w:textAlignment w:val="baseline"/>
              <w:rPr>
                <w:rFonts w:ascii="Segoe UI" w:hAnsi="Segoe UI" w:cs="Segoe UI"/>
                <w:sz w:val="24"/>
                <w:szCs w:val="24"/>
                <w:lang w:eastAsia="en-GB"/>
              </w:rPr>
            </w:pPr>
          </w:p>
        </w:tc>
        <w:tc>
          <w:tcPr>
            <w:tcW w:w="2301" w:type="dxa"/>
          </w:tcPr>
          <w:p w14:paraId="710CAC35" w14:textId="77777777" w:rsidR="00C92694" w:rsidRPr="00C95062"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4"/>
                <w:szCs w:val="24"/>
                <w:lang w:eastAsia="en-GB"/>
              </w:rPr>
            </w:pPr>
          </w:p>
        </w:tc>
      </w:tr>
      <w:tr w:rsidR="00C92694" w:rsidRPr="00C95062" w14:paraId="3DAE881B"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7BBD3DDF" w14:textId="77777777" w:rsidR="00C92694" w:rsidRPr="00C95062" w:rsidRDefault="00C92694">
            <w:pPr>
              <w:textAlignment w:val="baseline"/>
              <w:rPr>
                <w:rFonts w:ascii="Segoe UI" w:hAnsi="Segoe UI" w:cs="Segoe UI"/>
                <w:sz w:val="24"/>
                <w:szCs w:val="24"/>
                <w:lang w:eastAsia="en-GB"/>
              </w:rPr>
            </w:pPr>
          </w:p>
        </w:tc>
        <w:tc>
          <w:tcPr>
            <w:tcW w:w="2301" w:type="dxa"/>
          </w:tcPr>
          <w:p w14:paraId="25FB8874" w14:textId="77777777" w:rsidR="00C92694" w:rsidRPr="00C95062"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4"/>
                <w:szCs w:val="24"/>
                <w:lang w:eastAsia="en-GB"/>
              </w:rPr>
            </w:pPr>
          </w:p>
        </w:tc>
      </w:tr>
      <w:tr w:rsidR="00C92694" w:rsidRPr="00C95062" w14:paraId="1BAEFC27"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6BA855F6" w14:textId="77777777" w:rsidR="00C92694" w:rsidRPr="00C95062" w:rsidRDefault="00C92694">
            <w:pPr>
              <w:textAlignment w:val="baseline"/>
              <w:rPr>
                <w:rFonts w:ascii="Segoe UI" w:hAnsi="Segoe UI" w:cs="Segoe UI"/>
                <w:sz w:val="20"/>
                <w:szCs w:val="20"/>
                <w:lang w:eastAsia="en-GB"/>
              </w:rPr>
            </w:pPr>
          </w:p>
        </w:tc>
        <w:tc>
          <w:tcPr>
            <w:tcW w:w="2301" w:type="dxa"/>
          </w:tcPr>
          <w:p w14:paraId="33F6BC9F" w14:textId="77777777" w:rsidR="00C92694" w:rsidRPr="00C95062"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4"/>
                <w:szCs w:val="24"/>
                <w:lang w:eastAsia="en-GB"/>
              </w:rPr>
            </w:pPr>
          </w:p>
        </w:tc>
      </w:tr>
      <w:tr w:rsidR="00C92694" w:rsidRPr="00C95062" w14:paraId="75A91280" w14:textId="77777777" w:rsidTr="00B15140">
        <w:trPr>
          <w:trHeight w:val="300"/>
        </w:trPr>
        <w:tc>
          <w:tcPr>
            <w:cnfStyle w:val="001000000000" w:firstRow="0" w:lastRow="0" w:firstColumn="1" w:lastColumn="0" w:oddVBand="0" w:evenVBand="0" w:oddHBand="0" w:evenHBand="0" w:firstRowFirstColumn="0" w:firstRowLastColumn="0" w:lastRowFirstColumn="0" w:lastRowLastColumn="0"/>
            <w:tcW w:w="6380" w:type="dxa"/>
          </w:tcPr>
          <w:p w14:paraId="230C1639" w14:textId="77777777" w:rsidR="00C92694" w:rsidRPr="00C95062" w:rsidRDefault="00C92694">
            <w:pPr>
              <w:textAlignment w:val="baseline"/>
              <w:rPr>
                <w:rFonts w:ascii="Segoe UI" w:hAnsi="Segoe UI" w:cs="Segoe UI"/>
                <w:sz w:val="24"/>
                <w:szCs w:val="24"/>
                <w:lang w:eastAsia="en-GB"/>
              </w:rPr>
            </w:pPr>
          </w:p>
        </w:tc>
        <w:tc>
          <w:tcPr>
            <w:tcW w:w="2301" w:type="dxa"/>
          </w:tcPr>
          <w:p w14:paraId="21BD4913" w14:textId="77777777" w:rsidR="00C92694" w:rsidRPr="00C95062" w:rsidRDefault="00C92694">
            <w:pPr>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sz w:val="24"/>
                <w:szCs w:val="24"/>
                <w:lang w:eastAsia="en-GB"/>
              </w:rPr>
            </w:pPr>
          </w:p>
        </w:tc>
      </w:tr>
    </w:tbl>
    <w:p w14:paraId="7237A5F8" w14:textId="77777777" w:rsidR="00C92694" w:rsidRPr="00C95062" w:rsidRDefault="00C92694" w:rsidP="00C92694">
      <w:pPr>
        <w:rPr>
          <w:rFonts w:ascii="Segoe UI" w:hAnsi="Segoe UI" w:cs="Segoe UI"/>
        </w:rPr>
      </w:pPr>
    </w:p>
    <w:p w14:paraId="3757F0A8" w14:textId="77777777" w:rsidR="00C92694" w:rsidRPr="00C95062" w:rsidRDefault="00C92694" w:rsidP="00726D58">
      <w:pPr>
        <w:rPr>
          <w:rFonts w:ascii="Segoe UI" w:hAnsi="Segoe UI" w:cs="Segoe UI"/>
        </w:rPr>
      </w:pPr>
    </w:p>
    <w:p w14:paraId="568EFD08" w14:textId="77777777" w:rsidR="00726D58" w:rsidRPr="00C95062" w:rsidRDefault="00726D58" w:rsidP="00726D58">
      <w:pPr>
        <w:rPr>
          <w:rFonts w:ascii="Segoe UI" w:hAnsi="Segoe UI" w:cs="Segoe UI"/>
        </w:rPr>
      </w:pPr>
    </w:p>
    <w:p w14:paraId="51163B2B" w14:textId="77777777" w:rsidR="00726D58" w:rsidRPr="00C95062" w:rsidRDefault="00726D58" w:rsidP="00726D58">
      <w:pPr>
        <w:rPr>
          <w:rFonts w:ascii="Segoe UI" w:hAnsi="Segoe UI" w:cs="Segoe UI"/>
        </w:rPr>
      </w:pPr>
    </w:p>
    <w:p w14:paraId="3D2D9EB1" w14:textId="77777777" w:rsidR="00FD53E9" w:rsidRPr="00C95062" w:rsidRDefault="00FD53E9" w:rsidP="0094164C">
      <w:pPr>
        <w:rPr>
          <w:rFonts w:ascii="Segoe UI" w:hAnsi="Segoe UI" w:cs="Segoe UI"/>
        </w:rPr>
      </w:pPr>
    </w:p>
    <w:p w14:paraId="33532B53" w14:textId="400EDD2D" w:rsidR="00C53055" w:rsidRPr="00C95062" w:rsidRDefault="00C53055" w:rsidP="0092175E">
      <w:pPr>
        <w:rPr>
          <w:rFonts w:ascii="Segoe UI" w:hAnsi="Segoe UI" w:cs="Segoe UI"/>
        </w:rPr>
      </w:pPr>
      <w:r w:rsidRPr="00C95062">
        <w:rPr>
          <w:rFonts w:ascii="Segoe UI" w:hAnsi="Segoe UI" w:cs="Segoe UI"/>
        </w:rPr>
        <w:br w:type="page"/>
      </w:r>
    </w:p>
    <w:p w14:paraId="256B490D" w14:textId="77777777" w:rsidR="00B61FC0" w:rsidRPr="00C95062" w:rsidRDefault="00B61FC0" w:rsidP="00B61FC0">
      <w:pPr>
        <w:rPr>
          <w:rFonts w:ascii="Segoe UI" w:hAnsi="Segoe UI" w:cs="Segoe UI"/>
        </w:rPr>
        <w:sectPr w:rsidR="00B61FC0" w:rsidRPr="00C95062" w:rsidSect="00C77964">
          <w:footerReference w:type="even" r:id="rId56"/>
          <w:footerReference w:type="default" r:id="rId57"/>
          <w:headerReference w:type="first" r:id="rId58"/>
          <w:footerReference w:type="first" r:id="rId59"/>
          <w:pgSz w:w="11906" w:h="16838"/>
          <w:pgMar w:top="1440" w:right="1797" w:bottom="1440" w:left="1418" w:header="709" w:footer="709" w:gutter="0"/>
          <w:cols w:space="708"/>
          <w:titlePg/>
          <w:docGrid w:linePitch="360"/>
        </w:sectPr>
      </w:pPr>
    </w:p>
    <w:p w14:paraId="3835AE82" w14:textId="4F71DD5F" w:rsidR="008D3174" w:rsidRPr="00C95062" w:rsidRDefault="008D3174" w:rsidP="00287C56">
      <w:pPr>
        <w:jc w:val="center"/>
        <w:rPr>
          <w:rFonts w:ascii="Segoe UI" w:hAnsi="Segoe UI" w:cs="Segoe UI"/>
          <w:b/>
          <w:bCs/>
          <w:color w:val="000000"/>
        </w:rPr>
      </w:pPr>
    </w:p>
    <w:p w14:paraId="595DED75" w14:textId="77777777" w:rsidR="008D3174" w:rsidRPr="00C95062" w:rsidRDefault="008D3174" w:rsidP="00441634">
      <w:pPr>
        <w:rPr>
          <w:rFonts w:ascii="Segoe UI" w:hAnsi="Segoe UI" w:cs="Segoe UI"/>
          <w:b/>
          <w:bCs/>
          <w:color w:val="000000"/>
        </w:rPr>
      </w:pPr>
    </w:p>
    <w:p w14:paraId="4E9862EE" w14:textId="01F76EB5" w:rsidR="008D3174" w:rsidRPr="00C95062" w:rsidRDefault="008D3174" w:rsidP="00441634">
      <w:pPr>
        <w:rPr>
          <w:rFonts w:ascii="Segoe UI" w:hAnsi="Segoe UI" w:cs="Segoe UI"/>
          <w:b/>
          <w:bCs/>
          <w:color w:val="000000"/>
        </w:rPr>
      </w:pPr>
    </w:p>
    <w:p w14:paraId="06C499D1" w14:textId="186FB2C0" w:rsidR="008D3174" w:rsidRPr="00C95062" w:rsidRDefault="008D3174" w:rsidP="00441634">
      <w:pPr>
        <w:rPr>
          <w:rFonts w:ascii="Segoe UI" w:hAnsi="Segoe UI" w:cs="Segoe UI"/>
          <w:b/>
          <w:bCs/>
          <w:color w:val="000000"/>
        </w:rPr>
      </w:pPr>
    </w:p>
    <w:p w14:paraId="1E99798F" w14:textId="77777777" w:rsidR="008D3174" w:rsidRPr="00C95062" w:rsidRDefault="008D3174" w:rsidP="00441634">
      <w:pPr>
        <w:rPr>
          <w:rFonts w:ascii="Segoe UI" w:hAnsi="Segoe UI" w:cs="Segoe UI"/>
          <w:b/>
          <w:bCs/>
          <w:color w:val="000000"/>
        </w:rPr>
      </w:pPr>
    </w:p>
    <w:p w14:paraId="254F0D7A" w14:textId="1583C355" w:rsidR="008D3174" w:rsidRPr="00C95062" w:rsidRDefault="008D3174" w:rsidP="00441634">
      <w:pPr>
        <w:rPr>
          <w:rFonts w:ascii="Segoe UI" w:hAnsi="Segoe UI" w:cs="Segoe UI"/>
          <w:b/>
          <w:bCs/>
          <w:color w:val="000000"/>
        </w:rPr>
      </w:pPr>
    </w:p>
    <w:p w14:paraId="6AA0848A" w14:textId="77777777" w:rsidR="008D3174" w:rsidRPr="00C95062" w:rsidRDefault="008D3174" w:rsidP="00441634">
      <w:pPr>
        <w:rPr>
          <w:rFonts w:ascii="Segoe UI" w:hAnsi="Segoe UI" w:cs="Segoe UI"/>
          <w:b/>
          <w:bCs/>
          <w:color w:val="000000"/>
        </w:rPr>
      </w:pPr>
    </w:p>
    <w:p w14:paraId="6B977208" w14:textId="77777777" w:rsidR="006368F8" w:rsidRPr="00C95062" w:rsidRDefault="006368F8" w:rsidP="00441634">
      <w:pPr>
        <w:rPr>
          <w:rFonts w:ascii="Segoe UI" w:hAnsi="Segoe UI" w:cs="Segoe UI"/>
          <w:b/>
          <w:bCs/>
          <w:color w:val="000000"/>
        </w:rPr>
      </w:pPr>
    </w:p>
    <w:p w14:paraId="60E6D80A" w14:textId="77777777" w:rsidR="006368F8" w:rsidRPr="00C95062" w:rsidRDefault="006368F8" w:rsidP="00441634">
      <w:pPr>
        <w:rPr>
          <w:rFonts w:ascii="Segoe UI" w:hAnsi="Segoe UI" w:cs="Segoe UI"/>
          <w:b/>
          <w:bCs/>
          <w:color w:val="000000"/>
        </w:rPr>
      </w:pPr>
    </w:p>
    <w:p w14:paraId="3D9BA59A" w14:textId="77777777" w:rsidR="006368F8" w:rsidRPr="00C95062" w:rsidRDefault="006368F8" w:rsidP="00441634">
      <w:pPr>
        <w:rPr>
          <w:rFonts w:ascii="Segoe UI" w:hAnsi="Segoe UI" w:cs="Segoe UI"/>
          <w:b/>
          <w:bCs/>
          <w:color w:val="000000"/>
        </w:rPr>
      </w:pPr>
    </w:p>
    <w:p w14:paraId="2CC25558" w14:textId="77777777" w:rsidR="006368F8" w:rsidRPr="00C95062" w:rsidRDefault="006368F8" w:rsidP="00441634">
      <w:pPr>
        <w:rPr>
          <w:rFonts w:ascii="Segoe UI" w:hAnsi="Segoe UI" w:cs="Segoe UI"/>
          <w:b/>
          <w:bCs/>
          <w:color w:val="000000"/>
        </w:rPr>
      </w:pPr>
    </w:p>
    <w:p w14:paraId="561F5D78" w14:textId="77777777" w:rsidR="006368F8" w:rsidRPr="00C95062" w:rsidRDefault="006368F8" w:rsidP="00441634">
      <w:pPr>
        <w:rPr>
          <w:rFonts w:ascii="Segoe UI" w:hAnsi="Segoe UI" w:cs="Segoe UI"/>
          <w:b/>
          <w:bCs/>
          <w:color w:val="000000"/>
        </w:rPr>
      </w:pPr>
    </w:p>
    <w:p w14:paraId="3473E043" w14:textId="77777777" w:rsidR="006368F8" w:rsidRPr="00C95062" w:rsidRDefault="006368F8" w:rsidP="00441634">
      <w:pPr>
        <w:rPr>
          <w:rFonts w:ascii="Segoe UI" w:hAnsi="Segoe UI" w:cs="Segoe UI"/>
          <w:b/>
          <w:bCs/>
          <w:color w:val="000000"/>
        </w:rPr>
      </w:pPr>
    </w:p>
    <w:p w14:paraId="315B641F" w14:textId="77777777" w:rsidR="006368F8" w:rsidRPr="00C95062" w:rsidRDefault="006368F8" w:rsidP="00441634">
      <w:pPr>
        <w:rPr>
          <w:rFonts w:ascii="Segoe UI" w:hAnsi="Segoe UI" w:cs="Segoe UI"/>
          <w:b/>
          <w:bCs/>
          <w:color w:val="000000"/>
        </w:rPr>
      </w:pPr>
    </w:p>
    <w:p w14:paraId="5B352826" w14:textId="77777777" w:rsidR="006368F8" w:rsidRPr="00C95062" w:rsidRDefault="006368F8" w:rsidP="00441634">
      <w:pPr>
        <w:rPr>
          <w:rFonts w:ascii="Segoe UI" w:hAnsi="Segoe UI" w:cs="Segoe UI"/>
          <w:b/>
          <w:bCs/>
          <w:color w:val="000000"/>
        </w:rPr>
      </w:pPr>
    </w:p>
    <w:p w14:paraId="272363D7" w14:textId="77777777" w:rsidR="00BA0196" w:rsidRDefault="00BA0196" w:rsidP="00BA0196">
      <w:pPr>
        <w:pStyle w:val="NormalWeb"/>
      </w:pPr>
      <w:r>
        <w:t xml:space="preserve">This document has been prepared by </w:t>
      </w:r>
      <w:r>
        <w:rPr>
          <w:rStyle w:val="Strong"/>
        </w:rPr>
        <w:t>Local Partnerships</w:t>
      </w:r>
      <w:r>
        <w:t xml:space="preserve"> for </w:t>
      </w:r>
      <w:r>
        <w:rPr>
          <w:rStyle w:val="Strong"/>
        </w:rPr>
        <w:t>Net Zero Go</w:t>
      </w:r>
      <w:r>
        <w:t>. For full copyright, legal information and defined terms, please refer to the “Net Zero Go terms of use” section on the Net Zero Go website (</w:t>
      </w:r>
      <w:hyperlink r:id="rId60" w:history="1">
        <w:r>
          <w:rPr>
            <w:rStyle w:val="Hyperlink"/>
          </w:rPr>
          <w:t>https://www.netzerogo.org.uk/s/terms-of-use</w:t>
        </w:r>
      </w:hyperlink>
      <w:r>
        <w:t xml:space="preserve"> ).</w:t>
      </w:r>
    </w:p>
    <w:p w14:paraId="13B9F16C" w14:textId="77777777" w:rsidR="00BA0196" w:rsidRDefault="00BA0196" w:rsidP="00BA0196">
      <w:pPr>
        <w:pStyle w:val="NormalWeb"/>
      </w:pPr>
      <w:r>
        <w:t>Net Zero Go is part of Energy Systems Catapult. All information is given in good faith based upon the latest information available to Energy Systems Catapult Limited. No warranty or representation is given concerning such information, which must not be taken as establishing any contractual or other commitment binding upon the Energy Systems Catapult Limited or any of its subsidiary or associated companies.</w:t>
      </w:r>
    </w:p>
    <w:p w14:paraId="79F1602E" w14:textId="77777777" w:rsidR="008A3947" w:rsidRPr="00C95062" w:rsidRDefault="008A3947" w:rsidP="00441634">
      <w:pPr>
        <w:rPr>
          <w:rFonts w:ascii="Segoe UI" w:hAnsi="Segoe UI" w:cs="Segoe UI"/>
          <w:b/>
          <w:bCs/>
          <w:color w:val="000000"/>
        </w:rPr>
      </w:pPr>
    </w:p>
    <w:p w14:paraId="15456DE3" w14:textId="2A5AD6DB" w:rsidR="00441634" w:rsidRPr="00C95062" w:rsidRDefault="00441634" w:rsidP="00441634">
      <w:pPr>
        <w:rPr>
          <w:rFonts w:ascii="Segoe UI" w:hAnsi="Segoe UI" w:cs="Segoe UI"/>
        </w:rPr>
      </w:pPr>
      <w:r w:rsidRPr="00C95062">
        <w:rPr>
          <w:rFonts w:ascii="Segoe UI" w:hAnsi="Segoe UI" w:cs="Segoe UI"/>
          <w:b/>
          <w:bCs/>
          <w:color w:val="000000"/>
        </w:rPr>
        <w:t>Copyright</w:t>
      </w:r>
    </w:p>
    <w:p w14:paraId="239554D7" w14:textId="68C02EC8" w:rsidR="00BE2B03" w:rsidRPr="00C95062" w:rsidRDefault="00397197" w:rsidP="00441634">
      <w:pPr>
        <w:rPr>
          <w:rFonts w:ascii="Segoe UI" w:hAnsi="Segoe UI" w:cs="Segoe UI"/>
          <w:color w:val="000000"/>
        </w:rPr>
      </w:pPr>
      <w:r w:rsidRPr="00C95062">
        <w:rPr>
          <w:rFonts w:ascii="Segoe UI" w:hAnsi="Segoe UI" w:cs="Segoe UI"/>
          <w:color w:val="000000"/>
        </w:rPr>
        <w:t xml:space="preserve">© </w:t>
      </w:r>
      <w:r w:rsidR="00BA0196">
        <w:rPr>
          <w:rFonts w:ascii="Segoe UI" w:hAnsi="Segoe UI" w:cs="Segoe UI"/>
          <w:color w:val="000000"/>
        </w:rPr>
        <w:t>Energy System Catapult</w:t>
      </w:r>
      <w:r w:rsidRPr="00C95062">
        <w:rPr>
          <w:rFonts w:ascii="Segoe UI" w:hAnsi="Segoe UI" w:cs="Segoe UI"/>
          <w:color w:val="000000"/>
        </w:rPr>
        <w:t xml:space="preserve"> 20</w:t>
      </w:r>
      <w:r w:rsidR="00A85C15" w:rsidRPr="00C95062">
        <w:rPr>
          <w:rFonts w:ascii="Segoe UI" w:hAnsi="Segoe UI" w:cs="Segoe UI"/>
          <w:color w:val="000000"/>
        </w:rPr>
        <w:t>2</w:t>
      </w:r>
      <w:r w:rsidR="008818C0" w:rsidRPr="00C95062">
        <w:rPr>
          <w:rFonts w:ascii="Segoe UI" w:hAnsi="Segoe UI" w:cs="Segoe UI"/>
          <w:color w:val="000000"/>
        </w:rPr>
        <w:t>3</w:t>
      </w:r>
    </w:p>
    <w:p w14:paraId="7C3BA360" w14:textId="77777777" w:rsidR="006368F8" w:rsidRPr="00C95062" w:rsidRDefault="006368F8" w:rsidP="00441634">
      <w:pPr>
        <w:rPr>
          <w:rFonts w:ascii="Segoe UI" w:hAnsi="Segoe UI" w:cs="Segoe UI"/>
          <w:color w:val="000000"/>
        </w:rPr>
      </w:pPr>
    </w:p>
    <w:p w14:paraId="32C22FBE" w14:textId="77777777" w:rsidR="006368F8" w:rsidRPr="00C95062" w:rsidRDefault="006368F8" w:rsidP="00441634">
      <w:pPr>
        <w:rPr>
          <w:rFonts w:ascii="Segoe UI" w:hAnsi="Segoe UI" w:cs="Segoe UI"/>
          <w:color w:val="000000"/>
        </w:rPr>
      </w:pPr>
    </w:p>
    <w:p w14:paraId="615BD9EA" w14:textId="77777777" w:rsidR="006368F8" w:rsidRPr="00C95062" w:rsidRDefault="006368F8" w:rsidP="00441634">
      <w:pPr>
        <w:rPr>
          <w:rFonts w:ascii="Segoe UI" w:hAnsi="Segoe UI" w:cs="Segoe UI"/>
          <w:color w:val="000000"/>
        </w:rPr>
      </w:pPr>
    </w:p>
    <w:p w14:paraId="43C869C8" w14:textId="77777777" w:rsidR="006368F8" w:rsidRPr="00C95062" w:rsidRDefault="006368F8" w:rsidP="00441634">
      <w:pPr>
        <w:rPr>
          <w:rFonts w:ascii="Segoe UI" w:hAnsi="Segoe UI" w:cs="Segoe UI"/>
          <w:color w:val="000000"/>
        </w:rPr>
      </w:pPr>
    </w:p>
    <w:p w14:paraId="5BBC1DA8" w14:textId="77777777" w:rsidR="006368F8" w:rsidRPr="00C95062" w:rsidRDefault="006368F8" w:rsidP="00441634">
      <w:pPr>
        <w:rPr>
          <w:rFonts w:ascii="Segoe UI" w:hAnsi="Segoe UI" w:cs="Segoe UI"/>
          <w:color w:val="000000"/>
        </w:rPr>
      </w:pPr>
    </w:p>
    <w:p w14:paraId="2C5F3D3F" w14:textId="77777777" w:rsidR="006368F8" w:rsidRPr="00C95062" w:rsidRDefault="006368F8" w:rsidP="00441634">
      <w:pPr>
        <w:rPr>
          <w:rFonts w:ascii="Segoe UI" w:hAnsi="Segoe UI" w:cs="Segoe UI"/>
          <w:color w:val="000000"/>
        </w:rPr>
      </w:pPr>
    </w:p>
    <w:p w14:paraId="25FA5924" w14:textId="77777777" w:rsidR="004C5F06" w:rsidRPr="00C95062" w:rsidRDefault="004C5F06" w:rsidP="00441634">
      <w:pPr>
        <w:rPr>
          <w:rFonts w:ascii="Segoe UI" w:hAnsi="Segoe UI" w:cs="Segoe UI"/>
          <w:color w:val="000000"/>
        </w:rPr>
      </w:pPr>
    </w:p>
    <w:p w14:paraId="39BEA2FD" w14:textId="07F08D5D" w:rsidR="001A08DD" w:rsidRPr="00C95062" w:rsidRDefault="004C5F06" w:rsidP="00441634">
      <w:pPr>
        <w:rPr>
          <w:rFonts w:ascii="Segoe UI" w:eastAsiaTheme="minorHAnsi" w:hAnsi="Segoe UI" w:cs="Segoe UI"/>
        </w:rPr>
      </w:pPr>
      <w:r w:rsidRPr="00C95062">
        <w:rPr>
          <w:rFonts w:ascii="Segoe UI" w:hAnsi="Segoe UI" w:cs="Segoe UI"/>
          <w:noProof/>
        </w:rPr>
        <w:drawing>
          <wp:inline distT="0" distB="0" distL="0" distR="0" wp14:anchorId="326BD358" wp14:editId="6D97B766">
            <wp:extent cx="5516882" cy="769797"/>
            <wp:effectExtent l="0" t="0" r="7620" b="0"/>
            <wp:docPr id="1498737200" name="Picture 1498737200"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61">
                      <a:extLst>
                        <a:ext uri="{28A0092B-C50C-407E-A947-70E740481C1C}">
                          <a14:useLocalDpi xmlns:a14="http://schemas.microsoft.com/office/drawing/2010/main" val="0"/>
                        </a:ext>
                      </a:extLst>
                    </a:blip>
                    <a:stretch>
                      <a:fillRect/>
                    </a:stretch>
                  </pic:blipFill>
                  <pic:spPr>
                    <a:xfrm>
                      <a:off x="0" y="0"/>
                      <a:ext cx="5516882" cy="769797"/>
                    </a:xfrm>
                    <a:prstGeom prst="rect">
                      <a:avLst/>
                    </a:prstGeom>
                  </pic:spPr>
                </pic:pic>
              </a:graphicData>
            </a:graphic>
          </wp:inline>
        </w:drawing>
      </w:r>
    </w:p>
    <w:sectPr w:rsidR="001A08DD" w:rsidRPr="00C95062" w:rsidSect="00F93160">
      <w:pgSz w:w="11906" w:h="16838"/>
      <w:pgMar w:top="1440" w:right="1797" w:bottom="1440"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Laura Penny" w:date="2023-05-17T11:17:00Z" w:initials="LP">
    <w:p w14:paraId="67381E3A" w14:textId="77777777" w:rsidR="009A0C93" w:rsidRDefault="009A0C93" w:rsidP="009A0C93">
      <w:pPr>
        <w:pStyle w:val="CommentText"/>
      </w:pPr>
      <w:r>
        <w:rPr>
          <w:rStyle w:val="CommentReference"/>
        </w:rPr>
        <w:annotationRef/>
      </w:r>
      <w:r>
        <w:t>Further reading</w:t>
      </w:r>
    </w:p>
    <w:p w14:paraId="6EEC8117" w14:textId="77777777" w:rsidR="009A0C93" w:rsidRDefault="009A0C93" w:rsidP="009A0C93">
      <w:pPr>
        <w:pStyle w:val="CommentText"/>
      </w:pPr>
    </w:p>
    <w:p w14:paraId="02215063" w14:textId="77777777" w:rsidR="009A0C93" w:rsidRDefault="009A0C93" w:rsidP="009A0C93">
      <w:pPr>
        <w:pStyle w:val="CommentText"/>
      </w:pPr>
      <w:r>
        <w:t>Link to source pages rather than documents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2150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0F3638" w16cex:dateUtc="2023-05-17T10: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215063" w16cid:durableId="280F36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BC1C5" w14:textId="77777777" w:rsidR="00B67996" w:rsidRDefault="00B67996">
      <w:r>
        <w:separator/>
      </w:r>
    </w:p>
    <w:p w14:paraId="1305864D" w14:textId="77777777" w:rsidR="00B67996" w:rsidRDefault="00B67996"/>
  </w:endnote>
  <w:endnote w:type="continuationSeparator" w:id="0">
    <w:p w14:paraId="07E29C1A" w14:textId="77777777" w:rsidR="00B67996" w:rsidRDefault="00B67996">
      <w:r>
        <w:continuationSeparator/>
      </w:r>
    </w:p>
    <w:p w14:paraId="1B8B4466" w14:textId="77777777" w:rsidR="00B67996" w:rsidRDefault="00B67996"/>
  </w:endnote>
  <w:endnote w:type="continuationNotice" w:id="1">
    <w:p w14:paraId="4C3700F0" w14:textId="77777777" w:rsidR="00B67996" w:rsidRDefault="00B67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Calibri"/>
    <w:panose1 w:val="00000000000000000000"/>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Frutiger 45 Light">
    <w:altName w:val="Calibri"/>
    <w:panose1 w:val="00000000000000000000"/>
    <w:charset w:val="00"/>
    <w:family w:val="swiss"/>
    <w:notTrueType/>
    <w:pitch w:val="variable"/>
    <w:sig w:usb0="00000003" w:usb1="00000000" w:usb2="00000000" w:usb3="00000000" w:csb0="00000001"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adeGothic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2362" w14:textId="37A0CAFD" w:rsidR="00116C1B" w:rsidRDefault="00116C1B">
    <w:pPr>
      <w:pStyle w:val="Footer"/>
    </w:pPr>
    <w:r>
      <w:rPr>
        <w:noProof/>
      </w:rPr>
      <mc:AlternateContent>
        <mc:Choice Requires="wps">
          <w:drawing>
            <wp:anchor distT="0" distB="0" distL="0" distR="0" simplePos="0" relativeHeight="251659264" behindDoc="0" locked="0" layoutInCell="1" allowOverlap="1" wp14:anchorId="2E98211B" wp14:editId="39B14D33">
              <wp:simplePos x="635" y="635"/>
              <wp:positionH relativeFrom="page">
                <wp:align>left</wp:align>
              </wp:positionH>
              <wp:positionV relativeFrom="page">
                <wp:align>bottom</wp:align>
              </wp:positionV>
              <wp:extent cx="443865" cy="443865"/>
              <wp:effectExtent l="0" t="0" r="6985" b="0"/>
              <wp:wrapNone/>
              <wp:docPr id="1406969574" name="Text Box 2" descr="&#10;--------------------------------------------------------&#10;This document is marked as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98211B" id="_x0000_t202" coordsize="21600,21600" o:spt="202" path="m,l,21600r21600,l21600,xe">
              <v:stroke joinstyle="miter"/>
              <v:path gradientshapeok="t" o:connecttype="rect"/>
            </v:shapetype>
            <v:shape id="Text Box 2" o:spid="_x0000_s1026" type="#_x0000_t202" alt="&#10;--------------------------------------------------------&#10;This document is marked as confidenti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BB17360" w14:textId="77777777" w:rsidR="00116C1B" w:rsidRPr="00116C1B" w:rsidRDefault="00116C1B" w:rsidP="00116C1B">
                    <w:pPr>
                      <w:rPr>
                        <w:rFonts w:ascii="Calibri" w:eastAsia="Calibri" w:hAnsi="Calibri" w:cs="Calibri"/>
                        <w:noProof/>
                        <w:color w:val="000000"/>
                        <w:sz w:val="20"/>
                        <w:szCs w:val="20"/>
                      </w:rPr>
                    </w:pPr>
                  </w:p>
                  <w:p w14:paraId="0724AF39" w14:textId="7777777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w:t>
                    </w:r>
                  </w:p>
                  <w:p w14:paraId="6D688BC7" w14:textId="2562D9A7" w:rsidR="00116C1B" w:rsidRPr="00116C1B" w:rsidRDefault="00116C1B" w:rsidP="00116C1B">
                    <w:pPr>
                      <w:rPr>
                        <w:rFonts w:ascii="Calibri" w:eastAsia="Calibri" w:hAnsi="Calibri" w:cs="Calibri"/>
                        <w:noProof/>
                        <w:color w:val="000000"/>
                        <w:sz w:val="20"/>
                        <w:szCs w:val="20"/>
                      </w:rPr>
                    </w:pPr>
                    <w:r w:rsidRPr="00116C1B">
                      <w:rPr>
                        <w:rFonts w:ascii="Calibri" w:eastAsia="Calibri" w:hAnsi="Calibri" w:cs="Calibri"/>
                        <w:noProof/>
                        <w:color w:val="000000"/>
                        <w:sz w:val="20"/>
                        <w:szCs w:val="20"/>
                      </w:rPr>
                      <w:t>This document is marked as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38C23" w14:textId="266742A8" w:rsidR="00024863" w:rsidRPr="00024863" w:rsidRDefault="00024863" w:rsidP="00213EE7">
    <w:pPr>
      <w:pStyle w:val="Footer"/>
      <w:rPr>
        <w:sz w:val="16"/>
        <w:szCs w:val="18"/>
      </w:rPr>
    </w:pPr>
    <w:r w:rsidRPr="00024863">
      <w:rPr>
        <w:sz w:val="16"/>
        <w:szCs w:val="18"/>
      </w:rPr>
      <w:t>Strategic Outline Case</w:t>
    </w:r>
  </w:p>
  <w:p w14:paraId="14D87C43" w14:textId="0B143E40" w:rsidR="00734F94" w:rsidRPr="00024863" w:rsidRDefault="00C22957" w:rsidP="00213EE7">
    <w:pPr>
      <w:pStyle w:val="Footer"/>
      <w:rPr>
        <w:sz w:val="20"/>
      </w:rPr>
    </w:pPr>
    <w:r w:rsidRPr="00024863">
      <w:rPr>
        <w:sz w:val="16"/>
        <w:szCs w:val="18"/>
      </w:rPr>
      <w:t>Template</w:t>
    </w:r>
    <w:r w:rsidR="00024863" w:rsidRPr="00024863">
      <w:rPr>
        <w:sz w:val="16"/>
        <w:szCs w:val="18"/>
      </w:rPr>
      <w:t xml:space="preserve"> made available through Net Zero Go in collaboration with Local Partnerships</w:t>
    </w:r>
    <w:r w:rsidR="00213EE7" w:rsidRPr="00024863">
      <w:rPr>
        <w:sz w:val="20"/>
      </w:rPr>
      <w:tab/>
    </w:r>
    <w:r w:rsidR="00734F94" w:rsidRPr="00024863">
      <w:rPr>
        <w:sz w:val="20"/>
      </w:rPr>
      <w:t xml:space="preserve">Page </w:t>
    </w:r>
    <w:r w:rsidR="00734F94" w:rsidRPr="00024863">
      <w:rPr>
        <w:sz w:val="20"/>
      </w:rPr>
      <w:fldChar w:fldCharType="begin"/>
    </w:r>
    <w:r w:rsidR="00734F94" w:rsidRPr="00024863">
      <w:rPr>
        <w:sz w:val="20"/>
      </w:rPr>
      <w:instrText xml:space="preserve"> PAGE   \* MERGEFORMAT </w:instrText>
    </w:r>
    <w:r w:rsidR="00734F94" w:rsidRPr="00024863">
      <w:rPr>
        <w:sz w:val="20"/>
      </w:rPr>
      <w:fldChar w:fldCharType="separate"/>
    </w:r>
    <w:r w:rsidR="00397197" w:rsidRPr="00024863">
      <w:rPr>
        <w:noProof/>
        <w:sz w:val="20"/>
      </w:rPr>
      <w:t>6</w:t>
    </w:r>
    <w:r w:rsidR="00734F94" w:rsidRPr="00024863">
      <w:rPr>
        <w:noProof/>
        <w:sz w:val="20"/>
      </w:rPr>
      <w:fldChar w:fldCharType="end"/>
    </w:r>
    <w:r w:rsidR="00734F94" w:rsidRPr="00024863">
      <w:rPr>
        <w:noProof/>
        <w:sz w:val="20"/>
      </w:rPr>
      <w:t xml:space="preserve"> of </w:t>
    </w:r>
    <w:r w:rsidR="00734F94" w:rsidRPr="00024863">
      <w:rPr>
        <w:noProof/>
        <w:sz w:val="20"/>
      </w:rPr>
      <w:fldChar w:fldCharType="begin"/>
    </w:r>
    <w:r w:rsidR="00734F94" w:rsidRPr="00024863">
      <w:rPr>
        <w:noProof/>
        <w:sz w:val="20"/>
      </w:rPr>
      <w:instrText xml:space="preserve"> NUMPAGES  \* Arabic  \* MERGEFORMAT </w:instrText>
    </w:r>
    <w:r w:rsidR="00734F94" w:rsidRPr="00024863">
      <w:rPr>
        <w:noProof/>
        <w:sz w:val="20"/>
      </w:rPr>
      <w:fldChar w:fldCharType="separate"/>
    </w:r>
    <w:r w:rsidR="00397197" w:rsidRPr="00024863">
      <w:rPr>
        <w:noProof/>
        <w:sz w:val="20"/>
      </w:rPr>
      <w:t>6</w:t>
    </w:r>
    <w:r w:rsidR="00734F94" w:rsidRPr="00024863">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5B1FE" w14:textId="3238B638" w:rsidR="00B12A03" w:rsidRPr="00024863" w:rsidRDefault="00B12A03" w:rsidP="00B12A03">
    <w:pPr>
      <w:pStyle w:val="Footer"/>
      <w:rPr>
        <w:sz w:val="16"/>
        <w:szCs w:val="18"/>
      </w:rPr>
    </w:pPr>
    <w:r w:rsidRPr="00024863">
      <w:rPr>
        <w:sz w:val="16"/>
        <w:szCs w:val="18"/>
      </w:rPr>
      <w:t>Strategic Outline Case</w:t>
    </w:r>
    <w:r w:rsidR="005859E9">
      <w:rPr>
        <w:sz w:val="16"/>
        <w:szCs w:val="18"/>
      </w:rPr>
      <w:t xml:space="preserve"> – </w:t>
    </w:r>
    <w:r w:rsidR="00933C4E">
      <w:rPr>
        <w:sz w:val="16"/>
        <w:szCs w:val="18"/>
      </w:rPr>
      <w:t>Heat Network</w:t>
    </w:r>
    <w:r w:rsidR="005859E9">
      <w:rPr>
        <w:sz w:val="16"/>
        <w:szCs w:val="18"/>
      </w:rPr>
      <w:t xml:space="preserve"> template</w:t>
    </w:r>
  </w:p>
  <w:p w14:paraId="166B5D25" w14:textId="42EA5C80" w:rsidR="007F7AF6" w:rsidRDefault="00B12A03" w:rsidP="00B12A03">
    <w:pPr>
      <w:pStyle w:val="Footer"/>
    </w:pPr>
    <w:r w:rsidRPr="00024863">
      <w:rPr>
        <w:sz w:val="16"/>
        <w:szCs w:val="18"/>
      </w:rPr>
      <w:t>Template made available through Net Zero Go in collaboration with Local Partnerships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4845E" w14:textId="77777777" w:rsidR="00B67996" w:rsidRDefault="00B67996">
      <w:r>
        <w:separator/>
      </w:r>
    </w:p>
    <w:p w14:paraId="11E6DCA6" w14:textId="77777777" w:rsidR="00B67996" w:rsidRDefault="00B67996"/>
  </w:footnote>
  <w:footnote w:type="continuationSeparator" w:id="0">
    <w:p w14:paraId="2E3DCE3C" w14:textId="77777777" w:rsidR="00B67996" w:rsidRDefault="00B67996">
      <w:r>
        <w:continuationSeparator/>
      </w:r>
    </w:p>
    <w:p w14:paraId="141DA3AC" w14:textId="77777777" w:rsidR="00B67996" w:rsidRDefault="00B67996"/>
  </w:footnote>
  <w:footnote w:type="continuationNotice" w:id="1">
    <w:p w14:paraId="7B5B3565" w14:textId="77777777" w:rsidR="00B67996" w:rsidRDefault="00B67996"/>
  </w:footnote>
  <w:footnote w:id="2">
    <w:p w14:paraId="25A2E2C1" w14:textId="755649A3" w:rsidR="00770A2C" w:rsidRDefault="00770A2C">
      <w:pPr>
        <w:pStyle w:val="FootnoteText"/>
      </w:pPr>
      <w:r>
        <w:rPr>
          <w:rStyle w:val="FootnoteReference"/>
        </w:rPr>
        <w:footnoteRef/>
      </w:r>
      <w:r>
        <w:t xml:space="preserve"> </w:t>
      </w:r>
      <w:hyperlink r:id="rId1" w:history="1">
        <w:r w:rsidR="00DE5FC7">
          <w:rPr>
            <w:rStyle w:val="Hyperlink"/>
            <w:rFonts w:eastAsiaTheme="majorEastAsia"/>
          </w:rPr>
          <w:t>The Green Book (2022) - GOV.UK (www.gov.uk)</w:t>
        </w:r>
      </w:hyperlink>
    </w:p>
  </w:footnote>
  <w:footnote w:id="3">
    <w:p w14:paraId="73C8E566" w14:textId="77777777" w:rsidR="00406AE7" w:rsidRDefault="00406AE7" w:rsidP="00406AE7">
      <w:pPr>
        <w:pStyle w:val="FootnoteText"/>
      </w:pPr>
      <w:r>
        <w:rPr>
          <w:rStyle w:val="FootnoteReference"/>
        </w:rPr>
        <w:footnoteRef/>
      </w:r>
      <w:r>
        <w:t xml:space="preserve"> </w:t>
      </w:r>
      <w:hyperlink r:id="rId2" w:history="1">
        <w:r w:rsidRPr="001E33E4">
          <w:rPr>
            <w:rStyle w:val="Hyperlink"/>
          </w:rPr>
          <w:t>https://www.gov.uk/government/publications/green-book-supplementary-guidance-environment</w:t>
        </w:r>
      </w:hyperlink>
      <w:r>
        <w:t xml:space="preserve"> </w:t>
      </w:r>
    </w:p>
  </w:footnote>
  <w:footnote w:id="4">
    <w:p w14:paraId="7D156D71" w14:textId="77777777" w:rsidR="00406AE7" w:rsidRDefault="00406AE7" w:rsidP="00406AE7">
      <w:pPr>
        <w:pStyle w:val="FootnoteText"/>
      </w:pPr>
      <w:r>
        <w:rPr>
          <w:rStyle w:val="FootnoteReference"/>
        </w:rPr>
        <w:footnoteRef/>
      </w:r>
      <w:r>
        <w:t xml:space="preserve"> </w:t>
      </w:r>
      <w:hyperlink r:id="rId3" w:history="1">
        <w:r w:rsidRPr="00887F35">
          <w:rPr>
            <w:rStyle w:val="Hyperlink"/>
          </w:rPr>
          <w:t>https://www.gov.uk/government/publications/valuation-of-energy-use-and-greenhouse-gas-emissions-for-appraisal</w:t>
        </w:r>
      </w:hyperlink>
      <w:r>
        <w:t xml:space="preserve"> </w:t>
      </w:r>
    </w:p>
  </w:footnote>
  <w:footnote w:id="5">
    <w:p w14:paraId="3A147DC4" w14:textId="77777777" w:rsidR="00406AE7" w:rsidRDefault="00406AE7" w:rsidP="00406AE7">
      <w:pPr>
        <w:pStyle w:val="FootnoteText"/>
      </w:pPr>
      <w:r>
        <w:rPr>
          <w:rStyle w:val="FootnoteReference"/>
        </w:rPr>
        <w:footnoteRef/>
      </w:r>
      <w:r>
        <w:t xml:space="preserve"> </w:t>
      </w:r>
      <w:hyperlink r:id="rId4" w:anchor="supplementary-guidance" w:history="1">
        <w:r w:rsidRPr="00196122">
          <w:rPr>
            <w:rStyle w:val="Hyperlink"/>
          </w:rPr>
          <w:t>https://www.gov.uk/government/collections/the-green-book-and-accompanying-guidance-and-documents#supplementary-guidance</w:t>
        </w:r>
      </w:hyperlink>
      <w:r>
        <w:t xml:space="preserve"> </w:t>
      </w:r>
    </w:p>
  </w:footnote>
  <w:footnote w:id="6">
    <w:p w14:paraId="44EF1233" w14:textId="77777777" w:rsidR="007F0918" w:rsidRDefault="007F0918" w:rsidP="007F0918">
      <w:pPr>
        <w:pStyle w:val="FootnoteText"/>
      </w:pPr>
      <w:r>
        <w:rPr>
          <w:rStyle w:val="FootnoteReference"/>
        </w:rPr>
        <w:footnoteRef/>
      </w:r>
      <w:r>
        <w:t xml:space="preserve"> </w:t>
      </w:r>
      <w:hyperlink r:id="rId5" w:history="1">
        <w:r w:rsidRPr="001E33E4">
          <w:rPr>
            <w:rStyle w:val="Hyperlink"/>
          </w:rPr>
          <w:t>https://www.gov.uk/government/publications/green-book-supplementary-guidance-environment</w:t>
        </w:r>
      </w:hyperlink>
      <w:r>
        <w:t xml:space="preserve"> </w:t>
      </w:r>
    </w:p>
  </w:footnote>
  <w:footnote w:id="7">
    <w:p w14:paraId="229A0AC4" w14:textId="77777777" w:rsidR="007F0918" w:rsidRDefault="007F0918" w:rsidP="007F0918">
      <w:pPr>
        <w:pStyle w:val="FootnoteText"/>
      </w:pPr>
      <w:r>
        <w:rPr>
          <w:rStyle w:val="FootnoteReference"/>
        </w:rPr>
        <w:footnoteRef/>
      </w:r>
      <w:r>
        <w:t xml:space="preserve"> </w:t>
      </w:r>
      <w:hyperlink r:id="rId6" w:history="1">
        <w:r w:rsidRPr="00887F35">
          <w:rPr>
            <w:rStyle w:val="Hyperlink"/>
          </w:rPr>
          <w:t>https://www.gov.uk/government/publications/valuation-of-energy-use-and-greenhouse-gas-emissions-for-appraisal</w:t>
        </w:r>
      </w:hyperlink>
      <w:r>
        <w:t xml:space="preserve"> </w:t>
      </w:r>
    </w:p>
  </w:footnote>
  <w:footnote w:id="8">
    <w:p w14:paraId="408F1DA4" w14:textId="77777777" w:rsidR="00886909" w:rsidRDefault="00886909" w:rsidP="00886909">
      <w:pPr>
        <w:pStyle w:val="FootnoteText"/>
      </w:pPr>
      <w:r>
        <w:rPr>
          <w:rStyle w:val="FootnoteReference"/>
        </w:rPr>
        <w:footnoteRef/>
      </w:r>
      <w:r>
        <w:t xml:space="preserve"> GHNF scheme is to incentivise heat network market transition to low carbon heat sources via targeted financial support, that will help stimulate the increased deployment of low carbon technologies at scale.</w:t>
      </w:r>
    </w:p>
  </w:footnote>
  <w:footnote w:id="9">
    <w:p w14:paraId="60C3B8CE" w14:textId="77777777" w:rsidR="007C1120" w:rsidRDefault="007C1120" w:rsidP="007C1120">
      <w:pPr>
        <w:pStyle w:val="FootnoteText"/>
      </w:pPr>
      <w:r>
        <w:rPr>
          <w:rStyle w:val="FootnoteReference"/>
        </w:rPr>
        <w:footnoteRef/>
      </w:r>
      <w:r>
        <w:t xml:space="preserve"> </w:t>
      </w:r>
      <w:hyperlink r:id="rId7" w:history="1">
        <w:r>
          <w:rPr>
            <w:rStyle w:val="Hyperlink"/>
            <w:rFonts w:eastAsiaTheme="majorEastAsia"/>
          </w:rPr>
          <w:t>Energy Security Bill factsheet: Heat networks regulation and zoning (updated 20 March 2023) - GOV.UK (www.gov.uk)</w:t>
        </w:r>
      </w:hyperlink>
    </w:p>
  </w:footnote>
  <w:footnote w:id="10">
    <w:p w14:paraId="380DDC4C" w14:textId="7BD0A18A" w:rsidR="003839EC" w:rsidRDefault="003839EC" w:rsidP="003839E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4493" w14:textId="49015C06" w:rsidR="00F0465B" w:rsidRDefault="0047423D">
    <w:pPr>
      <w:pStyle w:val="Header"/>
    </w:pPr>
    <w:r>
      <w:rPr>
        <w:noProof/>
      </w:rPr>
      <w:drawing>
        <wp:anchor distT="0" distB="0" distL="114300" distR="114300" simplePos="0" relativeHeight="251662336" behindDoc="1" locked="0" layoutInCell="1" allowOverlap="1" wp14:anchorId="73F4B559" wp14:editId="7CAE2B72">
          <wp:simplePos x="0" y="0"/>
          <wp:positionH relativeFrom="margin">
            <wp:posOffset>-314325</wp:posOffset>
          </wp:positionH>
          <wp:positionV relativeFrom="paragraph">
            <wp:posOffset>-143510</wp:posOffset>
          </wp:positionV>
          <wp:extent cx="1905000" cy="638689"/>
          <wp:effectExtent l="0" t="0" r="0" b="9525"/>
          <wp:wrapNone/>
          <wp:docPr id="216698410" name="Picture 216698410" descr="V:\Local Partnerships\Operations\Comms and Marketing\BRAND\Logos\2018 Logo\Logo CMYK\Logo lockups_Landscape -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rotWithShape="1">
                  <a:blip r:embed="rId1">
                    <a:extLst>
                      <a:ext uri="{28A0092B-C50C-407E-A947-70E740481C1C}">
                        <a14:useLocalDpi xmlns:a14="http://schemas.microsoft.com/office/drawing/2010/main" val="0"/>
                      </a:ext>
                    </a:extLst>
                  </a:blip>
                  <a:srcRect r="58381"/>
                  <a:stretch/>
                </pic:blipFill>
                <pic:spPr bwMode="auto">
                  <a:xfrm>
                    <a:off x="0" y="0"/>
                    <a:ext cx="1905000" cy="638689"/>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anchor distT="0" distB="0" distL="114300" distR="114300" simplePos="0" relativeHeight="251665408" behindDoc="0" locked="0" layoutInCell="1" allowOverlap="1" wp14:anchorId="659AB8BC" wp14:editId="7471C5B5">
          <wp:simplePos x="0" y="0"/>
          <wp:positionH relativeFrom="column">
            <wp:posOffset>5158740</wp:posOffset>
          </wp:positionH>
          <wp:positionV relativeFrom="paragraph">
            <wp:posOffset>139065</wp:posOffset>
          </wp:positionV>
          <wp:extent cx="933450" cy="371475"/>
          <wp:effectExtent l="0" t="0" r="0" b="9525"/>
          <wp:wrapSquare wrapText="bothSides"/>
          <wp:docPr id="1047285773" name="Picture 1047285773"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82629" name="Picture 714282629" descr="A black and white sign&#10;&#10;Description automatically generated with low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3345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E29055E" wp14:editId="18867D38">
          <wp:simplePos x="0" y="0"/>
          <wp:positionH relativeFrom="page">
            <wp:posOffset>4962525</wp:posOffset>
          </wp:positionH>
          <wp:positionV relativeFrom="paragraph">
            <wp:posOffset>-344805</wp:posOffset>
          </wp:positionV>
          <wp:extent cx="1066800" cy="1066800"/>
          <wp:effectExtent l="0" t="0" r="0" b="0"/>
          <wp:wrapNone/>
          <wp:docPr id="1005590187" name="Picture 100559018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86579" name="Picture 430086579" descr="Icon&#10;&#10;Description automatically generated"/>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756DB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F857F8"/>
    <w:multiLevelType w:val="hybridMultilevel"/>
    <w:tmpl w:val="4A8C723C"/>
    <w:lvl w:ilvl="0" w:tplc="0809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3963249"/>
    <w:multiLevelType w:val="hybridMultilevel"/>
    <w:tmpl w:val="A34C4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32F5E"/>
    <w:multiLevelType w:val="hybridMultilevel"/>
    <w:tmpl w:val="DE224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3D0085"/>
    <w:multiLevelType w:val="hybridMultilevel"/>
    <w:tmpl w:val="376A6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F32895"/>
    <w:multiLevelType w:val="hybridMultilevel"/>
    <w:tmpl w:val="0D968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7B3D2F"/>
    <w:multiLevelType w:val="hybridMultilevel"/>
    <w:tmpl w:val="774632BC"/>
    <w:lvl w:ilvl="0" w:tplc="0809000F">
      <w:start w:val="1"/>
      <w:numFmt w:val="decimal"/>
      <w:lvlText w:val="%1."/>
      <w:lvlJc w:val="left"/>
      <w:pPr>
        <w:tabs>
          <w:tab w:val="num" w:pos="720"/>
        </w:tabs>
        <w:ind w:left="720" w:hanging="360"/>
      </w:pPr>
      <w:rPr>
        <w:rFonts w:hint="default"/>
      </w:rPr>
    </w:lvl>
    <w:lvl w:ilvl="1" w:tplc="FFFFFFFF">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17F5AA2"/>
    <w:multiLevelType w:val="hybridMultilevel"/>
    <w:tmpl w:val="AA24C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0328A7"/>
    <w:multiLevelType w:val="hybridMultilevel"/>
    <w:tmpl w:val="A8A2C1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07447D"/>
    <w:multiLevelType w:val="hybridMultilevel"/>
    <w:tmpl w:val="555C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671613"/>
    <w:multiLevelType w:val="hybridMultilevel"/>
    <w:tmpl w:val="26A27778"/>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1D44A5"/>
    <w:multiLevelType w:val="hybridMultilevel"/>
    <w:tmpl w:val="5B544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82AA9"/>
    <w:multiLevelType w:val="hybridMultilevel"/>
    <w:tmpl w:val="9A4A9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E63F89"/>
    <w:multiLevelType w:val="hybridMultilevel"/>
    <w:tmpl w:val="4482B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E7239"/>
    <w:multiLevelType w:val="hybridMultilevel"/>
    <w:tmpl w:val="7728B2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03A0EF9"/>
    <w:multiLevelType w:val="hybridMultilevel"/>
    <w:tmpl w:val="34B2E6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C7A097E"/>
    <w:multiLevelType w:val="hybridMultilevel"/>
    <w:tmpl w:val="D2BC1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680C32"/>
    <w:multiLevelType w:val="hybridMultilevel"/>
    <w:tmpl w:val="59627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B765FC"/>
    <w:multiLevelType w:val="hybridMultilevel"/>
    <w:tmpl w:val="A0906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455165"/>
    <w:multiLevelType w:val="hybridMultilevel"/>
    <w:tmpl w:val="C9E6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F125F"/>
    <w:multiLevelType w:val="hybridMultilevel"/>
    <w:tmpl w:val="FCC498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835A46"/>
    <w:multiLevelType w:val="multilevel"/>
    <w:tmpl w:val="355C72E6"/>
    <w:lvl w:ilvl="0">
      <w:start w:val="1"/>
      <w:numFmt w:val="decimal"/>
      <w:lvlRestart w:val="0"/>
      <w:pStyle w:val="Heading1"/>
      <w:lvlText w:val="%1"/>
      <w:lvlJc w:val="left"/>
      <w:pPr>
        <w:tabs>
          <w:tab w:val="num" w:pos="1418"/>
        </w:tabs>
        <w:ind w:left="1418"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tabs>
          <w:tab w:val="num" w:pos="1843"/>
        </w:tabs>
        <w:ind w:left="1843" w:hanging="850"/>
      </w:pPr>
      <w:rPr>
        <w:rFonts w:hint="default"/>
        <w:b/>
        <w:i w:val="0"/>
        <w:color w:val="auto"/>
      </w:rPr>
    </w:lvl>
    <w:lvl w:ilvl="2">
      <w:start w:val="1"/>
      <w:numFmt w:val="decimal"/>
      <w:pStyle w:val="Heading3"/>
      <w:lvlText w:val="%1.%2.%3"/>
      <w:lvlJc w:val="left"/>
      <w:pPr>
        <w:tabs>
          <w:tab w:val="num" w:pos="850"/>
        </w:tabs>
        <w:ind w:left="850" w:hanging="85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Roman"/>
      <w:pStyle w:val="Heading4"/>
      <w:lvlText w:val="%4"/>
      <w:lvlJc w:val="left"/>
      <w:pPr>
        <w:tabs>
          <w:tab w:val="num" w:pos="850"/>
        </w:tabs>
        <w:ind w:left="850" w:hanging="850"/>
      </w:pPr>
      <w:rPr>
        <w:rFonts w:ascii="Arial" w:hAnsi="Arial" w:cs="Arial" w:hint="default"/>
        <w:b w:val="0"/>
        <w:i w:val="0"/>
        <w:color w:val="00C996"/>
        <w:sz w:val="22"/>
        <w:szCs w:val="22"/>
      </w:rPr>
    </w:lvl>
    <w:lvl w:ilvl="4">
      <w:start w:val="1"/>
      <w:numFmt w:val="decimal"/>
      <w:lvlText w:val="%1.%2.%3.%4.%5"/>
      <w:lvlJc w:val="left"/>
      <w:pPr>
        <w:tabs>
          <w:tab w:val="num" w:pos="2880"/>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lvlText w:val="%1.%2.%3.%4.%5.%6.%7"/>
      <w:lvlJc w:val="left"/>
      <w:pPr>
        <w:tabs>
          <w:tab w:val="num" w:pos="1298"/>
        </w:tabs>
        <w:ind w:left="1298" w:hanging="1298"/>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2"/>
        </w:tabs>
        <w:ind w:left="1582" w:hanging="1582"/>
      </w:pPr>
      <w:rPr>
        <w:rFonts w:hint="default"/>
      </w:rPr>
    </w:lvl>
  </w:abstractNum>
  <w:abstractNum w:abstractNumId="22" w15:restartNumberingAfterBreak="0">
    <w:nsid w:val="432B15AD"/>
    <w:multiLevelType w:val="hybridMultilevel"/>
    <w:tmpl w:val="8B1C5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F64198"/>
    <w:multiLevelType w:val="hybridMultilevel"/>
    <w:tmpl w:val="702A9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9634F0"/>
    <w:multiLevelType w:val="hybridMultilevel"/>
    <w:tmpl w:val="87E4B214"/>
    <w:lvl w:ilvl="0" w:tplc="5FD017E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F713B0"/>
    <w:multiLevelType w:val="hybridMultilevel"/>
    <w:tmpl w:val="DAC68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4B2A0F"/>
    <w:multiLevelType w:val="hybridMultilevel"/>
    <w:tmpl w:val="7F76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C80093"/>
    <w:multiLevelType w:val="hybridMultilevel"/>
    <w:tmpl w:val="850A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30522B"/>
    <w:multiLevelType w:val="hybridMultilevel"/>
    <w:tmpl w:val="FCDE78B4"/>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3810B3"/>
    <w:multiLevelType w:val="hybridMultilevel"/>
    <w:tmpl w:val="8B26BC36"/>
    <w:lvl w:ilvl="0" w:tplc="D0A03ECC">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925A22"/>
    <w:multiLevelType w:val="hybridMultilevel"/>
    <w:tmpl w:val="34F4E51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302498"/>
    <w:multiLevelType w:val="hybridMultilevel"/>
    <w:tmpl w:val="DB86593A"/>
    <w:lvl w:ilvl="0" w:tplc="967219C4">
      <w:start w:val="1"/>
      <w:numFmt w:val="bullet"/>
      <w:pStyle w:val="ListParagraph"/>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74B11C8"/>
    <w:multiLevelType w:val="hybridMultilevel"/>
    <w:tmpl w:val="9698D8D2"/>
    <w:lvl w:ilvl="0" w:tplc="AF9EE176">
      <w:start w:val="1"/>
      <w:numFmt w:val="bullet"/>
      <w:lvlText w:val="•"/>
      <w:lvlJc w:val="left"/>
      <w:pPr>
        <w:tabs>
          <w:tab w:val="num" w:pos="720"/>
        </w:tabs>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D773D0"/>
    <w:multiLevelType w:val="hybridMultilevel"/>
    <w:tmpl w:val="AA40F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D86DE5"/>
    <w:multiLevelType w:val="hybridMultilevel"/>
    <w:tmpl w:val="41224830"/>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5C5F5F71"/>
    <w:multiLevelType w:val="hybridMultilevel"/>
    <w:tmpl w:val="6B2C15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0DC2626"/>
    <w:multiLevelType w:val="hybridMultilevel"/>
    <w:tmpl w:val="67A83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C80FBD"/>
    <w:multiLevelType w:val="multilevel"/>
    <w:tmpl w:val="0B9007E0"/>
    <w:lvl w:ilvl="0">
      <w:start w:val="1"/>
      <w:numFmt w:val="decimal"/>
      <w:pStyle w:val="HNDUHeadingStyle2"/>
      <w:lvlText w:val="%1"/>
      <w:lvlJc w:val="left"/>
      <w:pPr>
        <w:ind w:left="360" w:hanging="360"/>
      </w:pPr>
      <w:rPr>
        <w:rFonts w:hint="default"/>
      </w:rPr>
    </w:lvl>
    <w:lvl w:ilvl="1">
      <w:start w:val="1"/>
      <w:numFmt w:val="decimal"/>
      <w:pStyle w:val="HNDUStyle4"/>
      <w:lvlText w:val="%1.%2"/>
      <w:lvlJc w:val="left"/>
      <w:pPr>
        <w:ind w:left="680" w:hanging="567"/>
      </w:pPr>
      <w:rPr>
        <w:rFonts w:hint="default"/>
        <w:b/>
        <w:bCs/>
        <w:color w:val="007078" w:themeColor="text2"/>
      </w:rPr>
    </w:lvl>
    <w:lvl w:ilvl="2">
      <w:start w:val="1"/>
      <w:numFmt w:val="decimal"/>
      <w:lvlText w:val="%1.%2.%3"/>
      <w:lvlJc w:val="left"/>
      <w:pPr>
        <w:ind w:left="1418" w:hanging="851"/>
      </w:pPr>
      <w:rPr>
        <w:rFonts w:ascii="Calibri" w:hAnsi="Calibri" w:hint="default"/>
        <w:b w:val="0"/>
        <w:bCs w:val="0"/>
        <w:i w:val="0"/>
        <w:color w:val="9AA300" w:themeColor="accent1" w:themeShade="BF"/>
        <w:sz w:val="22"/>
        <w:u w:color="808080" w:themeColor="background1" w:themeShade="80"/>
      </w:rPr>
    </w:lvl>
    <w:lvl w:ilvl="3">
      <w:start w:val="1"/>
      <w:numFmt w:val="lowerLetter"/>
      <w:lvlText w:val="%4."/>
      <w:lvlJc w:val="left"/>
      <w:pPr>
        <w:ind w:left="1985" w:hanging="284"/>
      </w:pPr>
      <w:rPr>
        <w:rFonts w:hint="default"/>
      </w:rPr>
    </w:lvl>
    <w:lvl w:ilvl="4">
      <w:start w:val="1"/>
      <w:numFmt w:val="decimal"/>
      <w:lvlText w:val="%1.%2.%3.%4.%5"/>
      <w:lvlJc w:val="left"/>
      <w:pPr>
        <w:ind w:left="3996"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14" w:hanging="1440"/>
      </w:pPr>
      <w:rPr>
        <w:rFonts w:hint="default"/>
      </w:rPr>
    </w:lvl>
    <w:lvl w:ilvl="7">
      <w:start w:val="1"/>
      <w:numFmt w:val="decimal"/>
      <w:lvlText w:val="%1.%2.%3.%4.%5.%6.%7.%8"/>
      <w:lvlJc w:val="left"/>
      <w:pPr>
        <w:ind w:left="6543" w:hanging="1440"/>
      </w:pPr>
      <w:rPr>
        <w:rFonts w:hint="default"/>
      </w:rPr>
    </w:lvl>
    <w:lvl w:ilvl="8">
      <w:start w:val="1"/>
      <w:numFmt w:val="decimal"/>
      <w:lvlText w:val="%1.%2.%3.%4.%5.%6.%7.%8.%9"/>
      <w:lvlJc w:val="left"/>
      <w:pPr>
        <w:ind w:left="7272" w:hanging="1440"/>
      </w:pPr>
      <w:rPr>
        <w:rFonts w:hint="default"/>
      </w:rPr>
    </w:lvl>
  </w:abstractNum>
  <w:abstractNum w:abstractNumId="38" w15:restartNumberingAfterBreak="0">
    <w:nsid w:val="6A2272B4"/>
    <w:multiLevelType w:val="hybridMultilevel"/>
    <w:tmpl w:val="6408F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325DA0"/>
    <w:multiLevelType w:val="hybridMultilevel"/>
    <w:tmpl w:val="380A4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D22E06"/>
    <w:multiLevelType w:val="hybridMultilevel"/>
    <w:tmpl w:val="AA12F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FE14E65"/>
    <w:multiLevelType w:val="hybridMultilevel"/>
    <w:tmpl w:val="8E8E6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48142FF"/>
    <w:multiLevelType w:val="hybridMultilevel"/>
    <w:tmpl w:val="AFEC9708"/>
    <w:lvl w:ilvl="0" w:tplc="08090001">
      <w:start w:val="1"/>
      <w:numFmt w:val="bullet"/>
      <w:lvlText w:val=""/>
      <w:lvlJc w:val="left"/>
      <w:pPr>
        <w:ind w:left="43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5F205ED"/>
    <w:multiLevelType w:val="multilevel"/>
    <w:tmpl w:val="450C6B48"/>
    <w:lvl w:ilvl="0">
      <w:start w:val="1"/>
      <w:numFmt w:val="bullet"/>
      <w:pStyle w:val="bulletsinnumberedlist"/>
      <w:lvlText w:val=""/>
      <w:lvlJc w:val="left"/>
      <w:pPr>
        <w:ind w:left="1570" w:hanging="360"/>
      </w:pPr>
      <w:rPr>
        <w:rFonts w:ascii="Symbol" w:hAnsi="Symbol" w:hint="default"/>
      </w:rPr>
    </w:lvl>
    <w:lvl w:ilvl="1">
      <w:start w:val="1"/>
      <w:numFmt w:val="decimal"/>
      <w:lvlText w:val="%1.%2"/>
      <w:lvlJc w:val="left"/>
      <w:pPr>
        <w:ind w:left="1636" w:hanging="360"/>
      </w:pPr>
    </w:lvl>
    <w:lvl w:ilvl="2">
      <w:start w:val="1"/>
      <w:numFmt w:val="decimal"/>
      <w:lvlText w:val="%1.%2.%3"/>
      <w:lvlJc w:val="left"/>
      <w:pPr>
        <w:ind w:left="2062" w:hanging="720"/>
      </w:pPr>
    </w:lvl>
    <w:lvl w:ilvl="3">
      <w:start w:val="1"/>
      <w:numFmt w:val="decimal"/>
      <w:lvlText w:val="%1.%2.%3.%4"/>
      <w:lvlJc w:val="left"/>
      <w:pPr>
        <w:ind w:left="2128" w:hanging="720"/>
      </w:pPr>
    </w:lvl>
    <w:lvl w:ilvl="4">
      <w:start w:val="1"/>
      <w:numFmt w:val="decimal"/>
      <w:lvlText w:val="%1.%2.%3.%4.%5"/>
      <w:lvlJc w:val="left"/>
      <w:pPr>
        <w:ind w:left="2554" w:hanging="1080"/>
      </w:pPr>
    </w:lvl>
    <w:lvl w:ilvl="5">
      <w:start w:val="1"/>
      <w:numFmt w:val="decimal"/>
      <w:lvlText w:val="%1.%2.%3.%4.%5.%6"/>
      <w:lvlJc w:val="left"/>
      <w:pPr>
        <w:ind w:left="2620" w:hanging="1080"/>
      </w:pPr>
    </w:lvl>
    <w:lvl w:ilvl="6">
      <w:start w:val="1"/>
      <w:numFmt w:val="decimal"/>
      <w:lvlText w:val="%1.%2.%3.%4.%5.%6.%7"/>
      <w:lvlJc w:val="left"/>
      <w:pPr>
        <w:ind w:left="3046" w:hanging="1440"/>
      </w:pPr>
    </w:lvl>
    <w:lvl w:ilvl="7">
      <w:start w:val="1"/>
      <w:numFmt w:val="decimal"/>
      <w:lvlText w:val="%1.%2.%3.%4.%5.%6.%7.%8"/>
      <w:lvlJc w:val="left"/>
      <w:pPr>
        <w:ind w:left="3112" w:hanging="1440"/>
      </w:pPr>
    </w:lvl>
    <w:lvl w:ilvl="8">
      <w:start w:val="1"/>
      <w:numFmt w:val="decimal"/>
      <w:lvlText w:val="%1.%2.%3.%4.%5.%6.%7.%8.%9"/>
      <w:lvlJc w:val="left"/>
      <w:pPr>
        <w:ind w:left="3178" w:hanging="1440"/>
      </w:pPr>
    </w:lvl>
  </w:abstractNum>
  <w:abstractNum w:abstractNumId="44" w15:restartNumberingAfterBreak="0">
    <w:nsid w:val="777F13A5"/>
    <w:multiLevelType w:val="hybridMultilevel"/>
    <w:tmpl w:val="C16E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D51601"/>
    <w:multiLevelType w:val="hybridMultilevel"/>
    <w:tmpl w:val="90300C92"/>
    <w:lvl w:ilvl="0" w:tplc="AF9EE176">
      <w:start w:val="1"/>
      <w:numFmt w:val="bullet"/>
      <w:lvlText w:val="•"/>
      <w:lvlJc w:val="left"/>
      <w:pPr>
        <w:tabs>
          <w:tab w:val="num" w:pos="720"/>
        </w:tabs>
        <w:ind w:left="720" w:hanging="360"/>
      </w:pPr>
      <w:rPr>
        <w:rFonts w:ascii="Times New Roman" w:hAnsi="Times New Roman" w:hint="default"/>
      </w:rPr>
    </w:lvl>
    <w:lvl w:ilvl="1" w:tplc="03EE18BA">
      <w:numFmt w:val="bullet"/>
      <w:lvlText w:val="•"/>
      <w:lvlJc w:val="left"/>
      <w:pPr>
        <w:tabs>
          <w:tab w:val="num" w:pos="1440"/>
        </w:tabs>
        <w:ind w:left="1440" w:hanging="360"/>
      </w:pPr>
      <w:rPr>
        <w:rFonts w:ascii="Times New Roman" w:hAnsi="Times New Roman" w:hint="default"/>
      </w:rPr>
    </w:lvl>
    <w:lvl w:ilvl="2" w:tplc="E96C74D8" w:tentative="1">
      <w:start w:val="1"/>
      <w:numFmt w:val="bullet"/>
      <w:lvlText w:val="•"/>
      <w:lvlJc w:val="left"/>
      <w:pPr>
        <w:tabs>
          <w:tab w:val="num" w:pos="2160"/>
        </w:tabs>
        <w:ind w:left="2160" w:hanging="360"/>
      </w:pPr>
      <w:rPr>
        <w:rFonts w:ascii="Times New Roman" w:hAnsi="Times New Roman" w:hint="default"/>
      </w:rPr>
    </w:lvl>
    <w:lvl w:ilvl="3" w:tplc="2786B9F6" w:tentative="1">
      <w:start w:val="1"/>
      <w:numFmt w:val="bullet"/>
      <w:lvlText w:val="•"/>
      <w:lvlJc w:val="left"/>
      <w:pPr>
        <w:tabs>
          <w:tab w:val="num" w:pos="2880"/>
        </w:tabs>
        <w:ind w:left="2880" w:hanging="360"/>
      </w:pPr>
      <w:rPr>
        <w:rFonts w:ascii="Times New Roman" w:hAnsi="Times New Roman" w:hint="default"/>
      </w:rPr>
    </w:lvl>
    <w:lvl w:ilvl="4" w:tplc="BB0C3672" w:tentative="1">
      <w:start w:val="1"/>
      <w:numFmt w:val="bullet"/>
      <w:lvlText w:val="•"/>
      <w:lvlJc w:val="left"/>
      <w:pPr>
        <w:tabs>
          <w:tab w:val="num" w:pos="3600"/>
        </w:tabs>
        <w:ind w:left="3600" w:hanging="360"/>
      </w:pPr>
      <w:rPr>
        <w:rFonts w:ascii="Times New Roman" w:hAnsi="Times New Roman" w:hint="default"/>
      </w:rPr>
    </w:lvl>
    <w:lvl w:ilvl="5" w:tplc="056A28A4" w:tentative="1">
      <w:start w:val="1"/>
      <w:numFmt w:val="bullet"/>
      <w:lvlText w:val="•"/>
      <w:lvlJc w:val="left"/>
      <w:pPr>
        <w:tabs>
          <w:tab w:val="num" w:pos="4320"/>
        </w:tabs>
        <w:ind w:left="4320" w:hanging="360"/>
      </w:pPr>
      <w:rPr>
        <w:rFonts w:ascii="Times New Roman" w:hAnsi="Times New Roman" w:hint="default"/>
      </w:rPr>
    </w:lvl>
    <w:lvl w:ilvl="6" w:tplc="5E6261C4" w:tentative="1">
      <w:start w:val="1"/>
      <w:numFmt w:val="bullet"/>
      <w:lvlText w:val="•"/>
      <w:lvlJc w:val="left"/>
      <w:pPr>
        <w:tabs>
          <w:tab w:val="num" w:pos="5040"/>
        </w:tabs>
        <w:ind w:left="5040" w:hanging="360"/>
      </w:pPr>
      <w:rPr>
        <w:rFonts w:ascii="Times New Roman" w:hAnsi="Times New Roman" w:hint="default"/>
      </w:rPr>
    </w:lvl>
    <w:lvl w:ilvl="7" w:tplc="FC5C0672" w:tentative="1">
      <w:start w:val="1"/>
      <w:numFmt w:val="bullet"/>
      <w:lvlText w:val="•"/>
      <w:lvlJc w:val="left"/>
      <w:pPr>
        <w:tabs>
          <w:tab w:val="num" w:pos="5760"/>
        </w:tabs>
        <w:ind w:left="5760" w:hanging="360"/>
      </w:pPr>
      <w:rPr>
        <w:rFonts w:ascii="Times New Roman" w:hAnsi="Times New Roman" w:hint="default"/>
      </w:rPr>
    </w:lvl>
    <w:lvl w:ilvl="8" w:tplc="C19C218E" w:tentative="1">
      <w:start w:val="1"/>
      <w:numFmt w:val="bullet"/>
      <w:lvlText w:val="•"/>
      <w:lvlJc w:val="left"/>
      <w:pPr>
        <w:tabs>
          <w:tab w:val="num" w:pos="6480"/>
        </w:tabs>
        <w:ind w:left="6480" w:hanging="360"/>
      </w:pPr>
      <w:rPr>
        <w:rFonts w:ascii="Times New Roman" w:hAnsi="Times New Roman" w:hint="default"/>
      </w:rPr>
    </w:lvl>
  </w:abstractNum>
  <w:num w:numId="1" w16cid:durableId="598562546">
    <w:abstractNumId w:val="31"/>
  </w:num>
  <w:num w:numId="2" w16cid:durableId="391928324">
    <w:abstractNumId w:val="29"/>
  </w:num>
  <w:num w:numId="3" w16cid:durableId="162817384">
    <w:abstractNumId w:val="13"/>
  </w:num>
  <w:num w:numId="4" w16cid:durableId="1786731999">
    <w:abstractNumId w:val="43"/>
  </w:num>
  <w:num w:numId="5" w16cid:durableId="978653197">
    <w:abstractNumId w:val="0"/>
  </w:num>
  <w:num w:numId="6" w16cid:durableId="1245919963">
    <w:abstractNumId w:val="17"/>
  </w:num>
  <w:num w:numId="7" w16cid:durableId="1916160583">
    <w:abstractNumId w:val="26"/>
  </w:num>
  <w:num w:numId="8" w16cid:durableId="235475818">
    <w:abstractNumId w:val="44"/>
  </w:num>
  <w:num w:numId="9" w16cid:durableId="31461600">
    <w:abstractNumId w:val="8"/>
  </w:num>
  <w:num w:numId="10" w16cid:durableId="667901381">
    <w:abstractNumId w:val="5"/>
  </w:num>
  <w:num w:numId="11" w16cid:durableId="1536967226">
    <w:abstractNumId w:val="37"/>
  </w:num>
  <w:num w:numId="12" w16cid:durableId="90930">
    <w:abstractNumId w:val="20"/>
  </w:num>
  <w:num w:numId="13" w16cid:durableId="251940709">
    <w:abstractNumId w:val="4"/>
  </w:num>
  <w:num w:numId="14" w16cid:durableId="1608587292">
    <w:abstractNumId w:val="18"/>
  </w:num>
  <w:num w:numId="15" w16cid:durableId="2111663337">
    <w:abstractNumId w:val="41"/>
  </w:num>
  <w:num w:numId="16" w16cid:durableId="181211702">
    <w:abstractNumId w:val="35"/>
  </w:num>
  <w:num w:numId="17" w16cid:durableId="1127233644">
    <w:abstractNumId w:val="21"/>
  </w:num>
  <w:num w:numId="18" w16cid:durableId="802432258">
    <w:abstractNumId w:val="3"/>
  </w:num>
  <w:num w:numId="19" w16cid:durableId="300430687">
    <w:abstractNumId w:val="39"/>
  </w:num>
  <w:num w:numId="20" w16cid:durableId="394936339">
    <w:abstractNumId w:val="45"/>
  </w:num>
  <w:num w:numId="21" w16cid:durableId="1884367279">
    <w:abstractNumId w:val="42"/>
  </w:num>
  <w:num w:numId="22" w16cid:durableId="1145396744">
    <w:abstractNumId w:val="34"/>
  </w:num>
  <w:num w:numId="23" w16cid:durableId="1693140661">
    <w:abstractNumId w:val="19"/>
  </w:num>
  <w:num w:numId="24" w16cid:durableId="1151101353">
    <w:abstractNumId w:val="33"/>
  </w:num>
  <w:num w:numId="25" w16cid:durableId="303391529">
    <w:abstractNumId w:val="40"/>
  </w:num>
  <w:num w:numId="26" w16cid:durableId="774178651">
    <w:abstractNumId w:val="15"/>
  </w:num>
  <w:num w:numId="27" w16cid:durableId="1923178476">
    <w:abstractNumId w:val="6"/>
  </w:num>
  <w:num w:numId="28" w16cid:durableId="123817457">
    <w:abstractNumId w:val="32"/>
  </w:num>
  <w:num w:numId="29" w16cid:durableId="2012827496">
    <w:abstractNumId w:val="14"/>
  </w:num>
  <w:num w:numId="30" w16cid:durableId="1507090690">
    <w:abstractNumId w:val="28"/>
  </w:num>
  <w:num w:numId="31" w16cid:durableId="2120489919">
    <w:abstractNumId w:val="9"/>
  </w:num>
  <w:num w:numId="32" w16cid:durableId="508107918">
    <w:abstractNumId w:val="1"/>
  </w:num>
  <w:num w:numId="33" w16cid:durableId="1397052628">
    <w:abstractNumId w:val="25"/>
  </w:num>
  <w:num w:numId="34" w16cid:durableId="4678022">
    <w:abstractNumId w:val="7"/>
  </w:num>
  <w:num w:numId="35" w16cid:durableId="426006084">
    <w:abstractNumId w:val="27"/>
  </w:num>
  <w:num w:numId="36" w16cid:durableId="958798693">
    <w:abstractNumId w:val="12"/>
  </w:num>
  <w:num w:numId="37" w16cid:durableId="324164012">
    <w:abstractNumId w:val="36"/>
  </w:num>
  <w:num w:numId="38" w16cid:durableId="1219591303">
    <w:abstractNumId w:val="38"/>
  </w:num>
  <w:num w:numId="39" w16cid:durableId="1747530551">
    <w:abstractNumId w:val="10"/>
  </w:num>
  <w:num w:numId="40" w16cid:durableId="1957325754">
    <w:abstractNumId w:val="2"/>
  </w:num>
  <w:num w:numId="41" w16cid:durableId="624897215">
    <w:abstractNumId w:val="30"/>
  </w:num>
  <w:num w:numId="42" w16cid:durableId="476461071">
    <w:abstractNumId w:val="23"/>
  </w:num>
  <w:num w:numId="43" w16cid:durableId="974604990">
    <w:abstractNumId w:val="16"/>
  </w:num>
  <w:num w:numId="44" w16cid:durableId="1126201059">
    <w:abstractNumId w:val="24"/>
  </w:num>
  <w:num w:numId="45" w16cid:durableId="642736353">
    <w:abstractNumId w:val="11"/>
  </w:num>
  <w:num w:numId="46" w16cid:durableId="1081875785">
    <w:abstractNumId w:val="22"/>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ura Penny">
    <w15:presenceInfo w15:providerId="AD" w15:userId="S::laura.penny@smaltinnovation.com::859c7c1a-a53c-4f35-ac1c-a03061df59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efaultTableStyle w:val="Style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B80"/>
    <w:rsid w:val="000004EC"/>
    <w:rsid w:val="0000075E"/>
    <w:rsid w:val="00000BDA"/>
    <w:rsid w:val="00000E0F"/>
    <w:rsid w:val="000013A4"/>
    <w:rsid w:val="00001724"/>
    <w:rsid w:val="000017BA"/>
    <w:rsid w:val="00001AFE"/>
    <w:rsid w:val="0000251B"/>
    <w:rsid w:val="00002A1F"/>
    <w:rsid w:val="00002A2C"/>
    <w:rsid w:val="000030ED"/>
    <w:rsid w:val="00003A12"/>
    <w:rsid w:val="00004407"/>
    <w:rsid w:val="00004B80"/>
    <w:rsid w:val="000051C9"/>
    <w:rsid w:val="000053EC"/>
    <w:rsid w:val="00005580"/>
    <w:rsid w:val="000058D2"/>
    <w:rsid w:val="00005EA1"/>
    <w:rsid w:val="00006F1B"/>
    <w:rsid w:val="000074B6"/>
    <w:rsid w:val="000079AF"/>
    <w:rsid w:val="00007AD0"/>
    <w:rsid w:val="00011390"/>
    <w:rsid w:val="0001149F"/>
    <w:rsid w:val="00012189"/>
    <w:rsid w:val="0001227B"/>
    <w:rsid w:val="0001240D"/>
    <w:rsid w:val="000126D6"/>
    <w:rsid w:val="0001281D"/>
    <w:rsid w:val="00012A18"/>
    <w:rsid w:val="00012DBE"/>
    <w:rsid w:val="0001362F"/>
    <w:rsid w:val="00013C90"/>
    <w:rsid w:val="000151C2"/>
    <w:rsid w:val="000164A5"/>
    <w:rsid w:val="000167D0"/>
    <w:rsid w:val="0001695E"/>
    <w:rsid w:val="00016CA0"/>
    <w:rsid w:val="00017FAD"/>
    <w:rsid w:val="00020658"/>
    <w:rsid w:val="00020711"/>
    <w:rsid w:val="000207D9"/>
    <w:rsid w:val="00020BD7"/>
    <w:rsid w:val="0002270B"/>
    <w:rsid w:val="00023065"/>
    <w:rsid w:val="0002364F"/>
    <w:rsid w:val="000238B2"/>
    <w:rsid w:val="000240CF"/>
    <w:rsid w:val="00024863"/>
    <w:rsid w:val="00024B1E"/>
    <w:rsid w:val="0002575E"/>
    <w:rsid w:val="0002615A"/>
    <w:rsid w:val="0002715C"/>
    <w:rsid w:val="00030022"/>
    <w:rsid w:val="00030705"/>
    <w:rsid w:val="00031E54"/>
    <w:rsid w:val="00032967"/>
    <w:rsid w:val="000329F8"/>
    <w:rsid w:val="00032D5C"/>
    <w:rsid w:val="00033E4E"/>
    <w:rsid w:val="000344C7"/>
    <w:rsid w:val="0003490A"/>
    <w:rsid w:val="00034B2A"/>
    <w:rsid w:val="00034D09"/>
    <w:rsid w:val="00035519"/>
    <w:rsid w:val="000365BC"/>
    <w:rsid w:val="00036A18"/>
    <w:rsid w:val="00036A22"/>
    <w:rsid w:val="00036B7B"/>
    <w:rsid w:val="0003709D"/>
    <w:rsid w:val="000370E7"/>
    <w:rsid w:val="000373DA"/>
    <w:rsid w:val="0003778D"/>
    <w:rsid w:val="000378B7"/>
    <w:rsid w:val="00040554"/>
    <w:rsid w:val="00040A14"/>
    <w:rsid w:val="00041B3A"/>
    <w:rsid w:val="00042AA7"/>
    <w:rsid w:val="00042F0B"/>
    <w:rsid w:val="00042FBF"/>
    <w:rsid w:val="0004381B"/>
    <w:rsid w:val="00043CE4"/>
    <w:rsid w:val="00043EFA"/>
    <w:rsid w:val="000443AA"/>
    <w:rsid w:val="00044CB9"/>
    <w:rsid w:val="00044FF5"/>
    <w:rsid w:val="000453CD"/>
    <w:rsid w:val="00045491"/>
    <w:rsid w:val="0004574D"/>
    <w:rsid w:val="0004594F"/>
    <w:rsid w:val="00045A1F"/>
    <w:rsid w:val="00045EFC"/>
    <w:rsid w:val="00046050"/>
    <w:rsid w:val="000463D3"/>
    <w:rsid w:val="00046C77"/>
    <w:rsid w:val="00046CAF"/>
    <w:rsid w:val="000470B3"/>
    <w:rsid w:val="000471E9"/>
    <w:rsid w:val="00047D4B"/>
    <w:rsid w:val="000505ED"/>
    <w:rsid w:val="00050BCB"/>
    <w:rsid w:val="00050C06"/>
    <w:rsid w:val="00051131"/>
    <w:rsid w:val="0005117B"/>
    <w:rsid w:val="0005189D"/>
    <w:rsid w:val="00051F83"/>
    <w:rsid w:val="0005208C"/>
    <w:rsid w:val="000521E5"/>
    <w:rsid w:val="0005221C"/>
    <w:rsid w:val="00052254"/>
    <w:rsid w:val="0005251E"/>
    <w:rsid w:val="00052ACA"/>
    <w:rsid w:val="0005380C"/>
    <w:rsid w:val="00053AA6"/>
    <w:rsid w:val="00053BBF"/>
    <w:rsid w:val="00054B91"/>
    <w:rsid w:val="000552F2"/>
    <w:rsid w:val="0005548C"/>
    <w:rsid w:val="000555F6"/>
    <w:rsid w:val="000556A1"/>
    <w:rsid w:val="00056239"/>
    <w:rsid w:val="000562CE"/>
    <w:rsid w:val="00057BEA"/>
    <w:rsid w:val="000602EB"/>
    <w:rsid w:val="0006088A"/>
    <w:rsid w:val="0006121C"/>
    <w:rsid w:val="000619D4"/>
    <w:rsid w:val="0006237C"/>
    <w:rsid w:val="0006288B"/>
    <w:rsid w:val="00062D6B"/>
    <w:rsid w:val="00062E9D"/>
    <w:rsid w:val="00063043"/>
    <w:rsid w:val="00063246"/>
    <w:rsid w:val="000632F7"/>
    <w:rsid w:val="00063595"/>
    <w:rsid w:val="00063926"/>
    <w:rsid w:val="0006458F"/>
    <w:rsid w:val="0006502E"/>
    <w:rsid w:val="000654B2"/>
    <w:rsid w:val="00065B73"/>
    <w:rsid w:val="0006692A"/>
    <w:rsid w:val="00067CAE"/>
    <w:rsid w:val="00071738"/>
    <w:rsid w:val="00071941"/>
    <w:rsid w:val="0007197E"/>
    <w:rsid w:val="00071A7E"/>
    <w:rsid w:val="00071FB3"/>
    <w:rsid w:val="00071FB8"/>
    <w:rsid w:val="00072515"/>
    <w:rsid w:val="00072A7A"/>
    <w:rsid w:val="0007381F"/>
    <w:rsid w:val="00074D4A"/>
    <w:rsid w:val="000763CE"/>
    <w:rsid w:val="00076690"/>
    <w:rsid w:val="00076F08"/>
    <w:rsid w:val="00076FE5"/>
    <w:rsid w:val="00077027"/>
    <w:rsid w:val="0007761B"/>
    <w:rsid w:val="000776D8"/>
    <w:rsid w:val="000804B8"/>
    <w:rsid w:val="0008200D"/>
    <w:rsid w:val="0008260F"/>
    <w:rsid w:val="000830DD"/>
    <w:rsid w:val="0008485E"/>
    <w:rsid w:val="00085067"/>
    <w:rsid w:val="000854B3"/>
    <w:rsid w:val="00086F1D"/>
    <w:rsid w:val="00087320"/>
    <w:rsid w:val="00090193"/>
    <w:rsid w:val="0009025E"/>
    <w:rsid w:val="000907EB"/>
    <w:rsid w:val="00090969"/>
    <w:rsid w:val="00090E59"/>
    <w:rsid w:val="00091B6E"/>
    <w:rsid w:val="00092638"/>
    <w:rsid w:val="00092A4C"/>
    <w:rsid w:val="0009347A"/>
    <w:rsid w:val="00093870"/>
    <w:rsid w:val="00093980"/>
    <w:rsid w:val="000939D8"/>
    <w:rsid w:val="00093A1D"/>
    <w:rsid w:val="00093E5B"/>
    <w:rsid w:val="00093F43"/>
    <w:rsid w:val="00093FB7"/>
    <w:rsid w:val="0009437F"/>
    <w:rsid w:val="000945C6"/>
    <w:rsid w:val="0009489B"/>
    <w:rsid w:val="00094A9C"/>
    <w:rsid w:val="00094D2F"/>
    <w:rsid w:val="00094EB5"/>
    <w:rsid w:val="00095123"/>
    <w:rsid w:val="00095DB4"/>
    <w:rsid w:val="00096180"/>
    <w:rsid w:val="00096259"/>
    <w:rsid w:val="000966D7"/>
    <w:rsid w:val="0009674A"/>
    <w:rsid w:val="00096877"/>
    <w:rsid w:val="000968FB"/>
    <w:rsid w:val="00096CBD"/>
    <w:rsid w:val="00097498"/>
    <w:rsid w:val="00097DDF"/>
    <w:rsid w:val="00097EF4"/>
    <w:rsid w:val="00097F76"/>
    <w:rsid w:val="000A01EA"/>
    <w:rsid w:val="000A0600"/>
    <w:rsid w:val="000A0DC8"/>
    <w:rsid w:val="000A1156"/>
    <w:rsid w:val="000A14AC"/>
    <w:rsid w:val="000A1633"/>
    <w:rsid w:val="000A207F"/>
    <w:rsid w:val="000A21F4"/>
    <w:rsid w:val="000A250D"/>
    <w:rsid w:val="000A2D99"/>
    <w:rsid w:val="000A455E"/>
    <w:rsid w:val="000A47C2"/>
    <w:rsid w:val="000A4A33"/>
    <w:rsid w:val="000A4F64"/>
    <w:rsid w:val="000A603D"/>
    <w:rsid w:val="000A647C"/>
    <w:rsid w:val="000A64A9"/>
    <w:rsid w:val="000A7DF4"/>
    <w:rsid w:val="000A7E3B"/>
    <w:rsid w:val="000B05FE"/>
    <w:rsid w:val="000B0BBC"/>
    <w:rsid w:val="000B0CE4"/>
    <w:rsid w:val="000B21F2"/>
    <w:rsid w:val="000B2381"/>
    <w:rsid w:val="000B2939"/>
    <w:rsid w:val="000B30B2"/>
    <w:rsid w:val="000B3429"/>
    <w:rsid w:val="000B3990"/>
    <w:rsid w:val="000B4E62"/>
    <w:rsid w:val="000B6024"/>
    <w:rsid w:val="000B632D"/>
    <w:rsid w:val="000B763E"/>
    <w:rsid w:val="000B7681"/>
    <w:rsid w:val="000B76A3"/>
    <w:rsid w:val="000B78EC"/>
    <w:rsid w:val="000B7C1D"/>
    <w:rsid w:val="000C0700"/>
    <w:rsid w:val="000C0818"/>
    <w:rsid w:val="000C2A96"/>
    <w:rsid w:val="000C3644"/>
    <w:rsid w:val="000C3719"/>
    <w:rsid w:val="000C4A8E"/>
    <w:rsid w:val="000C54B2"/>
    <w:rsid w:val="000C54DE"/>
    <w:rsid w:val="000C5BA7"/>
    <w:rsid w:val="000C6225"/>
    <w:rsid w:val="000C6669"/>
    <w:rsid w:val="000C6C3D"/>
    <w:rsid w:val="000C6F48"/>
    <w:rsid w:val="000C75F1"/>
    <w:rsid w:val="000C7D74"/>
    <w:rsid w:val="000C7F07"/>
    <w:rsid w:val="000D0224"/>
    <w:rsid w:val="000D0706"/>
    <w:rsid w:val="000D08BF"/>
    <w:rsid w:val="000D1FBF"/>
    <w:rsid w:val="000D2CE8"/>
    <w:rsid w:val="000D2E7E"/>
    <w:rsid w:val="000D31C7"/>
    <w:rsid w:val="000D4224"/>
    <w:rsid w:val="000D4743"/>
    <w:rsid w:val="000D5267"/>
    <w:rsid w:val="000D69FC"/>
    <w:rsid w:val="000D6FEE"/>
    <w:rsid w:val="000D725F"/>
    <w:rsid w:val="000D75DB"/>
    <w:rsid w:val="000D76FB"/>
    <w:rsid w:val="000D7DC2"/>
    <w:rsid w:val="000D7EDC"/>
    <w:rsid w:val="000E0136"/>
    <w:rsid w:val="000E0432"/>
    <w:rsid w:val="000E0C30"/>
    <w:rsid w:val="000E1027"/>
    <w:rsid w:val="000E17D0"/>
    <w:rsid w:val="000E1909"/>
    <w:rsid w:val="000E19F1"/>
    <w:rsid w:val="000E1A02"/>
    <w:rsid w:val="000E1C9F"/>
    <w:rsid w:val="000E212F"/>
    <w:rsid w:val="000E2145"/>
    <w:rsid w:val="000E437E"/>
    <w:rsid w:val="000E49E2"/>
    <w:rsid w:val="000E5671"/>
    <w:rsid w:val="000E65D6"/>
    <w:rsid w:val="000E7882"/>
    <w:rsid w:val="000E7C13"/>
    <w:rsid w:val="000F09E5"/>
    <w:rsid w:val="000F0B2F"/>
    <w:rsid w:val="000F12B2"/>
    <w:rsid w:val="000F16E9"/>
    <w:rsid w:val="000F24CC"/>
    <w:rsid w:val="000F3424"/>
    <w:rsid w:val="000F3643"/>
    <w:rsid w:val="000F3B51"/>
    <w:rsid w:val="000F3EE3"/>
    <w:rsid w:val="000F3F3A"/>
    <w:rsid w:val="000F4378"/>
    <w:rsid w:val="000F4858"/>
    <w:rsid w:val="000F4B82"/>
    <w:rsid w:val="000F5410"/>
    <w:rsid w:val="000F5886"/>
    <w:rsid w:val="000F5C38"/>
    <w:rsid w:val="000F61BE"/>
    <w:rsid w:val="000F6245"/>
    <w:rsid w:val="000F659D"/>
    <w:rsid w:val="000F6B99"/>
    <w:rsid w:val="000F6F34"/>
    <w:rsid w:val="000F724F"/>
    <w:rsid w:val="000F76B1"/>
    <w:rsid w:val="000F7C32"/>
    <w:rsid w:val="00100723"/>
    <w:rsid w:val="00100BE9"/>
    <w:rsid w:val="001011C1"/>
    <w:rsid w:val="00101219"/>
    <w:rsid w:val="00101557"/>
    <w:rsid w:val="001015F0"/>
    <w:rsid w:val="001021C0"/>
    <w:rsid w:val="00102D17"/>
    <w:rsid w:val="00103E16"/>
    <w:rsid w:val="00104C59"/>
    <w:rsid w:val="001052B4"/>
    <w:rsid w:val="001057AC"/>
    <w:rsid w:val="00105F4C"/>
    <w:rsid w:val="001066B1"/>
    <w:rsid w:val="001076A7"/>
    <w:rsid w:val="0011062E"/>
    <w:rsid w:val="00110A36"/>
    <w:rsid w:val="00111390"/>
    <w:rsid w:val="001115BE"/>
    <w:rsid w:val="00111A30"/>
    <w:rsid w:val="00112053"/>
    <w:rsid w:val="001123D2"/>
    <w:rsid w:val="00112881"/>
    <w:rsid w:val="001136B1"/>
    <w:rsid w:val="0011374E"/>
    <w:rsid w:val="001138B9"/>
    <w:rsid w:val="0011390F"/>
    <w:rsid w:val="00113ED0"/>
    <w:rsid w:val="00113F4D"/>
    <w:rsid w:val="001142D3"/>
    <w:rsid w:val="0011496B"/>
    <w:rsid w:val="00114DFB"/>
    <w:rsid w:val="001151D2"/>
    <w:rsid w:val="001151E5"/>
    <w:rsid w:val="00115432"/>
    <w:rsid w:val="00115644"/>
    <w:rsid w:val="00116815"/>
    <w:rsid w:val="00116C1B"/>
    <w:rsid w:val="00116DCE"/>
    <w:rsid w:val="001178E9"/>
    <w:rsid w:val="00117C4C"/>
    <w:rsid w:val="00117FC2"/>
    <w:rsid w:val="001202C9"/>
    <w:rsid w:val="00120A2B"/>
    <w:rsid w:val="00120A76"/>
    <w:rsid w:val="00120D3B"/>
    <w:rsid w:val="00121166"/>
    <w:rsid w:val="001211A4"/>
    <w:rsid w:val="00121340"/>
    <w:rsid w:val="00121385"/>
    <w:rsid w:val="001222DC"/>
    <w:rsid w:val="001224FA"/>
    <w:rsid w:val="001225C7"/>
    <w:rsid w:val="00122D59"/>
    <w:rsid w:val="00122E8B"/>
    <w:rsid w:val="00123243"/>
    <w:rsid w:val="00123583"/>
    <w:rsid w:val="00123851"/>
    <w:rsid w:val="00123C40"/>
    <w:rsid w:val="00123E4F"/>
    <w:rsid w:val="00124466"/>
    <w:rsid w:val="001248A3"/>
    <w:rsid w:val="00126D44"/>
    <w:rsid w:val="00126D84"/>
    <w:rsid w:val="00126F09"/>
    <w:rsid w:val="0012755E"/>
    <w:rsid w:val="001276B6"/>
    <w:rsid w:val="00130D1E"/>
    <w:rsid w:val="00131239"/>
    <w:rsid w:val="001321CF"/>
    <w:rsid w:val="00132578"/>
    <w:rsid w:val="0013264B"/>
    <w:rsid w:val="00133C8A"/>
    <w:rsid w:val="00133D00"/>
    <w:rsid w:val="001341C2"/>
    <w:rsid w:val="001343DF"/>
    <w:rsid w:val="00134E74"/>
    <w:rsid w:val="0013520D"/>
    <w:rsid w:val="001359D4"/>
    <w:rsid w:val="00136667"/>
    <w:rsid w:val="0013698B"/>
    <w:rsid w:val="00137148"/>
    <w:rsid w:val="00137205"/>
    <w:rsid w:val="00137DC4"/>
    <w:rsid w:val="0014067E"/>
    <w:rsid w:val="00140BB1"/>
    <w:rsid w:val="00141279"/>
    <w:rsid w:val="00141D0A"/>
    <w:rsid w:val="0014325F"/>
    <w:rsid w:val="001434C8"/>
    <w:rsid w:val="0014370E"/>
    <w:rsid w:val="00143828"/>
    <w:rsid w:val="00144622"/>
    <w:rsid w:val="00145954"/>
    <w:rsid w:val="00145AB4"/>
    <w:rsid w:val="00145B12"/>
    <w:rsid w:val="001465A6"/>
    <w:rsid w:val="0014699A"/>
    <w:rsid w:val="001476D1"/>
    <w:rsid w:val="00147B54"/>
    <w:rsid w:val="001501DF"/>
    <w:rsid w:val="00150434"/>
    <w:rsid w:val="00151B92"/>
    <w:rsid w:val="00151C07"/>
    <w:rsid w:val="00152142"/>
    <w:rsid w:val="00152608"/>
    <w:rsid w:val="00153306"/>
    <w:rsid w:val="0015347D"/>
    <w:rsid w:val="00153864"/>
    <w:rsid w:val="001538CA"/>
    <w:rsid w:val="00154062"/>
    <w:rsid w:val="0015470B"/>
    <w:rsid w:val="00156BAD"/>
    <w:rsid w:val="00156EF7"/>
    <w:rsid w:val="0015718B"/>
    <w:rsid w:val="00157231"/>
    <w:rsid w:val="00157541"/>
    <w:rsid w:val="001579D4"/>
    <w:rsid w:val="00160571"/>
    <w:rsid w:val="00160816"/>
    <w:rsid w:val="00161402"/>
    <w:rsid w:val="00161B66"/>
    <w:rsid w:val="00161B97"/>
    <w:rsid w:val="00161E46"/>
    <w:rsid w:val="001627AF"/>
    <w:rsid w:val="0016287F"/>
    <w:rsid w:val="0016379F"/>
    <w:rsid w:val="00163BDC"/>
    <w:rsid w:val="001640B9"/>
    <w:rsid w:val="001647B4"/>
    <w:rsid w:val="001657D8"/>
    <w:rsid w:val="00165897"/>
    <w:rsid w:val="00165C86"/>
    <w:rsid w:val="0016632D"/>
    <w:rsid w:val="001670D0"/>
    <w:rsid w:val="001672FB"/>
    <w:rsid w:val="0017038D"/>
    <w:rsid w:val="001709C9"/>
    <w:rsid w:val="00170F24"/>
    <w:rsid w:val="001711D3"/>
    <w:rsid w:val="00171EE1"/>
    <w:rsid w:val="001724F9"/>
    <w:rsid w:val="001726DD"/>
    <w:rsid w:val="00172763"/>
    <w:rsid w:val="00172A6A"/>
    <w:rsid w:val="00172B19"/>
    <w:rsid w:val="00172B97"/>
    <w:rsid w:val="00172DBE"/>
    <w:rsid w:val="00172FBC"/>
    <w:rsid w:val="0017349A"/>
    <w:rsid w:val="00173893"/>
    <w:rsid w:val="00174223"/>
    <w:rsid w:val="001751BD"/>
    <w:rsid w:val="001756C0"/>
    <w:rsid w:val="001759F4"/>
    <w:rsid w:val="00175C62"/>
    <w:rsid w:val="00175D04"/>
    <w:rsid w:val="00176A3A"/>
    <w:rsid w:val="00176A77"/>
    <w:rsid w:val="00176AD1"/>
    <w:rsid w:val="00176F75"/>
    <w:rsid w:val="00177B3F"/>
    <w:rsid w:val="00177F53"/>
    <w:rsid w:val="0018052F"/>
    <w:rsid w:val="00180E4C"/>
    <w:rsid w:val="001813C6"/>
    <w:rsid w:val="00182259"/>
    <w:rsid w:val="00182484"/>
    <w:rsid w:val="001825C9"/>
    <w:rsid w:val="00182617"/>
    <w:rsid w:val="00183177"/>
    <w:rsid w:val="001835BB"/>
    <w:rsid w:val="001837A7"/>
    <w:rsid w:val="00183AE0"/>
    <w:rsid w:val="00183C44"/>
    <w:rsid w:val="0018462A"/>
    <w:rsid w:val="00185716"/>
    <w:rsid w:val="0018592A"/>
    <w:rsid w:val="00185A00"/>
    <w:rsid w:val="00185C29"/>
    <w:rsid w:val="00185EF3"/>
    <w:rsid w:val="001862E9"/>
    <w:rsid w:val="0018669E"/>
    <w:rsid w:val="0018692E"/>
    <w:rsid w:val="00186A33"/>
    <w:rsid w:val="0018735D"/>
    <w:rsid w:val="001874A3"/>
    <w:rsid w:val="00187B62"/>
    <w:rsid w:val="00187C18"/>
    <w:rsid w:val="0019031D"/>
    <w:rsid w:val="00191043"/>
    <w:rsid w:val="001911E9"/>
    <w:rsid w:val="00191611"/>
    <w:rsid w:val="00191B60"/>
    <w:rsid w:val="00192146"/>
    <w:rsid w:val="001921AE"/>
    <w:rsid w:val="0019263B"/>
    <w:rsid w:val="00192AB7"/>
    <w:rsid w:val="001931A0"/>
    <w:rsid w:val="0019344D"/>
    <w:rsid w:val="0019381E"/>
    <w:rsid w:val="00193C9A"/>
    <w:rsid w:val="00193F88"/>
    <w:rsid w:val="00193F94"/>
    <w:rsid w:val="00194274"/>
    <w:rsid w:val="00194485"/>
    <w:rsid w:val="00194606"/>
    <w:rsid w:val="00195153"/>
    <w:rsid w:val="00195A04"/>
    <w:rsid w:val="00195CDE"/>
    <w:rsid w:val="00196781"/>
    <w:rsid w:val="00196D1B"/>
    <w:rsid w:val="00196DF6"/>
    <w:rsid w:val="001970C1"/>
    <w:rsid w:val="0019745C"/>
    <w:rsid w:val="001A0083"/>
    <w:rsid w:val="001A067A"/>
    <w:rsid w:val="001A076A"/>
    <w:rsid w:val="001A08DD"/>
    <w:rsid w:val="001A0947"/>
    <w:rsid w:val="001A0E53"/>
    <w:rsid w:val="001A192D"/>
    <w:rsid w:val="001A1A14"/>
    <w:rsid w:val="001A2A72"/>
    <w:rsid w:val="001A2C70"/>
    <w:rsid w:val="001A330F"/>
    <w:rsid w:val="001A41CA"/>
    <w:rsid w:val="001A430A"/>
    <w:rsid w:val="001A5ED5"/>
    <w:rsid w:val="001A6225"/>
    <w:rsid w:val="001A763F"/>
    <w:rsid w:val="001A7919"/>
    <w:rsid w:val="001A7A82"/>
    <w:rsid w:val="001B0929"/>
    <w:rsid w:val="001B0AAC"/>
    <w:rsid w:val="001B0E71"/>
    <w:rsid w:val="001B1649"/>
    <w:rsid w:val="001B1E92"/>
    <w:rsid w:val="001B2C76"/>
    <w:rsid w:val="001B2F45"/>
    <w:rsid w:val="001B30EC"/>
    <w:rsid w:val="001B37BC"/>
    <w:rsid w:val="001B40C2"/>
    <w:rsid w:val="001B41AE"/>
    <w:rsid w:val="001B542B"/>
    <w:rsid w:val="001B57E8"/>
    <w:rsid w:val="001B61D0"/>
    <w:rsid w:val="001B6E81"/>
    <w:rsid w:val="001C0493"/>
    <w:rsid w:val="001C0C23"/>
    <w:rsid w:val="001C1241"/>
    <w:rsid w:val="001C135A"/>
    <w:rsid w:val="001C144B"/>
    <w:rsid w:val="001C1661"/>
    <w:rsid w:val="001C1938"/>
    <w:rsid w:val="001C196D"/>
    <w:rsid w:val="001C1AEF"/>
    <w:rsid w:val="001C22F3"/>
    <w:rsid w:val="001C2D56"/>
    <w:rsid w:val="001C3314"/>
    <w:rsid w:val="001C3D34"/>
    <w:rsid w:val="001C3F05"/>
    <w:rsid w:val="001C4459"/>
    <w:rsid w:val="001C4DE6"/>
    <w:rsid w:val="001C5587"/>
    <w:rsid w:val="001C5CDD"/>
    <w:rsid w:val="001C5DC9"/>
    <w:rsid w:val="001C5E32"/>
    <w:rsid w:val="001C6B6D"/>
    <w:rsid w:val="001C6F9F"/>
    <w:rsid w:val="001C7087"/>
    <w:rsid w:val="001C771B"/>
    <w:rsid w:val="001D0787"/>
    <w:rsid w:val="001D0FE6"/>
    <w:rsid w:val="001D1092"/>
    <w:rsid w:val="001D11C8"/>
    <w:rsid w:val="001D1778"/>
    <w:rsid w:val="001D2274"/>
    <w:rsid w:val="001D26B8"/>
    <w:rsid w:val="001D2B10"/>
    <w:rsid w:val="001D2BF8"/>
    <w:rsid w:val="001D2BFA"/>
    <w:rsid w:val="001D2FD7"/>
    <w:rsid w:val="001D4968"/>
    <w:rsid w:val="001D4CF5"/>
    <w:rsid w:val="001D4F28"/>
    <w:rsid w:val="001D521C"/>
    <w:rsid w:val="001D5536"/>
    <w:rsid w:val="001D55E5"/>
    <w:rsid w:val="001D5CA1"/>
    <w:rsid w:val="001D5F1C"/>
    <w:rsid w:val="001D6373"/>
    <w:rsid w:val="001D72E5"/>
    <w:rsid w:val="001D74CD"/>
    <w:rsid w:val="001D7AFB"/>
    <w:rsid w:val="001E01D1"/>
    <w:rsid w:val="001E0607"/>
    <w:rsid w:val="001E072B"/>
    <w:rsid w:val="001E134A"/>
    <w:rsid w:val="001E1861"/>
    <w:rsid w:val="001E1C7C"/>
    <w:rsid w:val="001E272D"/>
    <w:rsid w:val="001E29AD"/>
    <w:rsid w:val="001E2BC2"/>
    <w:rsid w:val="001E2CF7"/>
    <w:rsid w:val="001E2FA2"/>
    <w:rsid w:val="001E32B6"/>
    <w:rsid w:val="001E357C"/>
    <w:rsid w:val="001E386E"/>
    <w:rsid w:val="001E3C3F"/>
    <w:rsid w:val="001E54E3"/>
    <w:rsid w:val="001E5754"/>
    <w:rsid w:val="001E5F60"/>
    <w:rsid w:val="001E5F8F"/>
    <w:rsid w:val="001E60E5"/>
    <w:rsid w:val="001E644A"/>
    <w:rsid w:val="001E7051"/>
    <w:rsid w:val="001E7C10"/>
    <w:rsid w:val="001E7CDF"/>
    <w:rsid w:val="001E7D35"/>
    <w:rsid w:val="001F0036"/>
    <w:rsid w:val="001F0169"/>
    <w:rsid w:val="001F01D2"/>
    <w:rsid w:val="001F0246"/>
    <w:rsid w:val="001F0693"/>
    <w:rsid w:val="001F08C5"/>
    <w:rsid w:val="001F0D9F"/>
    <w:rsid w:val="001F17B7"/>
    <w:rsid w:val="001F28D7"/>
    <w:rsid w:val="001F2B37"/>
    <w:rsid w:val="001F33D1"/>
    <w:rsid w:val="001F344B"/>
    <w:rsid w:val="001F3622"/>
    <w:rsid w:val="001F3B61"/>
    <w:rsid w:val="001F4081"/>
    <w:rsid w:val="001F4507"/>
    <w:rsid w:val="001F4721"/>
    <w:rsid w:val="001F516C"/>
    <w:rsid w:val="001F614C"/>
    <w:rsid w:val="001F6634"/>
    <w:rsid w:val="001F7105"/>
    <w:rsid w:val="001F76BF"/>
    <w:rsid w:val="001F77C0"/>
    <w:rsid w:val="001F78E8"/>
    <w:rsid w:val="00200867"/>
    <w:rsid w:val="0020090B"/>
    <w:rsid w:val="00200CC7"/>
    <w:rsid w:val="002013F6"/>
    <w:rsid w:val="00201C05"/>
    <w:rsid w:val="00201CBF"/>
    <w:rsid w:val="00202CC8"/>
    <w:rsid w:val="00203016"/>
    <w:rsid w:val="002031E5"/>
    <w:rsid w:val="002031FC"/>
    <w:rsid w:val="00203B6F"/>
    <w:rsid w:val="00204594"/>
    <w:rsid w:val="00204755"/>
    <w:rsid w:val="0020489F"/>
    <w:rsid w:val="00205358"/>
    <w:rsid w:val="00205FC8"/>
    <w:rsid w:val="0020604D"/>
    <w:rsid w:val="00206511"/>
    <w:rsid w:val="0020697A"/>
    <w:rsid w:val="002070BB"/>
    <w:rsid w:val="002076FD"/>
    <w:rsid w:val="002107BE"/>
    <w:rsid w:val="00210D22"/>
    <w:rsid w:val="002112B5"/>
    <w:rsid w:val="00211B42"/>
    <w:rsid w:val="00211C6A"/>
    <w:rsid w:val="00211EC5"/>
    <w:rsid w:val="00212929"/>
    <w:rsid w:val="00213677"/>
    <w:rsid w:val="00213A0A"/>
    <w:rsid w:val="00213A13"/>
    <w:rsid w:val="00213EE7"/>
    <w:rsid w:val="00214D3D"/>
    <w:rsid w:val="0021534E"/>
    <w:rsid w:val="00215B8F"/>
    <w:rsid w:val="00216EC5"/>
    <w:rsid w:val="0021751D"/>
    <w:rsid w:val="00217DE0"/>
    <w:rsid w:val="002205CC"/>
    <w:rsid w:val="002208E4"/>
    <w:rsid w:val="00221458"/>
    <w:rsid w:val="0022184F"/>
    <w:rsid w:val="00221AC9"/>
    <w:rsid w:val="00222116"/>
    <w:rsid w:val="00222406"/>
    <w:rsid w:val="00222507"/>
    <w:rsid w:val="002228B0"/>
    <w:rsid w:val="00222C58"/>
    <w:rsid w:val="0022332C"/>
    <w:rsid w:val="00223399"/>
    <w:rsid w:val="00224CAC"/>
    <w:rsid w:val="00225129"/>
    <w:rsid w:val="00225356"/>
    <w:rsid w:val="0022616A"/>
    <w:rsid w:val="00226683"/>
    <w:rsid w:val="00226BAE"/>
    <w:rsid w:val="0022750D"/>
    <w:rsid w:val="00230037"/>
    <w:rsid w:val="00230A6C"/>
    <w:rsid w:val="00231296"/>
    <w:rsid w:val="00231B52"/>
    <w:rsid w:val="00232246"/>
    <w:rsid w:val="00232AD1"/>
    <w:rsid w:val="00233E81"/>
    <w:rsid w:val="002341AC"/>
    <w:rsid w:val="002346FA"/>
    <w:rsid w:val="00234AAF"/>
    <w:rsid w:val="00235993"/>
    <w:rsid w:val="00235A1B"/>
    <w:rsid w:val="00235A30"/>
    <w:rsid w:val="00235EE7"/>
    <w:rsid w:val="0023659A"/>
    <w:rsid w:val="00236FDC"/>
    <w:rsid w:val="0024009E"/>
    <w:rsid w:val="0024056E"/>
    <w:rsid w:val="00240F72"/>
    <w:rsid w:val="00241555"/>
    <w:rsid w:val="00241569"/>
    <w:rsid w:val="00241982"/>
    <w:rsid w:val="00241AFE"/>
    <w:rsid w:val="002421B3"/>
    <w:rsid w:val="00242E10"/>
    <w:rsid w:val="002434F7"/>
    <w:rsid w:val="00243B7E"/>
    <w:rsid w:val="002452E1"/>
    <w:rsid w:val="00245700"/>
    <w:rsid w:val="002459A7"/>
    <w:rsid w:val="00245B59"/>
    <w:rsid w:val="002463F6"/>
    <w:rsid w:val="00246A02"/>
    <w:rsid w:val="00246B48"/>
    <w:rsid w:val="00246B4A"/>
    <w:rsid w:val="00246D01"/>
    <w:rsid w:val="00246D8F"/>
    <w:rsid w:val="002472D7"/>
    <w:rsid w:val="00250753"/>
    <w:rsid w:val="00250B51"/>
    <w:rsid w:val="002512C4"/>
    <w:rsid w:val="0025132E"/>
    <w:rsid w:val="002515F7"/>
    <w:rsid w:val="00251810"/>
    <w:rsid w:val="002520CD"/>
    <w:rsid w:val="00252275"/>
    <w:rsid w:val="00252494"/>
    <w:rsid w:val="00252660"/>
    <w:rsid w:val="00253A87"/>
    <w:rsid w:val="002549CF"/>
    <w:rsid w:val="0025550F"/>
    <w:rsid w:val="0025587C"/>
    <w:rsid w:val="00255C48"/>
    <w:rsid w:val="00255E01"/>
    <w:rsid w:val="002560BC"/>
    <w:rsid w:val="0025676B"/>
    <w:rsid w:val="00256B56"/>
    <w:rsid w:val="00257326"/>
    <w:rsid w:val="00257FB4"/>
    <w:rsid w:val="00260479"/>
    <w:rsid w:val="00260B5C"/>
    <w:rsid w:val="00260BBB"/>
    <w:rsid w:val="00261CBA"/>
    <w:rsid w:val="0026228C"/>
    <w:rsid w:val="002627C3"/>
    <w:rsid w:val="00263D6E"/>
    <w:rsid w:val="00264936"/>
    <w:rsid w:val="002649B9"/>
    <w:rsid w:val="00265785"/>
    <w:rsid w:val="00266767"/>
    <w:rsid w:val="00267AE8"/>
    <w:rsid w:val="0027020D"/>
    <w:rsid w:val="00270274"/>
    <w:rsid w:val="00270E78"/>
    <w:rsid w:val="00271D07"/>
    <w:rsid w:val="002728AF"/>
    <w:rsid w:val="00272AB1"/>
    <w:rsid w:val="00272FE4"/>
    <w:rsid w:val="00273B9F"/>
    <w:rsid w:val="00273CB7"/>
    <w:rsid w:val="00274358"/>
    <w:rsid w:val="00274471"/>
    <w:rsid w:val="00274983"/>
    <w:rsid w:val="00275EDC"/>
    <w:rsid w:val="002765DA"/>
    <w:rsid w:val="002766EF"/>
    <w:rsid w:val="0027735C"/>
    <w:rsid w:val="00277E60"/>
    <w:rsid w:val="00277E73"/>
    <w:rsid w:val="00277EC5"/>
    <w:rsid w:val="00280E3B"/>
    <w:rsid w:val="00281077"/>
    <w:rsid w:val="0028122A"/>
    <w:rsid w:val="002812D0"/>
    <w:rsid w:val="0028144F"/>
    <w:rsid w:val="00281798"/>
    <w:rsid w:val="002820E8"/>
    <w:rsid w:val="00282E21"/>
    <w:rsid w:val="0028300B"/>
    <w:rsid w:val="0028395B"/>
    <w:rsid w:val="00284304"/>
    <w:rsid w:val="002844AC"/>
    <w:rsid w:val="00285236"/>
    <w:rsid w:val="00286511"/>
    <w:rsid w:val="0028676C"/>
    <w:rsid w:val="00286994"/>
    <w:rsid w:val="002874FB"/>
    <w:rsid w:val="00287BEE"/>
    <w:rsid w:val="00287C56"/>
    <w:rsid w:val="00287D68"/>
    <w:rsid w:val="00287D8B"/>
    <w:rsid w:val="00290F6A"/>
    <w:rsid w:val="00291874"/>
    <w:rsid w:val="00292815"/>
    <w:rsid w:val="00292A35"/>
    <w:rsid w:val="00292A49"/>
    <w:rsid w:val="00292C4D"/>
    <w:rsid w:val="0029335C"/>
    <w:rsid w:val="0029462A"/>
    <w:rsid w:val="002950E5"/>
    <w:rsid w:val="00295268"/>
    <w:rsid w:val="002952A8"/>
    <w:rsid w:val="002957E6"/>
    <w:rsid w:val="002959EB"/>
    <w:rsid w:val="00295DD0"/>
    <w:rsid w:val="002967A3"/>
    <w:rsid w:val="002970EB"/>
    <w:rsid w:val="00297331"/>
    <w:rsid w:val="0029792A"/>
    <w:rsid w:val="00297D62"/>
    <w:rsid w:val="002A0EF6"/>
    <w:rsid w:val="002A108E"/>
    <w:rsid w:val="002A181F"/>
    <w:rsid w:val="002A1F23"/>
    <w:rsid w:val="002A232D"/>
    <w:rsid w:val="002A23C6"/>
    <w:rsid w:val="002A2523"/>
    <w:rsid w:val="002A2553"/>
    <w:rsid w:val="002A26CD"/>
    <w:rsid w:val="002A276C"/>
    <w:rsid w:val="002A30A8"/>
    <w:rsid w:val="002A3582"/>
    <w:rsid w:val="002A36B3"/>
    <w:rsid w:val="002A36EF"/>
    <w:rsid w:val="002A3948"/>
    <w:rsid w:val="002A3D63"/>
    <w:rsid w:val="002A3E99"/>
    <w:rsid w:val="002A41DC"/>
    <w:rsid w:val="002A4BA7"/>
    <w:rsid w:val="002A57EB"/>
    <w:rsid w:val="002A5AFD"/>
    <w:rsid w:val="002A5D10"/>
    <w:rsid w:val="002A61D0"/>
    <w:rsid w:val="002A6613"/>
    <w:rsid w:val="002A6949"/>
    <w:rsid w:val="002A6D55"/>
    <w:rsid w:val="002A72B6"/>
    <w:rsid w:val="002A7555"/>
    <w:rsid w:val="002A7A25"/>
    <w:rsid w:val="002A7C02"/>
    <w:rsid w:val="002A7DEC"/>
    <w:rsid w:val="002B0162"/>
    <w:rsid w:val="002B03FB"/>
    <w:rsid w:val="002B1027"/>
    <w:rsid w:val="002B1726"/>
    <w:rsid w:val="002B1AC1"/>
    <w:rsid w:val="002B1B7D"/>
    <w:rsid w:val="002B27A7"/>
    <w:rsid w:val="002B2928"/>
    <w:rsid w:val="002B30B4"/>
    <w:rsid w:val="002B33E0"/>
    <w:rsid w:val="002B3633"/>
    <w:rsid w:val="002B3B99"/>
    <w:rsid w:val="002B4322"/>
    <w:rsid w:val="002B4401"/>
    <w:rsid w:val="002B4631"/>
    <w:rsid w:val="002B4C49"/>
    <w:rsid w:val="002B6866"/>
    <w:rsid w:val="002B69D1"/>
    <w:rsid w:val="002B6AC7"/>
    <w:rsid w:val="002B75A5"/>
    <w:rsid w:val="002B7B96"/>
    <w:rsid w:val="002C0F55"/>
    <w:rsid w:val="002C105D"/>
    <w:rsid w:val="002C16CA"/>
    <w:rsid w:val="002C18F8"/>
    <w:rsid w:val="002C1F2E"/>
    <w:rsid w:val="002C203B"/>
    <w:rsid w:val="002C2250"/>
    <w:rsid w:val="002C2B81"/>
    <w:rsid w:val="002C2BA6"/>
    <w:rsid w:val="002C2BF8"/>
    <w:rsid w:val="002C3CFE"/>
    <w:rsid w:val="002C3D91"/>
    <w:rsid w:val="002C4023"/>
    <w:rsid w:val="002C443E"/>
    <w:rsid w:val="002C4880"/>
    <w:rsid w:val="002C58BC"/>
    <w:rsid w:val="002C591E"/>
    <w:rsid w:val="002C5F9E"/>
    <w:rsid w:val="002C69EA"/>
    <w:rsid w:val="002C7724"/>
    <w:rsid w:val="002D00E8"/>
    <w:rsid w:val="002D06F3"/>
    <w:rsid w:val="002D073B"/>
    <w:rsid w:val="002D090D"/>
    <w:rsid w:val="002D092E"/>
    <w:rsid w:val="002D0F30"/>
    <w:rsid w:val="002D1192"/>
    <w:rsid w:val="002D131E"/>
    <w:rsid w:val="002D1473"/>
    <w:rsid w:val="002D15E2"/>
    <w:rsid w:val="002D212F"/>
    <w:rsid w:val="002D2308"/>
    <w:rsid w:val="002D25C1"/>
    <w:rsid w:val="002D2851"/>
    <w:rsid w:val="002D2B66"/>
    <w:rsid w:val="002D2DA2"/>
    <w:rsid w:val="002D2E04"/>
    <w:rsid w:val="002D3284"/>
    <w:rsid w:val="002D3456"/>
    <w:rsid w:val="002D374B"/>
    <w:rsid w:val="002D3CA3"/>
    <w:rsid w:val="002D3DDB"/>
    <w:rsid w:val="002D4152"/>
    <w:rsid w:val="002D43BA"/>
    <w:rsid w:val="002D48E4"/>
    <w:rsid w:val="002D52CF"/>
    <w:rsid w:val="002D58F4"/>
    <w:rsid w:val="002D5D77"/>
    <w:rsid w:val="002D685C"/>
    <w:rsid w:val="002D6FE0"/>
    <w:rsid w:val="002D773D"/>
    <w:rsid w:val="002D7ACD"/>
    <w:rsid w:val="002D7BE3"/>
    <w:rsid w:val="002E017E"/>
    <w:rsid w:val="002E09C4"/>
    <w:rsid w:val="002E0B0D"/>
    <w:rsid w:val="002E0BDE"/>
    <w:rsid w:val="002E108D"/>
    <w:rsid w:val="002E190C"/>
    <w:rsid w:val="002E219E"/>
    <w:rsid w:val="002E265B"/>
    <w:rsid w:val="002E3196"/>
    <w:rsid w:val="002E339F"/>
    <w:rsid w:val="002E3498"/>
    <w:rsid w:val="002E3BB6"/>
    <w:rsid w:val="002E4487"/>
    <w:rsid w:val="002E472B"/>
    <w:rsid w:val="002E4B1F"/>
    <w:rsid w:val="002E4BD7"/>
    <w:rsid w:val="002E5198"/>
    <w:rsid w:val="002E58E5"/>
    <w:rsid w:val="002E5A40"/>
    <w:rsid w:val="002E6CBE"/>
    <w:rsid w:val="002E730A"/>
    <w:rsid w:val="002E76CD"/>
    <w:rsid w:val="002E7ADF"/>
    <w:rsid w:val="002E7BEB"/>
    <w:rsid w:val="002F0014"/>
    <w:rsid w:val="002F02A9"/>
    <w:rsid w:val="002F1709"/>
    <w:rsid w:val="002F1EAF"/>
    <w:rsid w:val="002F2284"/>
    <w:rsid w:val="002F24BD"/>
    <w:rsid w:val="002F24D4"/>
    <w:rsid w:val="002F2918"/>
    <w:rsid w:val="002F2BF1"/>
    <w:rsid w:val="002F3BA6"/>
    <w:rsid w:val="002F3D50"/>
    <w:rsid w:val="002F40BB"/>
    <w:rsid w:val="002F4AA8"/>
    <w:rsid w:val="002F4B09"/>
    <w:rsid w:val="002F501E"/>
    <w:rsid w:val="002F550F"/>
    <w:rsid w:val="002F56E4"/>
    <w:rsid w:val="002F591B"/>
    <w:rsid w:val="002F73DE"/>
    <w:rsid w:val="002F795A"/>
    <w:rsid w:val="003006CF"/>
    <w:rsid w:val="00300ACB"/>
    <w:rsid w:val="00300D6D"/>
    <w:rsid w:val="00300DC5"/>
    <w:rsid w:val="00302C90"/>
    <w:rsid w:val="00302DE5"/>
    <w:rsid w:val="00302F92"/>
    <w:rsid w:val="00303324"/>
    <w:rsid w:val="00303643"/>
    <w:rsid w:val="0030485C"/>
    <w:rsid w:val="00305281"/>
    <w:rsid w:val="00305E13"/>
    <w:rsid w:val="0030644B"/>
    <w:rsid w:val="0030669A"/>
    <w:rsid w:val="003066A8"/>
    <w:rsid w:val="003067D6"/>
    <w:rsid w:val="003073FE"/>
    <w:rsid w:val="00307BE3"/>
    <w:rsid w:val="00307CA2"/>
    <w:rsid w:val="00307ECE"/>
    <w:rsid w:val="003103AC"/>
    <w:rsid w:val="00310484"/>
    <w:rsid w:val="003105AC"/>
    <w:rsid w:val="003111AA"/>
    <w:rsid w:val="00311B11"/>
    <w:rsid w:val="00312A80"/>
    <w:rsid w:val="00312C6F"/>
    <w:rsid w:val="003133EA"/>
    <w:rsid w:val="00313432"/>
    <w:rsid w:val="00313779"/>
    <w:rsid w:val="00313E26"/>
    <w:rsid w:val="0031477E"/>
    <w:rsid w:val="00316246"/>
    <w:rsid w:val="00316BF5"/>
    <w:rsid w:val="00316C5B"/>
    <w:rsid w:val="00316D41"/>
    <w:rsid w:val="00316EEA"/>
    <w:rsid w:val="0031765F"/>
    <w:rsid w:val="00317A48"/>
    <w:rsid w:val="00317B9B"/>
    <w:rsid w:val="00320E5D"/>
    <w:rsid w:val="00322281"/>
    <w:rsid w:val="00322AFB"/>
    <w:rsid w:val="00323579"/>
    <w:rsid w:val="00323FEF"/>
    <w:rsid w:val="003251E5"/>
    <w:rsid w:val="00325A51"/>
    <w:rsid w:val="00326030"/>
    <w:rsid w:val="0033089C"/>
    <w:rsid w:val="003308D4"/>
    <w:rsid w:val="0033097C"/>
    <w:rsid w:val="0033147E"/>
    <w:rsid w:val="00331501"/>
    <w:rsid w:val="003325D0"/>
    <w:rsid w:val="00332B2C"/>
    <w:rsid w:val="003339C9"/>
    <w:rsid w:val="00333AB5"/>
    <w:rsid w:val="00334292"/>
    <w:rsid w:val="003353ED"/>
    <w:rsid w:val="00335572"/>
    <w:rsid w:val="00335FCF"/>
    <w:rsid w:val="003372A6"/>
    <w:rsid w:val="00341081"/>
    <w:rsid w:val="0034114D"/>
    <w:rsid w:val="003427A1"/>
    <w:rsid w:val="00343676"/>
    <w:rsid w:val="00343B1F"/>
    <w:rsid w:val="00343EA7"/>
    <w:rsid w:val="00343F44"/>
    <w:rsid w:val="00344105"/>
    <w:rsid w:val="0034421B"/>
    <w:rsid w:val="0034477B"/>
    <w:rsid w:val="00345672"/>
    <w:rsid w:val="00345CE5"/>
    <w:rsid w:val="0034623B"/>
    <w:rsid w:val="00346272"/>
    <w:rsid w:val="00346408"/>
    <w:rsid w:val="003471D1"/>
    <w:rsid w:val="003479F6"/>
    <w:rsid w:val="00347CDE"/>
    <w:rsid w:val="0035080B"/>
    <w:rsid w:val="00350AB9"/>
    <w:rsid w:val="00351DF0"/>
    <w:rsid w:val="0035300D"/>
    <w:rsid w:val="003530AC"/>
    <w:rsid w:val="003544E1"/>
    <w:rsid w:val="00354AEB"/>
    <w:rsid w:val="003554A6"/>
    <w:rsid w:val="003561E0"/>
    <w:rsid w:val="003566AE"/>
    <w:rsid w:val="003566E8"/>
    <w:rsid w:val="00356718"/>
    <w:rsid w:val="00356F29"/>
    <w:rsid w:val="00357BBA"/>
    <w:rsid w:val="00357F87"/>
    <w:rsid w:val="00360675"/>
    <w:rsid w:val="003607DF"/>
    <w:rsid w:val="00360FF2"/>
    <w:rsid w:val="00361D8B"/>
    <w:rsid w:val="0036200B"/>
    <w:rsid w:val="003629A8"/>
    <w:rsid w:val="00363311"/>
    <w:rsid w:val="00363E43"/>
    <w:rsid w:val="0036651D"/>
    <w:rsid w:val="00366A2E"/>
    <w:rsid w:val="00366F2E"/>
    <w:rsid w:val="00367C4C"/>
    <w:rsid w:val="00367DAC"/>
    <w:rsid w:val="0037060F"/>
    <w:rsid w:val="00370BAA"/>
    <w:rsid w:val="00370ED5"/>
    <w:rsid w:val="003718A7"/>
    <w:rsid w:val="00371A46"/>
    <w:rsid w:val="00371E65"/>
    <w:rsid w:val="003720F2"/>
    <w:rsid w:val="00372739"/>
    <w:rsid w:val="0037312D"/>
    <w:rsid w:val="003741F9"/>
    <w:rsid w:val="003745C4"/>
    <w:rsid w:val="003750CB"/>
    <w:rsid w:val="0037512D"/>
    <w:rsid w:val="00375554"/>
    <w:rsid w:val="00375761"/>
    <w:rsid w:val="0037597E"/>
    <w:rsid w:val="00376F38"/>
    <w:rsid w:val="00377B6E"/>
    <w:rsid w:val="00380E0C"/>
    <w:rsid w:val="003812D0"/>
    <w:rsid w:val="003814D3"/>
    <w:rsid w:val="0038268C"/>
    <w:rsid w:val="00383055"/>
    <w:rsid w:val="003839EC"/>
    <w:rsid w:val="00383E08"/>
    <w:rsid w:val="00384048"/>
    <w:rsid w:val="00384072"/>
    <w:rsid w:val="00384428"/>
    <w:rsid w:val="00384EF0"/>
    <w:rsid w:val="00385231"/>
    <w:rsid w:val="00385300"/>
    <w:rsid w:val="00385E66"/>
    <w:rsid w:val="003866BA"/>
    <w:rsid w:val="003879C8"/>
    <w:rsid w:val="00387BE1"/>
    <w:rsid w:val="003901A1"/>
    <w:rsid w:val="003903E8"/>
    <w:rsid w:val="00390A8B"/>
    <w:rsid w:val="00391845"/>
    <w:rsid w:val="00392468"/>
    <w:rsid w:val="0039265B"/>
    <w:rsid w:val="00392737"/>
    <w:rsid w:val="00392B16"/>
    <w:rsid w:val="00392F75"/>
    <w:rsid w:val="003936DC"/>
    <w:rsid w:val="0039399E"/>
    <w:rsid w:val="00393E49"/>
    <w:rsid w:val="00394481"/>
    <w:rsid w:val="00394762"/>
    <w:rsid w:val="00395041"/>
    <w:rsid w:val="00395353"/>
    <w:rsid w:val="00395809"/>
    <w:rsid w:val="00395C34"/>
    <w:rsid w:val="00396066"/>
    <w:rsid w:val="003962EB"/>
    <w:rsid w:val="003962EE"/>
    <w:rsid w:val="00396701"/>
    <w:rsid w:val="00396B71"/>
    <w:rsid w:val="00397197"/>
    <w:rsid w:val="00397327"/>
    <w:rsid w:val="00397BB8"/>
    <w:rsid w:val="00397CB4"/>
    <w:rsid w:val="00397D3E"/>
    <w:rsid w:val="003A04AC"/>
    <w:rsid w:val="003A0717"/>
    <w:rsid w:val="003A0B18"/>
    <w:rsid w:val="003A1038"/>
    <w:rsid w:val="003A1291"/>
    <w:rsid w:val="003A147D"/>
    <w:rsid w:val="003A20A1"/>
    <w:rsid w:val="003A386F"/>
    <w:rsid w:val="003A3AD1"/>
    <w:rsid w:val="003A535E"/>
    <w:rsid w:val="003A5950"/>
    <w:rsid w:val="003A61CB"/>
    <w:rsid w:val="003A6597"/>
    <w:rsid w:val="003A7D9D"/>
    <w:rsid w:val="003B034A"/>
    <w:rsid w:val="003B07EE"/>
    <w:rsid w:val="003B146C"/>
    <w:rsid w:val="003B18A9"/>
    <w:rsid w:val="003B1965"/>
    <w:rsid w:val="003B2262"/>
    <w:rsid w:val="003B2D2B"/>
    <w:rsid w:val="003B2D4D"/>
    <w:rsid w:val="003B423D"/>
    <w:rsid w:val="003B4C35"/>
    <w:rsid w:val="003B4E20"/>
    <w:rsid w:val="003B58E3"/>
    <w:rsid w:val="003B6DD3"/>
    <w:rsid w:val="003B6FF1"/>
    <w:rsid w:val="003B7238"/>
    <w:rsid w:val="003B7586"/>
    <w:rsid w:val="003B760E"/>
    <w:rsid w:val="003B7B21"/>
    <w:rsid w:val="003C0562"/>
    <w:rsid w:val="003C0AA3"/>
    <w:rsid w:val="003C0E90"/>
    <w:rsid w:val="003C207C"/>
    <w:rsid w:val="003C218C"/>
    <w:rsid w:val="003C236D"/>
    <w:rsid w:val="003C264F"/>
    <w:rsid w:val="003C2A66"/>
    <w:rsid w:val="003C302D"/>
    <w:rsid w:val="003C35BD"/>
    <w:rsid w:val="003C3A15"/>
    <w:rsid w:val="003C3BFD"/>
    <w:rsid w:val="003C3D31"/>
    <w:rsid w:val="003C52FF"/>
    <w:rsid w:val="003C544B"/>
    <w:rsid w:val="003C5F58"/>
    <w:rsid w:val="003C620A"/>
    <w:rsid w:val="003C760A"/>
    <w:rsid w:val="003C786B"/>
    <w:rsid w:val="003C7A4F"/>
    <w:rsid w:val="003C7E70"/>
    <w:rsid w:val="003D09D2"/>
    <w:rsid w:val="003D156D"/>
    <w:rsid w:val="003D1920"/>
    <w:rsid w:val="003D1943"/>
    <w:rsid w:val="003D1CA7"/>
    <w:rsid w:val="003D283D"/>
    <w:rsid w:val="003D349F"/>
    <w:rsid w:val="003D387B"/>
    <w:rsid w:val="003D4400"/>
    <w:rsid w:val="003D4532"/>
    <w:rsid w:val="003D478D"/>
    <w:rsid w:val="003D6879"/>
    <w:rsid w:val="003D6AE0"/>
    <w:rsid w:val="003D6C54"/>
    <w:rsid w:val="003D6D63"/>
    <w:rsid w:val="003D7234"/>
    <w:rsid w:val="003D76B9"/>
    <w:rsid w:val="003D7B95"/>
    <w:rsid w:val="003E0678"/>
    <w:rsid w:val="003E085A"/>
    <w:rsid w:val="003E0AB2"/>
    <w:rsid w:val="003E0F24"/>
    <w:rsid w:val="003E0FE0"/>
    <w:rsid w:val="003E13F5"/>
    <w:rsid w:val="003E1486"/>
    <w:rsid w:val="003E1C85"/>
    <w:rsid w:val="003E37DB"/>
    <w:rsid w:val="003E38B0"/>
    <w:rsid w:val="003E4749"/>
    <w:rsid w:val="003E47DF"/>
    <w:rsid w:val="003E48B3"/>
    <w:rsid w:val="003E53A4"/>
    <w:rsid w:val="003E6CBF"/>
    <w:rsid w:val="003E71F5"/>
    <w:rsid w:val="003E7C58"/>
    <w:rsid w:val="003F00D4"/>
    <w:rsid w:val="003F0175"/>
    <w:rsid w:val="003F0369"/>
    <w:rsid w:val="003F0D0B"/>
    <w:rsid w:val="003F0D77"/>
    <w:rsid w:val="003F23E2"/>
    <w:rsid w:val="003F34D3"/>
    <w:rsid w:val="003F34EF"/>
    <w:rsid w:val="003F3A34"/>
    <w:rsid w:val="003F3AF0"/>
    <w:rsid w:val="003F456F"/>
    <w:rsid w:val="003F4A4A"/>
    <w:rsid w:val="003F5CF4"/>
    <w:rsid w:val="003F5E9A"/>
    <w:rsid w:val="003F5FAA"/>
    <w:rsid w:val="003F6107"/>
    <w:rsid w:val="003F6DB7"/>
    <w:rsid w:val="003F7865"/>
    <w:rsid w:val="003F7FC9"/>
    <w:rsid w:val="00401411"/>
    <w:rsid w:val="00401869"/>
    <w:rsid w:val="00402955"/>
    <w:rsid w:val="00402E9A"/>
    <w:rsid w:val="00403B61"/>
    <w:rsid w:val="00403D62"/>
    <w:rsid w:val="00404151"/>
    <w:rsid w:val="00404200"/>
    <w:rsid w:val="0040445D"/>
    <w:rsid w:val="00404DF8"/>
    <w:rsid w:val="00404F2C"/>
    <w:rsid w:val="0040509E"/>
    <w:rsid w:val="004052E8"/>
    <w:rsid w:val="004061BC"/>
    <w:rsid w:val="00406359"/>
    <w:rsid w:val="00406AE7"/>
    <w:rsid w:val="00410440"/>
    <w:rsid w:val="00410780"/>
    <w:rsid w:val="004114D4"/>
    <w:rsid w:val="00411FDC"/>
    <w:rsid w:val="00412094"/>
    <w:rsid w:val="00412E50"/>
    <w:rsid w:val="00413AF5"/>
    <w:rsid w:val="00413B22"/>
    <w:rsid w:val="00413CA0"/>
    <w:rsid w:val="004152B6"/>
    <w:rsid w:val="00415DB3"/>
    <w:rsid w:val="00416311"/>
    <w:rsid w:val="004163F2"/>
    <w:rsid w:val="0041694D"/>
    <w:rsid w:val="00416BD3"/>
    <w:rsid w:val="004173DB"/>
    <w:rsid w:val="004176D8"/>
    <w:rsid w:val="004177CD"/>
    <w:rsid w:val="0041782D"/>
    <w:rsid w:val="00417908"/>
    <w:rsid w:val="00417A7E"/>
    <w:rsid w:val="00420857"/>
    <w:rsid w:val="004216C0"/>
    <w:rsid w:val="00421702"/>
    <w:rsid w:val="004218B9"/>
    <w:rsid w:val="00422C5B"/>
    <w:rsid w:val="00422F31"/>
    <w:rsid w:val="0042345F"/>
    <w:rsid w:val="00424433"/>
    <w:rsid w:val="004249B7"/>
    <w:rsid w:val="004250A5"/>
    <w:rsid w:val="00425120"/>
    <w:rsid w:val="00426686"/>
    <w:rsid w:val="00426AAE"/>
    <w:rsid w:val="00426B3C"/>
    <w:rsid w:val="0042727A"/>
    <w:rsid w:val="00430153"/>
    <w:rsid w:val="00430B56"/>
    <w:rsid w:val="0043142D"/>
    <w:rsid w:val="00431ADA"/>
    <w:rsid w:val="00431BF3"/>
    <w:rsid w:val="004328AC"/>
    <w:rsid w:val="0043297E"/>
    <w:rsid w:val="00432C82"/>
    <w:rsid w:val="00433F48"/>
    <w:rsid w:val="00436663"/>
    <w:rsid w:val="00436C0E"/>
    <w:rsid w:val="004400E3"/>
    <w:rsid w:val="00440B30"/>
    <w:rsid w:val="00441634"/>
    <w:rsid w:val="00441C01"/>
    <w:rsid w:val="004423AA"/>
    <w:rsid w:val="004426B0"/>
    <w:rsid w:val="004440C4"/>
    <w:rsid w:val="004447B5"/>
    <w:rsid w:val="00444F19"/>
    <w:rsid w:val="00445669"/>
    <w:rsid w:val="00445D1C"/>
    <w:rsid w:val="00446B3E"/>
    <w:rsid w:val="00446C62"/>
    <w:rsid w:val="0044713C"/>
    <w:rsid w:val="004473C5"/>
    <w:rsid w:val="0044743C"/>
    <w:rsid w:val="0044746B"/>
    <w:rsid w:val="004503A3"/>
    <w:rsid w:val="00450645"/>
    <w:rsid w:val="004507D7"/>
    <w:rsid w:val="00450D60"/>
    <w:rsid w:val="00451069"/>
    <w:rsid w:val="00451ABB"/>
    <w:rsid w:val="004521DB"/>
    <w:rsid w:val="00452254"/>
    <w:rsid w:val="00452644"/>
    <w:rsid w:val="00453ECA"/>
    <w:rsid w:val="00454B75"/>
    <w:rsid w:val="00454D40"/>
    <w:rsid w:val="00455784"/>
    <w:rsid w:val="004557B0"/>
    <w:rsid w:val="0046016C"/>
    <w:rsid w:val="004609A5"/>
    <w:rsid w:val="00460DA4"/>
    <w:rsid w:val="00460FD5"/>
    <w:rsid w:val="004610F0"/>
    <w:rsid w:val="0046110E"/>
    <w:rsid w:val="00462245"/>
    <w:rsid w:val="00462742"/>
    <w:rsid w:val="00463287"/>
    <w:rsid w:val="00463F4D"/>
    <w:rsid w:val="0046477B"/>
    <w:rsid w:val="0046541C"/>
    <w:rsid w:val="00466A84"/>
    <w:rsid w:val="00466E48"/>
    <w:rsid w:val="00466ED3"/>
    <w:rsid w:val="00466F84"/>
    <w:rsid w:val="004675A4"/>
    <w:rsid w:val="00470750"/>
    <w:rsid w:val="00470811"/>
    <w:rsid w:val="0047245A"/>
    <w:rsid w:val="00472936"/>
    <w:rsid w:val="0047302C"/>
    <w:rsid w:val="00473238"/>
    <w:rsid w:val="0047415A"/>
    <w:rsid w:val="0047423D"/>
    <w:rsid w:val="00474D2F"/>
    <w:rsid w:val="0047534C"/>
    <w:rsid w:val="00475596"/>
    <w:rsid w:val="0047644B"/>
    <w:rsid w:val="0047679C"/>
    <w:rsid w:val="00476AD6"/>
    <w:rsid w:val="00476F18"/>
    <w:rsid w:val="00477372"/>
    <w:rsid w:val="00480254"/>
    <w:rsid w:val="00480391"/>
    <w:rsid w:val="0048097C"/>
    <w:rsid w:val="0048103A"/>
    <w:rsid w:val="004811FD"/>
    <w:rsid w:val="00481B0D"/>
    <w:rsid w:val="00482792"/>
    <w:rsid w:val="00482D52"/>
    <w:rsid w:val="004835B0"/>
    <w:rsid w:val="00483DF7"/>
    <w:rsid w:val="00484693"/>
    <w:rsid w:val="00484B60"/>
    <w:rsid w:val="00485709"/>
    <w:rsid w:val="00485C07"/>
    <w:rsid w:val="00485D64"/>
    <w:rsid w:val="00485EC5"/>
    <w:rsid w:val="00486441"/>
    <w:rsid w:val="00486CA0"/>
    <w:rsid w:val="00486CE7"/>
    <w:rsid w:val="0048754D"/>
    <w:rsid w:val="00487787"/>
    <w:rsid w:val="00487DD8"/>
    <w:rsid w:val="004900BD"/>
    <w:rsid w:val="00490989"/>
    <w:rsid w:val="00490DD7"/>
    <w:rsid w:val="004914F9"/>
    <w:rsid w:val="00491570"/>
    <w:rsid w:val="004930D8"/>
    <w:rsid w:val="00493F43"/>
    <w:rsid w:val="00493FF4"/>
    <w:rsid w:val="00494A1F"/>
    <w:rsid w:val="00495449"/>
    <w:rsid w:val="00495A16"/>
    <w:rsid w:val="00495DFE"/>
    <w:rsid w:val="00496960"/>
    <w:rsid w:val="00496A25"/>
    <w:rsid w:val="00496E43"/>
    <w:rsid w:val="00497B2C"/>
    <w:rsid w:val="004A00AD"/>
    <w:rsid w:val="004A03E5"/>
    <w:rsid w:val="004A0A32"/>
    <w:rsid w:val="004A0D6A"/>
    <w:rsid w:val="004A0E4C"/>
    <w:rsid w:val="004A0EBB"/>
    <w:rsid w:val="004A1731"/>
    <w:rsid w:val="004A1AD3"/>
    <w:rsid w:val="004A1CB6"/>
    <w:rsid w:val="004A1ED8"/>
    <w:rsid w:val="004A2351"/>
    <w:rsid w:val="004A23EF"/>
    <w:rsid w:val="004A2AD5"/>
    <w:rsid w:val="004A2DBD"/>
    <w:rsid w:val="004A3057"/>
    <w:rsid w:val="004A4119"/>
    <w:rsid w:val="004A487F"/>
    <w:rsid w:val="004A4E93"/>
    <w:rsid w:val="004A5578"/>
    <w:rsid w:val="004A571E"/>
    <w:rsid w:val="004A5A43"/>
    <w:rsid w:val="004A5B6B"/>
    <w:rsid w:val="004A5E64"/>
    <w:rsid w:val="004A6650"/>
    <w:rsid w:val="004A6F0B"/>
    <w:rsid w:val="004A7641"/>
    <w:rsid w:val="004A7A13"/>
    <w:rsid w:val="004A7E39"/>
    <w:rsid w:val="004A7E53"/>
    <w:rsid w:val="004B0831"/>
    <w:rsid w:val="004B0D54"/>
    <w:rsid w:val="004B22EF"/>
    <w:rsid w:val="004B24B2"/>
    <w:rsid w:val="004B27B2"/>
    <w:rsid w:val="004B306B"/>
    <w:rsid w:val="004B3830"/>
    <w:rsid w:val="004B496F"/>
    <w:rsid w:val="004B4C75"/>
    <w:rsid w:val="004B5185"/>
    <w:rsid w:val="004B59FC"/>
    <w:rsid w:val="004B624A"/>
    <w:rsid w:val="004B65FC"/>
    <w:rsid w:val="004B7013"/>
    <w:rsid w:val="004B7226"/>
    <w:rsid w:val="004B7441"/>
    <w:rsid w:val="004B7864"/>
    <w:rsid w:val="004B79A4"/>
    <w:rsid w:val="004B7B79"/>
    <w:rsid w:val="004C08DC"/>
    <w:rsid w:val="004C0B01"/>
    <w:rsid w:val="004C0ED4"/>
    <w:rsid w:val="004C19F9"/>
    <w:rsid w:val="004C1DAD"/>
    <w:rsid w:val="004C2246"/>
    <w:rsid w:val="004C245F"/>
    <w:rsid w:val="004C28E6"/>
    <w:rsid w:val="004C29D0"/>
    <w:rsid w:val="004C2F9E"/>
    <w:rsid w:val="004C4516"/>
    <w:rsid w:val="004C47A6"/>
    <w:rsid w:val="004C5026"/>
    <w:rsid w:val="004C5B4A"/>
    <w:rsid w:val="004C5DC2"/>
    <w:rsid w:val="004C5F06"/>
    <w:rsid w:val="004C625B"/>
    <w:rsid w:val="004C6322"/>
    <w:rsid w:val="004C63D9"/>
    <w:rsid w:val="004C665F"/>
    <w:rsid w:val="004C752D"/>
    <w:rsid w:val="004C774E"/>
    <w:rsid w:val="004D0690"/>
    <w:rsid w:val="004D076B"/>
    <w:rsid w:val="004D0E70"/>
    <w:rsid w:val="004D1F1C"/>
    <w:rsid w:val="004D2658"/>
    <w:rsid w:val="004D2BA3"/>
    <w:rsid w:val="004D3088"/>
    <w:rsid w:val="004D3B71"/>
    <w:rsid w:val="004D3F4E"/>
    <w:rsid w:val="004D442A"/>
    <w:rsid w:val="004D456F"/>
    <w:rsid w:val="004D4A6A"/>
    <w:rsid w:val="004D4AB7"/>
    <w:rsid w:val="004D4F4D"/>
    <w:rsid w:val="004D51F5"/>
    <w:rsid w:val="004D540D"/>
    <w:rsid w:val="004D5850"/>
    <w:rsid w:val="004D5F40"/>
    <w:rsid w:val="004D5F84"/>
    <w:rsid w:val="004D6354"/>
    <w:rsid w:val="004D6B8D"/>
    <w:rsid w:val="004D7404"/>
    <w:rsid w:val="004E007A"/>
    <w:rsid w:val="004E0648"/>
    <w:rsid w:val="004E09DE"/>
    <w:rsid w:val="004E0A1C"/>
    <w:rsid w:val="004E1508"/>
    <w:rsid w:val="004E17EC"/>
    <w:rsid w:val="004E1B56"/>
    <w:rsid w:val="004E217E"/>
    <w:rsid w:val="004E25AC"/>
    <w:rsid w:val="004E3F4D"/>
    <w:rsid w:val="004E42ED"/>
    <w:rsid w:val="004E4C04"/>
    <w:rsid w:val="004E50F7"/>
    <w:rsid w:val="004E5445"/>
    <w:rsid w:val="004E5B4D"/>
    <w:rsid w:val="004E624A"/>
    <w:rsid w:val="004E677C"/>
    <w:rsid w:val="004E6F3C"/>
    <w:rsid w:val="004E7452"/>
    <w:rsid w:val="004E797E"/>
    <w:rsid w:val="004E7DEB"/>
    <w:rsid w:val="004F025E"/>
    <w:rsid w:val="004F033F"/>
    <w:rsid w:val="004F14D7"/>
    <w:rsid w:val="004F1683"/>
    <w:rsid w:val="004F1943"/>
    <w:rsid w:val="004F1AE2"/>
    <w:rsid w:val="004F1F37"/>
    <w:rsid w:val="004F3421"/>
    <w:rsid w:val="004F3433"/>
    <w:rsid w:val="004F3547"/>
    <w:rsid w:val="004F38A9"/>
    <w:rsid w:val="004F39C5"/>
    <w:rsid w:val="004F3BA9"/>
    <w:rsid w:val="004F4131"/>
    <w:rsid w:val="004F4BC4"/>
    <w:rsid w:val="004F5698"/>
    <w:rsid w:val="004F6014"/>
    <w:rsid w:val="004F6CA4"/>
    <w:rsid w:val="004F7A12"/>
    <w:rsid w:val="00500204"/>
    <w:rsid w:val="005006DF"/>
    <w:rsid w:val="00500F3F"/>
    <w:rsid w:val="0050194A"/>
    <w:rsid w:val="00501E14"/>
    <w:rsid w:val="00502285"/>
    <w:rsid w:val="005024B6"/>
    <w:rsid w:val="005025C8"/>
    <w:rsid w:val="005026EA"/>
    <w:rsid w:val="00502BC0"/>
    <w:rsid w:val="00503049"/>
    <w:rsid w:val="00503975"/>
    <w:rsid w:val="00503CB4"/>
    <w:rsid w:val="00503FCE"/>
    <w:rsid w:val="0050497D"/>
    <w:rsid w:val="00504A74"/>
    <w:rsid w:val="00504D55"/>
    <w:rsid w:val="00504FA6"/>
    <w:rsid w:val="005051D1"/>
    <w:rsid w:val="005051EA"/>
    <w:rsid w:val="005053ED"/>
    <w:rsid w:val="00506929"/>
    <w:rsid w:val="00506AED"/>
    <w:rsid w:val="00507064"/>
    <w:rsid w:val="005078AA"/>
    <w:rsid w:val="00507B3B"/>
    <w:rsid w:val="00507BDB"/>
    <w:rsid w:val="00507E89"/>
    <w:rsid w:val="005100B0"/>
    <w:rsid w:val="0051134E"/>
    <w:rsid w:val="00511611"/>
    <w:rsid w:val="00511D96"/>
    <w:rsid w:val="0051212F"/>
    <w:rsid w:val="005137AE"/>
    <w:rsid w:val="00513F37"/>
    <w:rsid w:val="00515A79"/>
    <w:rsid w:val="00515D64"/>
    <w:rsid w:val="00515D8F"/>
    <w:rsid w:val="0051600A"/>
    <w:rsid w:val="0051628A"/>
    <w:rsid w:val="00516585"/>
    <w:rsid w:val="0051660A"/>
    <w:rsid w:val="00516AFC"/>
    <w:rsid w:val="005178A9"/>
    <w:rsid w:val="00517A4A"/>
    <w:rsid w:val="00517A85"/>
    <w:rsid w:val="005200DC"/>
    <w:rsid w:val="00520A38"/>
    <w:rsid w:val="00521171"/>
    <w:rsid w:val="005214C2"/>
    <w:rsid w:val="00521630"/>
    <w:rsid w:val="00521739"/>
    <w:rsid w:val="0052233F"/>
    <w:rsid w:val="00522409"/>
    <w:rsid w:val="0052297F"/>
    <w:rsid w:val="00522DF2"/>
    <w:rsid w:val="005245FB"/>
    <w:rsid w:val="00526332"/>
    <w:rsid w:val="00526BDC"/>
    <w:rsid w:val="0052761C"/>
    <w:rsid w:val="00531097"/>
    <w:rsid w:val="00531510"/>
    <w:rsid w:val="005326CC"/>
    <w:rsid w:val="00532702"/>
    <w:rsid w:val="00532865"/>
    <w:rsid w:val="00532F35"/>
    <w:rsid w:val="005333F0"/>
    <w:rsid w:val="005336F5"/>
    <w:rsid w:val="00533861"/>
    <w:rsid w:val="005339DA"/>
    <w:rsid w:val="005339F4"/>
    <w:rsid w:val="00533C68"/>
    <w:rsid w:val="00533E6D"/>
    <w:rsid w:val="00534112"/>
    <w:rsid w:val="00535F71"/>
    <w:rsid w:val="00536251"/>
    <w:rsid w:val="0053625C"/>
    <w:rsid w:val="005369BB"/>
    <w:rsid w:val="00536B98"/>
    <w:rsid w:val="00537360"/>
    <w:rsid w:val="005404A4"/>
    <w:rsid w:val="00541999"/>
    <w:rsid w:val="0054328F"/>
    <w:rsid w:val="00543BB9"/>
    <w:rsid w:val="00543E05"/>
    <w:rsid w:val="00544925"/>
    <w:rsid w:val="00544CDB"/>
    <w:rsid w:val="00544D58"/>
    <w:rsid w:val="00546192"/>
    <w:rsid w:val="0054680E"/>
    <w:rsid w:val="00546BA5"/>
    <w:rsid w:val="00546CFE"/>
    <w:rsid w:val="00547AAD"/>
    <w:rsid w:val="00550005"/>
    <w:rsid w:val="005505A2"/>
    <w:rsid w:val="00550A9B"/>
    <w:rsid w:val="00550F15"/>
    <w:rsid w:val="0055121B"/>
    <w:rsid w:val="005513AC"/>
    <w:rsid w:val="00551FE7"/>
    <w:rsid w:val="005522CF"/>
    <w:rsid w:val="0055242B"/>
    <w:rsid w:val="005525F9"/>
    <w:rsid w:val="005529D1"/>
    <w:rsid w:val="00552AC8"/>
    <w:rsid w:val="00552DA1"/>
    <w:rsid w:val="00553B39"/>
    <w:rsid w:val="005543D1"/>
    <w:rsid w:val="00554548"/>
    <w:rsid w:val="0055497F"/>
    <w:rsid w:val="00554E62"/>
    <w:rsid w:val="005551D3"/>
    <w:rsid w:val="0055662A"/>
    <w:rsid w:val="00556A7E"/>
    <w:rsid w:val="00556B49"/>
    <w:rsid w:val="005602EE"/>
    <w:rsid w:val="0056138C"/>
    <w:rsid w:val="005619CD"/>
    <w:rsid w:val="00562DB3"/>
    <w:rsid w:val="00562F5A"/>
    <w:rsid w:val="00562F99"/>
    <w:rsid w:val="00563645"/>
    <w:rsid w:val="005636B4"/>
    <w:rsid w:val="00563E02"/>
    <w:rsid w:val="00563FFB"/>
    <w:rsid w:val="0056406A"/>
    <w:rsid w:val="00564095"/>
    <w:rsid w:val="0056480E"/>
    <w:rsid w:val="005659D1"/>
    <w:rsid w:val="00566020"/>
    <w:rsid w:val="00567024"/>
    <w:rsid w:val="005678AD"/>
    <w:rsid w:val="00567F7B"/>
    <w:rsid w:val="00570277"/>
    <w:rsid w:val="0057071D"/>
    <w:rsid w:val="005709C7"/>
    <w:rsid w:val="0057231E"/>
    <w:rsid w:val="00572536"/>
    <w:rsid w:val="00573090"/>
    <w:rsid w:val="0057325E"/>
    <w:rsid w:val="00573763"/>
    <w:rsid w:val="00573D51"/>
    <w:rsid w:val="00573F5F"/>
    <w:rsid w:val="00574263"/>
    <w:rsid w:val="0057473A"/>
    <w:rsid w:val="00574B29"/>
    <w:rsid w:val="0057566D"/>
    <w:rsid w:val="00575832"/>
    <w:rsid w:val="00575AD0"/>
    <w:rsid w:val="00576C3D"/>
    <w:rsid w:val="00576E1B"/>
    <w:rsid w:val="00577929"/>
    <w:rsid w:val="005779AF"/>
    <w:rsid w:val="00577AB6"/>
    <w:rsid w:val="00577B28"/>
    <w:rsid w:val="00580B7B"/>
    <w:rsid w:val="00580FE2"/>
    <w:rsid w:val="005817C4"/>
    <w:rsid w:val="00582551"/>
    <w:rsid w:val="00582908"/>
    <w:rsid w:val="00582C0E"/>
    <w:rsid w:val="00583726"/>
    <w:rsid w:val="00584073"/>
    <w:rsid w:val="005844E7"/>
    <w:rsid w:val="005847CD"/>
    <w:rsid w:val="005848B5"/>
    <w:rsid w:val="0058593E"/>
    <w:rsid w:val="005859E9"/>
    <w:rsid w:val="00586332"/>
    <w:rsid w:val="00586457"/>
    <w:rsid w:val="005870B6"/>
    <w:rsid w:val="005876A0"/>
    <w:rsid w:val="0059035B"/>
    <w:rsid w:val="00590710"/>
    <w:rsid w:val="00590963"/>
    <w:rsid w:val="00590BF7"/>
    <w:rsid w:val="00590E81"/>
    <w:rsid w:val="00592A27"/>
    <w:rsid w:val="00592AD9"/>
    <w:rsid w:val="00592F0A"/>
    <w:rsid w:val="0059399E"/>
    <w:rsid w:val="00593C7D"/>
    <w:rsid w:val="00593EB4"/>
    <w:rsid w:val="00595198"/>
    <w:rsid w:val="0059547D"/>
    <w:rsid w:val="0059581E"/>
    <w:rsid w:val="00595838"/>
    <w:rsid w:val="00595903"/>
    <w:rsid w:val="0059627C"/>
    <w:rsid w:val="005964B8"/>
    <w:rsid w:val="005967EB"/>
    <w:rsid w:val="00596837"/>
    <w:rsid w:val="00596931"/>
    <w:rsid w:val="005969E2"/>
    <w:rsid w:val="00596F50"/>
    <w:rsid w:val="00597226"/>
    <w:rsid w:val="0059726A"/>
    <w:rsid w:val="0059737F"/>
    <w:rsid w:val="005A03CC"/>
    <w:rsid w:val="005A09F2"/>
    <w:rsid w:val="005A1581"/>
    <w:rsid w:val="005A1BDF"/>
    <w:rsid w:val="005A2284"/>
    <w:rsid w:val="005A3884"/>
    <w:rsid w:val="005A38EC"/>
    <w:rsid w:val="005A3B26"/>
    <w:rsid w:val="005A3DB6"/>
    <w:rsid w:val="005A3E04"/>
    <w:rsid w:val="005A4B43"/>
    <w:rsid w:val="005A4E85"/>
    <w:rsid w:val="005A506A"/>
    <w:rsid w:val="005A5A6D"/>
    <w:rsid w:val="005A69D9"/>
    <w:rsid w:val="005A6DD9"/>
    <w:rsid w:val="005A6E41"/>
    <w:rsid w:val="005A6EAF"/>
    <w:rsid w:val="005A6FEE"/>
    <w:rsid w:val="005A71ED"/>
    <w:rsid w:val="005A73C4"/>
    <w:rsid w:val="005A7B2D"/>
    <w:rsid w:val="005B03A8"/>
    <w:rsid w:val="005B0486"/>
    <w:rsid w:val="005B1249"/>
    <w:rsid w:val="005B15A8"/>
    <w:rsid w:val="005B171B"/>
    <w:rsid w:val="005B2143"/>
    <w:rsid w:val="005B26D7"/>
    <w:rsid w:val="005B2CBD"/>
    <w:rsid w:val="005B359C"/>
    <w:rsid w:val="005B379E"/>
    <w:rsid w:val="005B3ABA"/>
    <w:rsid w:val="005B3DBB"/>
    <w:rsid w:val="005B3E9A"/>
    <w:rsid w:val="005B409F"/>
    <w:rsid w:val="005B5EA8"/>
    <w:rsid w:val="005B62BE"/>
    <w:rsid w:val="005B69D8"/>
    <w:rsid w:val="005C10D4"/>
    <w:rsid w:val="005C1C34"/>
    <w:rsid w:val="005C2235"/>
    <w:rsid w:val="005C2883"/>
    <w:rsid w:val="005C2951"/>
    <w:rsid w:val="005C2C91"/>
    <w:rsid w:val="005C2CDC"/>
    <w:rsid w:val="005C309D"/>
    <w:rsid w:val="005C37F3"/>
    <w:rsid w:val="005C3BFA"/>
    <w:rsid w:val="005C40F3"/>
    <w:rsid w:val="005C4712"/>
    <w:rsid w:val="005C4797"/>
    <w:rsid w:val="005C47B5"/>
    <w:rsid w:val="005C487B"/>
    <w:rsid w:val="005C4BD2"/>
    <w:rsid w:val="005C4D55"/>
    <w:rsid w:val="005C511A"/>
    <w:rsid w:val="005C51FB"/>
    <w:rsid w:val="005C526C"/>
    <w:rsid w:val="005C5E23"/>
    <w:rsid w:val="005C634A"/>
    <w:rsid w:val="005C65A8"/>
    <w:rsid w:val="005C6667"/>
    <w:rsid w:val="005C7A5B"/>
    <w:rsid w:val="005C7CFD"/>
    <w:rsid w:val="005C7F82"/>
    <w:rsid w:val="005D02B5"/>
    <w:rsid w:val="005D0679"/>
    <w:rsid w:val="005D15A3"/>
    <w:rsid w:val="005D18B3"/>
    <w:rsid w:val="005D1928"/>
    <w:rsid w:val="005D201D"/>
    <w:rsid w:val="005D2C9A"/>
    <w:rsid w:val="005D2DAC"/>
    <w:rsid w:val="005D3420"/>
    <w:rsid w:val="005D3EB7"/>
    <w:rsid w:val="005D41C0"/>
    <w:rsid w:val="005D47A1"/>
    <w:rsid w:val="005D5414"/>
    <w:rsid w:val="005D5686"/>
    <w:rsid w:val="005E0B21"/>
    <w:rsid w:val="005E1121"/>
    <w:rsid w:val="005E17AA"/>
    <w:rsid w:val="005E25FF"/>
    <w:rsid w:val="005E2C35"/>
    <w:rsid w:val="005E3FA1"/>
    <w:rsid w:val="005E4F86"/>
    <w:rsid w:val="005E54DA"/>
    <w:rsid w:val="005E5936"/>
    <w:rsid w:val="005E5FA0"/>
    <w:rsid w:val="005E7B14"/>
    <w:rsid w:val="005F0852"/>
    <w:rsid w:val="005F08A4"/>
    <w:rsid w:val="005F09AE"/>
    <w:rsid w:val="005F12F1"/>
    <w:rsid w:val="005F1900"/>
    <w:rsid w:val="005F1B1A"/>
    <w:rsid w:val="005F1E59"/>
    <w:rsid w:val="005F2119"/>
    <w:rsid w:val="005F273F"/>
    <w:rsid w:val="005F2962"/>
    <w:rsid w:val="005F2BAE"/>
    <w:rsid w:val="005F31B1"/>
    <w:rsid w:val="005F3E07"/>
    <w:rsid w:val="005F404C"/>
    <w:rsid w:val="005F41A8"/>
    <w:rsid w:val="005F4430"/>
    <w:rsid w:val="005F4703"/>
    <w:rsid w:val="005F4AFB"/>
    <w:rsid w:val="005F50D9"/>
    <w:rsid w:val="005F58B2"/>
    <w:rsid w:val="005F58ED"/>
    <w:rsid w:val="005F647C"/>
    <w:rsid w:val="005F6512"/>
    <w:rsid w:val="005F65C5"/>
    <w:rsid w:val="005F69DB"/>
    <w:rsid w:val="005F71E9"/>
    <w:rsid w:val="006000C8"/>
    <w:rsid w:val="00600469"/>
    <w:rsid w:val="00600BE0"/>
    <w:rsid w:val="00600F21"/>
    <w:rsid w:val="00600FD3"/>
    <w:rsid w:val="006010DC"/>
    <w:rsid w:val="006010F5"/>
    <w:rsid w:val="006021A7"/>
    <w:rsid w:val="0060262A"/>
    <w:rsid w:val="0060295A"/>
    <w:rsid w:val="006035F9"/>
    <w:rsid w:val="00603676"/>
    <w:rsid w:val="00603796"/>
    <w:rsid w:val="00604182"/>
    <w:rsid w:val="00604299"/>
    <w:rsid w:val="00605948"/>
    <w:rsid w:val="00606191"/>
    <w:rsid w:val="006069D5"/>
    <w:rsid w:val="00606C21"/>
    <w:rsid w:val="00606C3E"/>
    <w:rsid w:val="00606F5A"/>
    <w:rsid w:val="00610215"/>
    <w:rsid w:val="00610866"/>
    <w:rsid w:val="0061166E"/>
    <w:rsid w:val="00612244"/>
    <w:rsid w:val="006124BD"/>
    <w:rsid w:val="00612703"/>
    <w:rsid w:val="00612B4F"/>
    <w:rsid w:val="00612CBB"/>
    <w:rsid w:val="00613051"/>
    <w:rsid w:val="00613944"/>
    <w:rsid w:val="00613CBF"/>
    <w:rsid w:val="0061435F"/>
    <w:rsid w:val="00614EE3"/>
    <w:rsid w:val="00614F73"/>
    <w:rsid w:val="006150B6"/>
    <w:rsid w:val="006156A0"/>
    <w:rsid w:val="006156C2"/>
    <w:rsid w:val="00616490"/>
    <w:rsid w:val="00616653"/>
    <w:rsid w:val="0061683F"/>
    <w:rsid w:val="00621C14"/>
    <w:rsid w:val="006220DD"/>
    <w:rsid w:val="00622171"/>
    <w:rsid w:val="006221B1"/>
    <w:rsid w:val="006221D0"/>
    <w:rsid w:val="006239F5"/>
    <w:rsid w:val="006242FF"/>
    <w:rsid w:val="006245BB"/>
    <w:rsid w:val="006245E6"/>
    <w:rsid w:val="006247E2"/>
    <w:rsid w:val="00625B91"/>
    <w:rsid w:val="00625E11"/>
    <w:rsid w:val="00625F5D"/>
    <w:rsid w:val="00625F92"/>
    <w:rsid w:val="00626BA1"/>
    <w:rsid w:val="00631A1E"/>
    <w:rsid w:val="00631CF3"/>
    <w:rsid w:val="00632202"/>
    <w:rsid w:val="00632B36"/>
    <w:rsid w:val="00632EAF"/>
    <w:rsid w:val="00633452"/>
    <w:rsid w:val="00633E21"/>
    <w:rsid w:val="00634348"/>
    <w:rsid w:val="00634767"/>
    <w:rsid w:val="00634F08"/>
    <w:rsid w:val="0063540A"/>
    <w:rsid w:val="0063606F"/>
    <w:rsid w:val="006367C5"/>
    <w:rsid w:val="006368F8"/>
    <w:rsid w:val="00637163"/>
    <w:rsid w:val="00637183"/>
    <w:rsid w:val="006376A1"/>
    <w:rsid w:val="00640055"/>
    <w:rsid w:val="00640067"/>
    <w:rsid w:val="006402E3"/>
    <w:rsid w:val="006404E1"/>
    <w:rsid w:val="00640591"/>
    <w:rsid w:val="006405D7"/>
    <w:rsid w:val="00640C32"/>
    <w:rsid w:val="0064105A"/>
    <w:rsid w:val="006413AA"/>
    <w:rsid w:val="00641AA8"/>
    <w:rsid w:val="006426D9"/>
    <w:rsid w:val="0064312C"/>
    <w:rsid w:val="00643222"/>
    <w:rsid w:val="00643237"/>
    <w:rsid w:val="00643C39"/>
    <w:rsid w:val="0064481E"/>
    <w:rsid w:val="0064573B"/>
    <w:rsid w:val="00645929"/>
    <w:rsid w:val="00647611"/>
    <w:rsid w:val="00647831"/>
    <w:rsid w:val="00647EAC"/>
    <w:rsid w:val="00650A51"/>
    <w:rsid w:val="00650D29"/>
    <w:rsid w:val="00650D7A"/>
    <w:rsid w:val="00650FEB"/>
    <w:rsid w:val="006510E7"/>
    <w:rsid w:val="0065138B"/>
    <w:rsid w:val="00651B84"/>
    <w:rsid w:val="00651B90"/>
    <w:rsid w:val="00651EE1"/>
    <w:rsid w:val="00651F21"/>
    <w:rsid w:val="0065222E"/>
    <w:rsid w:val="0065261D"/>
    <w:rsid w:val="006527AB"/>
    <w:rsid w:val="00652EBA"/>
    <w:rsid w:val="00652FD2"/>
    <w:rsid w:val="006531D9"/>
    <w:rsid w:val="0065396A"/>
    <w:rsid w:val="006542DD"/>
    <w:rsid w:val="00655B51"/>
    <w:rsid w:val="0065633A"/>
    <w:rsid w:val="00656477"/>
    <w:rsid w:val="00656722"/>
    <w:rsid w:val="00656D45"/>
    <w:rsid w:val="00656E69"/>
    <w:rsid w:val="0065756F"/>
    <w:rsid w:val="00661C40"/>
    <w:rsid w:val="0066228B"/>
    <w:rsid w:val="00662384"/>
    <w:rsid w:val="00662550"/>
    <w:rsid w:val="006629D6"/>
    <w:rsid w:val="00662FF2"/>
    <w:rsid w:val="0066375B"/>
    <w:rsid w:val="00663F2E"/>
    <w:rsid w:val="006646B6"/>
    <w:rsid w:val="0066493B"/>
    <w:rsid w:val="00664D2B"/>
    <w:rsid w:val="00665154"/>
    <w:rsid w:val="00665272"/>
    <w:rsid w:val="006652A6"/>
    <w:rsid w:val="0066573F"/>
    <w:rsid w:val="00665A10"/>
    <w:rsid w:val="0066688F"/>
    <w:rsid w:val="00666F01"/>
    <w:rsid w:val="006678AC"/>
    <w:rsid w:val="0066795A"/>
    <w:rsid w:val="006702C1"/>
    <w:rsid w:val="006708BB"/>
    <w:rsid w:val="00670D50"/>
    <w:rsid w:val="006717CF"/>
    <w:rsid w:val="00671EEB"/>
    <w:rsid w:val="006724FF"/>
    <w:rsid w:val="006726DC"/>
    <w:rsid w:val="0067274C"/>
    <w:rsid w:val="00672915"/>
    <w:rsid w:val="00673C68"/>
    <w:rsid w:val="00673EB0"/>
    <w:rsid w:val="00674038"/>
    <w:rsid w:val="00674593"/>
    <w:rsid w:val="00674712"/>
    <w:rsid w:val="00674A98"/>
    <w:rsid w:val="00676080"/>
    <w:rsid w:val="006763E7"/>
    <w:rsid w:val="00676A92"/>
    <w:rsid w:val="00677C94"/>
    <w:rsid w:val="00680A74"/>
    <w:rsid w:val="00680F79"/>
    <w:rsid w:val="00681983"/>
    <w:rsid w:val="00682663"/>
    <w:rsid w:val="00682771"/>
    <w:rsid w:val="00682827"/>
    <w:rsid w:val="00682F75"/>
    <w:rsid w:val="00683DF4"/>
    <w:rsid w:val="00683FFF"/>
    <w:rsid w:val="00684338"/>
    <w:rsid w:val="00685151"/>
    <w:rsid w:val="00685BBA"/>
    <w:rsid w:val="00685C5F"/>
    <w:rsid w:val="00685EB0"/>
    <w:rsid w:val="006864F5"/>
    <w:rsid w:val="00686C6D"/>
    <w:rsid w:val="00686D41"/>
    <w:rsid w:val="00686E8F"/>
    <w:rsid w:val="006873E2"/>
    <w:rsid w:val="006874AA"/>
    <w:rsid w:val="006876D8"/>
    <w:rsid w:val="00687E02"/>
    <w:rsid w:val="00687E26"/>
    <w:rsid w:val="00687ED5"/>
    <w:rsid w:val="00687FD4"/>
    <w:rsid w:val="006904FD"/>
    <w:rsid w:val="00690B3A"/>
    <w:rsid w:val="0069109A"/>
    <w:rsid w:val="006913B5"/>
    <w:rsid w:val="0069161F"/>
    <w:rsid w:val="006920AC"/>
    <w:rsid w:val="0069375F"/>
    <w:rsid w:val="006941C2"/>
    <w:rsid w:val="0069490B"/>
    <w:rsid w:val="00694FFE"/>
    <w:rsid w:val="00695283"/>
    <w:rsid w:val="00695456"/>
    <w:rsid w:val="0069549E"/>
    <w:rsid w:val="00695918"/>
    <w:rsid w:val="0069651D"/>
    <w:rsid w:val="00697690"/>
    <w:rsid w:val="006A0AF5"/>
    <w:rsid w:val="006A1DBD"/>
    <w:rsid w:val="006A222E"/>
    <w:rsid w:val="006A2255"/>
    <w:rsid w:val="006A2848"/>
    <w:rsid w:val="006A29DC"/>
    <w:rsid w:val="006A3D3B"/>
    <w:rsid w:val="006A49C9"/>
    <w:rsid w:val="006A4E12"/>
    <w:rsid w:val="006A506A"/>
    <w:rsid w:val="006A5E89"/>
    <w:rsid w:val="006A680B"/>
    <w:rsid w:val="006A70B4"/>
    <w:rsid w:val="006A742D"/>
    <w:rsid w:val="006A7F8C"/>
    <w:rsid w:val="006A7FAF"/>
    <w:rsid w:val="006B01D3"/>
    <w:rsid w:val="006B0380"/>
    <w:rsid w:val="006B0413"/>
    <w:rsid w:val="006B0783"/>
    <w:rsid w:val="006B1CB7"/>
    <w:rsid w:val="006B1D2F"/>
    <w:rsid w:val="006B20E1"/>
    <w:rsid w:val="006B3476"/>
    <w:rsid w:val="006B3D6E"/>
    <w:rsid w:val="006B3E00"/>
    <w:rsid w:val="006B3EDD"/>
    <w:rsid w:val="006B5035"/>
    <w:rsid w:val="006B5237"/>
    <w:rsid w:val="006B529F"/>
    <w:rsid w:val="006B54E9"/>
    <w:rsid w:val="006B5B3C"/>
    <w:rsid w:val="006B759A"/>
    <w:rsid w:val="006B7C53"/>
    <w:rsid w:val="006C0E78"/>
    <w:rsid w:val="006C0F69"/>
    <w:rsid w:val="006C0FFF"/>
    <w:rsid w:val="006C1326"/>
    <w:rsid w:val="006C1D59"/>
    <w:rsid w:val="006C249C"/>
    <w:rsid w:val="006C25B3"/>
    <w:rsid w:val="006C26C6"/>
    <w:rsid w:val="006C2709"/>
    <w:rsid w:val="006C38A2"/>
    <w:rsid w:val="006C3EEC"/>
    <w:rsid w:val="006C4D5F"/>
    <w:rsid w:val="006C4F4E"/>
    <w:rsid w:val="006C56A2"/>
    <w:rsid w:val="006C5BA4"/>
    <w:rsid w:val="006C5DEF"/>
    <w:rsid w:val="006C635E"/>
    <w:rsid w:val="006C6ACF"/>
    <w:rsid w:val="006C6EC1"/>
    <w:rsid w:val="006C7098"/>
    <w:rsid w:val="006C70A7"/>
    <w:rsid w:val="006C7517"/>
    <w:rsid w:val="006C7C32"/>
    <w:rsid w:val="006D094B"/>
    <w:rsid w:val="006D219D"/>
    <w:rsid w:val="006D2EF2"/>
    <w:rsid w:val="006D5684"/>
    <w:rsid w:val="006D6DA8"/>
    <w:rsid w:val="006D7189"/>
    <w:rsid w:val="006D721F"/>
    <w:rsid w:val="006D72B3"/>
    <w:rsid w:val="006E119B"/>
    <w:rsid w:val="006E155B"/>
    <w:rsid w:val="006E1BB8"/>
    <w:rsid w:val="006E318E"/>
    <w:rsid w:val="006E34C6"/>
    <w:rsid w:val="006E378E"/>
    <w:rsid w:val="006E439F"/>
    <w:rsid w:val="006E5304"/>
    <w:rsid w:val="006E535A"/>
    <w:rsid w:val="006E556E"/>
    <w:rsid w:val="006E5E04"/>
    <w:rsid w:val="006E61B3"/>
    <w:rsid w:val="006E68BB"/>
    <w:rsid w:val="006E6D68"/>
    <w:rsid w:val="006E73F4"/>
    <w:rsid w:val="006F031D"/>
    <w:rsid w:val="006F05C2"/>
    <w:rsid w:val="006F0BBA"/>
    <w:rsid w:val="006F0ED3"/>
    <w:rsid w:val="006F1318"/>
    <w:rsid w:val="006F1DA2"/>
    <w:rsid w:val="006F2BEF"/>
    <w:rsid w:val="006F323C"/>
    <w:rsid w:val="006F3BFD"/>
    <w:rsid w:val="006F53BC"/>
    <w:rsid w:val="006F61BC"/>
    <w:rsid w:val="006F64BB"/>
    <w:rsid w:val="006F64BE"/>
    <w:rsid w:val="006F6C35"/>
    <w:rsid w:val="006F77A2"/>
    <w:rsid w:val="006F7A04"/>
    <w:rsid w:val="007000F9"/>
    <w:rsid w:val="007014A6"/>
    <w:rsid w:val="00701522"/>
    <w:rsid w:val="00701E1F"/>
    <w:rsid w:val="00702289"/>
    <w:rsid w:val="0070238C"/>
    <w:rsid w:val="007024F9"/>
    <w:rsid w:val="00702DAC"/>
    <w:rsid w:val="00704A83"/>
    <w:rsid w:val="00704AFA"/>
    <w:rsid w:val="00704E21"/>
    <w:rsid w:val="00705529"/>
    <w:rsid w:val="0070641C"/>
    <w:rsid w:val="007064FF"/>
    <w:rsid w:val="00706B13"/>
    <w:rsid w:val="00706D98"/>
    <w:rsid w:val="00707DE9"/>
    <w:rsid w:val="007113D6"/>
    <w:rsid w:val="00711786"/>
    <w:rsid w:val="00711D93"/>
    <w:rsid w:val="00711DA4"/>
    <w:rsid w:val="00711FD8"/>
    <w:rsid w:val="007131EC"/>
    <w:rsid w:val="00713A54"/>
    <w:rsid w:val="00713B70"/>
    <w:rsid w:val="00713EFB"/>
    <w:rsid w:val="0071445C"/>
    <w:rsid w:val="00714605"/>
    <w:rsid w:val="007146C4"/>
    <w:rsid w:val="0071553E"/>
    <w:rsid w:val="00715C2B"/>
    <w:rsid w:val="00715EDF"/>
    <w:rsid w:val="007161D9"/>
    <w:rsid w:val="0071672F"/>
    <w:rsid w:val="00717BF5"/>
    <w:rsid w:val="00717D2E"/>
    <w:rsid w:val="00717E9B"/>
    <w:rsid w:val="00720087"/>
    <w:rsid w:val="007209E4"/>
    <w:rsid w:val="00720D75"/>
    <w:rsid w:val="0072142D"/>
    <w:rsid w:val="00721603"/>
    <w:rsid w:val="00722B15"/>
    <w:rsid w:val="00722D64"/>
    <w:rsid w:val="00722E6A"/>
    <w:rsid w:val="0072310E"/>
    <w:rsid w:val="00723458"/>
    <w:rsid w:val="0072358D"/>
    <w:rsid w:val="007238F6"/>
    <w:rsid w:val="00724099"/>
    <w:rsid w:val="00724305"/>
    <w:rsid w:val="00724806"/>
    <w:rsid w:val="00724966"/>
    <w:rsid w:val="00725699"/>
    <w:rsid w:val="00725BF6"/>
    <w:rsid w:val="00726025"/>
    <w:rsid w:val="00726D58"/>
    <w:rsid w:val="00726E62"/>
    <w:rsid w:val="00726E8D"/>
    <w:rsid w:val="0072750D"/>
    <w:rsid w:val="00727E05"/>
    <w:rsid w:val="00730414"/>
    <w:rsid w:val="00730F87"/>
    <w:rsid w:val="00732C93"/>
    <w:rsid w:val="007331CF"/>
    <w:rsid w:val="0073336C"/>
    <w:rsid w:val="00733DEC"/>
    <w:rsid w:val="0073436E"/>
    <w:rsid w:val="00734683"/>
    <w:rsid w:val="007349CB"/>
    <w:rsid w:val="00734F94"/>
    <w:rsid w:val="0073519B"/>
    <w:rsid w:val="00735913"/>
    <w:rsid w:val="00735B61"/>
    <w:rsid w:val="00735E6D"/>
    <w:rsid w:val="00736128"/>
    <w:rsid w:val="00736229"/>
    <w:rsid w:val="007366F5"/>
    <w:rsid w:val="00736A2C"/>
    <w:rsid w:val="00736D68"/>
    <w:rsid w:val="00736E81"/>
    <w:rsid w:val="00736F86"/>
    <w:rsid w:val="00737045"/>
    <w:rsid w:val="007370AE"/>
    <w:rsid w:val="00737285"/>
    <w:rsid w:val="00737499"/>
    <w:rsid w:val="00737C40"/>
    <w:rsid w:val="00737EA0"/>
    <w:rsid w:val="0074032D"/>
    <w:rsid w:val="00740C30"/>
    <w:rsid w:val="00741290"/>
    <w:rsid w:val="007417B0"/>
    <w:rsid w:val="007419E1"/>
    <w:rsid w:val="00741BB7"/>
    <w:rsid w:val="00742CA8"/>
    <w:rsid w:val="00742CE2"/>
    <w:rsid w:val="0074302E"/>
    <w:rsid w:val="00743978"/>
    <w:rsid w:val="00743DDE"/>
    <w:rsid w:val="00743E08"/>
    <w:rsid w:val="00743FCD"/>
    <w:rsid w:val="00743FD8"/>
    <w:rsid w:val="007464F9"/>
    <w:rsid w:val="007468D0"/>
    <w:rsid w:val="00746A5E"/>
    <w:rsid w:val="00746D9E"/>
    <w:rsid w:val="00750125"/>
    <w:rsid w:val="007501DB"/>
    <w:rsid w:val="00750B16"/>
    <w:rsid w:val="007512C8"/>
    <w:rsid w:val="00751699"/>
    <w:rsid w:val="0075262E"/>
    <w:rsid w:val="00752F5B"/>
    <w:rsid w:val="007556CE"/>
    <w:rsid w:val="007565DC"/>
    <w:rsid w:val="0075715C"/>
    <w:rsid w:val="00757791"/>
    <w:rsid w:val="00757AC9"/>
    <w:rsid w:val="007607DC"/>
    <w:rsid w:val="00760A9F"/>
    <w:rsid w:val="0076107C"/>
    <w:rsid w:val="00761247"/>
    <w:rsid w:val="00761CAE"/>
    <w:rsid w:val="00761D07"/>
    <w:rsid w:val="007624EB"/>
    <w:rsid w:val="00762B82"/>
    <w:rsid w:val="00762C2D"/>
    <w:rsid w:val="00762E5E"/>
    <w:rsid w:val="00762F58"/>
    <w:rsid w:val="00763DDC"/>
    <w:rsid w:val="00764591"/>
    <w:rsid w:val="00764E86"/>
    <w:rsid w:val="007661A3"/>
    <w:rsid w:val="007665F0"/>
    <w:rsid w:val="00766A24"/>
    <w:rsid w:val="007673B8"/>
    <w:rsid w:val="0076780F"/>
    <w:rsid w:val="007679CA"/>
    <w:rsid w:val="00770847"/>
    <w:rsid w:val="00770902"/>
    <w:rsid w:val="00770A2C"/>
    <w:rsid w:val="00771247"/>
    <w:rsid w:val="007713AB"/>
    <w:rsid w:val="00771E3D"/>
    <w:rsid w:val="00771F88"/>
    <w:rsid w:val="007729F7"/>
    <w:rsid w:val="00773120"/>
    <w:rsid w:val="00773D23"/>
    <w:rsid w:val="00773DFB"/>
    <w:rsid w:val="007744B2"/>
    <w:rsid w:val="00774B0A"/>
    <w:rsid w:val="00774C4F"/>
    <w:rsid w:val="00774EC7"/>
    <w:rsid w:val="00775F56"/>
    <w:rsid w:val="0077662D"/>
    <w:rsid w:val="00776DB8"/>
    <w:rsid w:val="00781563"/>
    <w:rsid w:val="00781857"/>
    <w:rsid w:val="00781912"/>
    <w:rsid w:val="00781BBE"/>
    <w:rsid w:val="00781FA0"/>
    <w:rsid w:val="0078249A"/>
    <w:rsid w:val="00782AE9"/>
    <w:rsid w:val="00783154"/>
    <w:rsid w:val="007833ED"/>
    <w:rsid w:val="00783D04"/>
    <w:rsid w:val="00783EFE"/>
    <w:rsid w:val="00784243"/>
    <w:rsid w:val="00784262"/>
    <w:rsid w:val="00784378"/>
    <w:rsid w:val="00784391"/>
    <w:rsid w:val="007847B2"/>
    <w:rsid w:val="007849C2"/>
    <w:rsid w:val="00785054"/>
    <w:rsid w:val="00785684"/>
    <w:rsid w:val="00785BD0"/>
    <w:rsid w:val="0078644E"/>
    <w:rsid w:val="0078693D"/>
    <w:rsid w:val="0078735B"/>
    <w:rsid w:val="007879CF"/>
    <w:rsid w:val="00787BF4"/>
    <w:rsid w:val="00787C8F"/>
    <w:rsid w:val="0079014C"/>
    <w:rsid w:val="00790214"/>
    <w:rsid w:val="00790967"/>
    <w:rsid w:val="00790A61"/>
    <w:rsid w:val="007913AF"/>
    <w:rsid w:val="007915AE"/>
    <w:rsid w:val="0079180A"/>
    <w:rsid w:val="00791F1E"/>
    <w:rsid w:val="00793027"/>
    <w:rsid w:val="00793EBF"/>
    <w:rsid w:val="00794042"/>
    <w:rsid w:val="00794810"/>
    <w:rsid w:val="007948A7"/>
    <w:rsid w:val="00794BAF"/>
    <w:rsid w:val="00794E49"/>
    <w:rsid w:val="00795AFA"/>
    <w:rsid w:val="00796083"/>
    <w:rsid w:val="00796528"/>
    <w:rsid w:val="00796A3E"/>
    <w:rsid w:val="00797E62"/>
    <w:rsid w:val="007A18D3"/>
    <w:rsid w:val="007A1952"/>
    <w:rsid w:val="007A2B1A"/>
    <w:rsid w:val="007A34E5"/>
    <w:rsid w:val="007A37E9"/>
    <w:rsid w:val="007A3957"/>
    <w:rsid w:val="007A4C4E"/>
    <w:rsid w:val="007A4F93"/>
    <w:rsid w:val="007A59C9"/>
    <w:rsid w:val="007A6AD2"/>
    <w:rsid w:val="007A70CA"/>
    <w:rsid w:val="007A7643"/>
    <w:rsid w:val="007A7982"/>
    <w:rsid w:val="007A79B6"/>
    <w:rsid w:val="007A7E3C"/>
    <w:rsid w:val="007B0E91"/>
    <w:rsid w:val="007B2734"/>
    <w:rsid w:val="007B2B86"/>
    <w:rsid w:val="007B33A1"/>
    <w:rsid w:val="007B35A0"/>
    <w:rsid w:val="007B36FA"/>
    <w:rsid w:val="007B3FAF"/>
    <w:rsid w:val="007B47AD"/>
    <w:rsid w:val="007B4B47"/>
    <w:rsid w:val="007B4C83"/>
    <w:rsid w:val="007B512C"/>
    <w:rsid w:val="007B533E"/>
    <w:rsid w:val="007B54CD"/>
    <w:rsid w:val="007B6822"/>
    <w:rsid w:val="007B6A3C"/>
    <w:rsid w:val="007B779A"/>
    <w:rsid w:val="007B7B52"/>
    <w:rsid w:val="007B7F1F"/>
    <w:rsid w:val="007C072E"/>
    <w:rsid w:val="007C1120"/>
    <w:rsid w:val="007C12AF"/>
    <w:rsid w:val="007C1454"/>
    <w:rsid w:val="007C1D8A"/>
    <w:rsid w:val="007C2839"/>
    <w:rsid w:val="007C289D"/>
    <w:rsid w:val="007C2B5A"/>
    <w:rsid w:val="007C307C"/>
    <w:rsid w:val="007C35A3"/>
    <w:rsid w:val="007C5405"/>
    <w:rsid w:val="007C5991"/>
    <w:rsid w:val="007C5C92"/>
    <w:rsid w:val="007C668A"/>
    <w:rsid w:val="007C6BFE"/>
    <w:rsid w:val="007C6F94"/>
    <w:rsid w:val="007C7795"/>
    <w:rsid w:val="007C7E89"/>
    <w:rsid w:val="007D1682"/>
    <w:rsid w:val="007D1908"/>
    <w:rsid w:val="007D1C56"/>
    <w:rsid w:val="007D2508"/>
    <w:rsid w:val="007D2585"/>
    <w:rsid w:val="007D2995"/>
    <w:rsid w:val="007D29A1"/>
    <w:rsid w:val="007D351D"/>
    <w:rsid w:val="007D3C27"/>
    <w:rsid w:val="007D5B32"/>
    <w:rsid w:val="007D5D49"/>
    <w:rsid w:val="007D62D6"/>
    <w:rsid w:val="007D6BBA"/>
    <w:rsid w:val="007D6C99"/>
    <w:rsid w:val="007D6DCD"/>
    <w:rsid w:val="007D6ED2"/>
    <w:rsid w:val="007D70C4"/>
    <w:rsid w:val="007D7235"/>
    <w:rsid w:val="007D7383"/>
    <w:rsid w:val="007E088E"/>
    <w:rsid w:val="007E17EF"/>
    <w:rsid w:val="007E203F"/>
    <w:rsid w:val="007E2150"/>
    <w:rsid w:val="007E232A"/>
    <w:rsid w:val="007E2D27"/>
    <w:rsid w:val="007E39E9"/>
    <w:rsid w:val="007E3EE0"/>
    <w:rsid w:val="007E3FD3"/>
    <w:rsid w:val="007E4006"/>
    <w:rsid w:val="007E46E4"/>
    <w:rsid w:val="007E481B"/>
    <w:rsid w:val="007E4A80"/>
    <w:rsid w:val="007E4F68"/>
    <w:rsid w:val="007E55F9"/>
    <w:rsid w:val="007E59C5"/>
    <w:rsid w:val="007E5EE8"/>
    <w:rsid w:val="007E625E"/>
    <w:rsid w:val="007E64FC"/>
    <w:rsid w:val="007E6C14"/>
    <w:rsid w:val="007E7379"/>
    <w:rsid w:val="007F0152"/>
    <w:rsid w:val="007F01B2"/>
    <w:rsid w:val="007F0918"/>
    <w:rsid w:val="007F1671"/>
    <w:rsid w:val="007F1C8E"/>
    <w:rsid w:val="007F2287"/>
    <w:rsid w:val="007F2785"/>
    <w:rsid w:val="007F29FA"/>
    <w:rsid w:val="007F2D3D"/>
    <w:rsid w:val="007F320D"/>
    <w:rsid w:val="007F3490"/>
    <w:rsid w:val="007F4818"/>
    <w:rsid w:val="007F4C23"/>
    <w:rsid w:val="007F4EE7"/>
    <w:rsid w:val="007F54EB"/>
    <w:rsid w:val="007F6431"/>
    <w:rsid w:val="007F66D2"/>
    <w:rsid w:val="007F6A96"/>
    <w:rsid w:val="007F7A2A"/>
    <w:rsid w:val="007F7AF6"/>
    <w:rsid w:val="007F7E8E"/>
    <w:rsid w:val="008003F8"/>
    <w:rsid w:val="00800684"/>
    <w:rsid w:val="00800E76"/>
    <w:rsid w:val="00802040"/>
    <w:rsid w:val="0080233E"/>
    <w:rsid w:val="0080270E"/>
    <w:rsid w:val="00802911"/>
    <w:rsid w:val="00802DA4"/>
    <w:rsid w:val="0080342F"/>
    <w:rsid w:val="00803578"/>
    <w:rsid w:val="00803A46"/>
    <w:rsid w:val="00803B87"/>
    <w:rsid w:val="00803E32"/>
    <w:rsid w:val="008043AE"/>
    <w:rsid w:val="0080478F"/>
    <w:rsid w:val="00805902"/>
    <w:rsid w:val="00805974"/>
    <w:rsid w:val="008064D3"/>
    <w:rsid w:val="00806BBF"/>
    <w:rsid w:val="00807A31"/>
    <w:rsid w:val="0081012A"/>
    <w:rsid w:val="008105EE"/>
    <w:rsid w:val="00810A22"/>
    <w:rsid w:val="00810F47"/>
    <w:rsid w:val="00811219"/>
    <w:rsid w:val="008119DD"/>
    <w:rsid w:val="00811CF3"/>
    <w:rsid w:val="00812233"/>
    <w:rsid w:val="00812460"/>
    <w:rsid w:val="00812666"/>
    <w:rsid w:val="00812E68"/>
    <w:rsid w:val="00813ACF"/>
    <w:rsid w:val="00814092"/>
    <w:rsid w:val="00814623"/>
    <w:rsid w:val="008147D8"/>
    <w:rsid w:val="0081608B"/>
    <w:rsid w:val="00816408"/>
    <w:rsid w:val="00816F00"/>
    <w:rsid w:val="0081725F"/>
    <w:rsid w:val="00817933"/>
    <w:rsid w:val="0082020F"/>
    <w:rsid w:val="008204BE"/>
    <w:rsid w:val="0082081D"/>
    <w:rsid w:val="00820D59"/>
    <w:rsid w:val="0082122F"/>
    <w:rsid w:val="00822546"/>
    <w:rsid w:val="00822F45"/>
    <w:rsid w:val="00823223"/>
    <w:rsid w:val="00823FFF"/>
    <w:rsid w:val="0082470E"/>
    <w:rsid w:val="00824883"/>
    <w:rsid w:val="008254C0"/>
    <w:rsid w:val="0082597A"/>
    <w:rsid w:val="00825A08"/>
    <w:rsid w:val="0082611C"/>
    <w:rsid w:val="008265EC"/>
    <w:rsid w:val="00826F2D"/>
    <w:rsid w:val="008274E7"/>
    <w:rsid w:val="00830343"/>
    <w:rsid w:val="00830AEE"/>
    <w:rsid w:val="00833341"/>
    <w:rsid w:val="00833F23"/>
    <w:rsid w:val="00834561"/>
    <w:rsid w:val="0083519B"/>
    <w:rsid w:val="008363FC"/>
    <w:rsid w:val="00836EFA"/>
    <w:rsid w:val="00836F6F"/>
    <w:rsid w:val="00837138"/>
    <w:rsid w:val="00837588"/>
    <w:rsid w:val="00837B74"/>
    <w:rsid w:val="00840811"/>
    <w:rsid w:val="008419C1"/>
    <w:rsid w:val="00841CBC"/>
    <w:rsid w:val="008424BD"/>
    <w:rsid w:val="00842C52"/>
    <w:rsid w:val="0084373A"/>
    <w:rsid w:val="00843B31"/>
    <w:rsid w:val="00843D24"/>
    <w:rsid w:val="00843F3F"/>
    <w:rsid w:val="00843FD8"/>
    <w:rsid w:val="00844063"/>
    <w:rsid w:val="00844C97"/>
    <w:rsid w:val="00845E84"/>
    <w:rsid w:val="00846982"/>
    <w:rsid w:val="00846A08"/>
    <w:rsid w:val="00846BB9"/>
    <w:rsid w:val="00847205"/>
    <w:rsid w:val="00847A2E"/>
    <w:rsid w:val="00847F06"/>
    <w:rsid w:val="00850336"/>
    <w:rsid w:val="00850A96"/>
    <w:rsid w:val="00850D81"/>
    <w:rsid w:val="00850DE5"/>
    <w:rsid w:val="0085111B"/>
    <w:rsid w:val="00851266"/>
    <w:rsid w:val="0085193C"/>
    <w:rsid w:val="008527D0"/>
    <w:rsid w:val="00852BF0"/>
    <w:rsid w:val="00852CCA"/>
    <w:rsid w:val="00852D35"/>
    <w:rsid w:val="008532E4"/>
    <w:rsid w:val="00854032"/>
    <w:rsid w:val="00854269"/>
    <w:rsid w:val="00855A46"/>
    <w:rsid w:val="00856CA1"/>
    <w:rsid w:val="00857445"/>
    <w:rsid w:val="00857A0B"/>
    <w:rsid w:val="00860119"/>
    <w:rsid w:val="00860789"/>
    <w:rsid w:val="008614B9"/>
    <w:rsid w:val="008619D0"/>
    <w:rsid w:val="00861D6A"/>
    <w:rsid w:val="00862A5B"/>
    <w:rsid w:val="00862D2E"/>
    <w:rsid w:val="00862E51"/>
    <w:rsid w:val="00863198"/>
    <w:rsid w:val="00863492"/>
    <w:rsid w:val="008637BE"/>
    <w:rsid w:val="00864438"/>
    <w:rsid w:val="008646F5"/>
    <w:rsid w:val="00864804"/>
    <w:rsid w:val="00865248"/>
    <w:rsid w:val="00865734"/>
    <w:rsid w:val="00865767"/>
    <w:rsid w:val="00865BD8"/>
    <w:rsid w:val="00866330"/>
    <w:rsid w:val="00866EC2"/>
    <w:rsid w:val="0086744D"/>
    <w:rsid w:val="00867C6D"/>
    <w:rsid w:val="00871E90"/>
    <w:rsid w:val="00872584"/>
    <w:rsid w:val="00872C6E"/>
    <w:rsid w:val="0087354F"/>
    <w:rsid w:val="008739DA"/>
    <w:rsid w:val="00873C57"/>
    <w:rsid w:val="00873C85"/>
    <w:rsid w:val="00873DC6"/>
    <w:rsid w:val="00875F71"/>
    <w:rsid w:val="00875F94"/>
    <w:rsid w:val="008763F1"/>
    <w:rsid w:val="008766B2"/>
    <w:rsid w:val="008778AE"/>
    <w:rsid w:val="00881175"/>
    <w:rsid w:val="008812A8"/>
    <w:rsid w:val="00881368"/>
    <w:rsid w:val="00881688"/>
    <w:rsid w:val="008818C0"/>
    <w:rsid w:val="0088317A"/>
    <w:rsid w:val="0088370A"/>
    <w:rsid w:val="00883F82"/>
    <w:rsid w:val="008846F9"/>
    <w:rsid w:val="00884AD9"/>
    <w:rsid w:val="008861B8"/>
    <w:rsid w:val="00886909"/>
    <w:rsid w:val="00886FAB"/>
    <w:rsid w:val="0088704C"/>
    <w:rsid w:val="008874ED"/>
    <w:rsid w:val="008878E3"/>
    <w:rsid w:val="00887C56"/>
    <w:rsid w:val="00887FFB"/>
    <w:rsid w:val="008906F0"/>
    <w:rsid w:val="00890A55"/>
    <w:rsid w:val="00890CDB"/>
    <w:rsid w:val="00891945"/>
    <w:rsid w:val="00891DFE"/>
    <w:rsid w:val="008923AD"/>
    <w:rsid w:val="00892869"/>
    <w:rsid w:val="00892F88"/>
    <w:rsid w:val="008930CE"/>
    <w:rsid w:val="00893598"/>
    <w:rsid w:val="008942B4"/>
    <w:rsid w:val="00895F14"/>
    <w:rsid w:val="00896495"/>
    <w:rsid w:val="00896737"/>
    <w:rsid w:val="008A04E7"/>
    <w:rsid w:val="008A05AE"/>
    <w:rsid w:val="008A073B"/>
    <w:rsid w:val="008A09BB"/>
    <w:rsid w:val="008A0AFF"/>
    <w:rsid w:val="008A0BD1"/>
    <w:rsid w:val="008A0D37"/>
    <w:rsid w:val="008A0D44"/>
    <w:rsid w:val="008A1421"/>
    <w:rsid w:val="008A1AEA"/>
    <w:rsid w:val="008A2992"/>
    <w:rsid w:val="008A2D0B"/>
    <w:rsid w:val="008A3663"/>
    <w:rsid w:val="008A3947"/>
    <w:rsid w:val="008A43C3"/>
    <w:rsid w:val="008A4AAF"/>
    <w:rsid w:val="008A5086"/>
    <w:rsid w:val="008A59DD"/>
    <w:rsid w:val="008A5AC5"/>
    <w:rsid w:val="008A6502"/>
    <w:rsid w:val="008A6653"/>
    <w:rsid w:val="008A6F6C"/>
    <w:rsid w:val="008A7C07"/>
    <w:rsid w:val="008B0444"/>
    <w:rsid w:val="008B08B7"/>
    <w:rsid w:val="008B0902"/>
    <w:rsid w:val="008B0C58"/>
    <w:rsid w:val="008B2142"/>
    <w:rsid w:val="008B2FB2"/>
    <w:rsid w:val="008B300B"/>
    <w:rsid w:val="008B44E4"/>
    <w:rsid w:val="008B5605"/>
    <w:rsid w:val="008B5B19"/>
    <w:rsid w:val="008B602C"/>
    <w:rsid w:val="008B7054"/>
    <w:rsid w:val="008B7092"/>
    <w:rsid w:val="008B71F4"/>
    <w:rsid w:val="008B75A7"/>
    <w:rsid w:val="008B7DD5"/>
    <w:rsid w:val="008B7E8D"/>
    <w:rsid w:val="008C0533"/>
    <w:rsid w:val="008C0FD2"/>
    <w:rsid w:val="008C112E"/>
    <w:rsid w:val="008C1196"/>
    <w:rsid w:val="008C17F6"/>
    <w:rsid w:val="008C1C4E"/>
    <w:rsid w:val="008C25A9"/>
    <w:rsid w:val="008C2F1C"/>
    <w:rsid w:val="008C4CF6"/>
    <w:rsid w:val="008C4FA0"/>
    <w:rsid w:val="008C5695"/>
    <w:rsid w:val="008C580E"/>
    <w:rsid w:val="008C5989"/>
    <w:rsid w:val="008C5A02"/>
    <w:rsid w:val="008C6780"/>
    <w:rsid w:val="008C6A6D"/>
    <w:rsid w:val="008C72B4"/>
    <w:rsid w:val="008D0712"/>
    <w:rsid w:val="008D1EEC"/>
    <w:rsid w:val="008D242F"/>
    <w:rsid w:val="008D3174"/>
    <w:rsid w:val="008D3C62"/>
    <w:rsid w:val="008D405C"/>
    <w:rsid w:val="008D4891"/>
    <w:rsid w:val="008D4D65"/>
    <w:rsid w:val="008D536E"/>
    <w:rsid w:val="008D56A6"/>
    <w:rsid w:val="008D6240"/>
    <w:rsid w:val="008D63EE"/>
    <w:rsid w:val="008D64BF"/>
    <w:rsid w:val="008D729D"/>
    <w:rsid w:val="008D75B9"/>
    <w:rsid w:val="008D75CC"/>
    <w:rsid w:val="008D7E70"/>
    <w:rsid w:val="008D7F52"/>
    <w:rsid w:val="008E0980"/>
    <w:rsid w:val="008E0CF7"/>
    <w:rsid w:val="008E0F1B"/>
    <w:rsid w:val="008E1408"/>
    <w:rsid w:val="008E1C5E"/>
    <w:rsid w:val="008E2287"/>
    <w:rsid w:val="008E290B"/>
    <w:rsid w:val="008E2AC3"/>
    <w:rsid w:val="008E3572"/>
    <w:rsid w:val="008E3E85"/>
    <w:rsid w:val="008E4D1F"/>
    <w:rsid w:val="008E4F39"/>
    <w:rsid w:val="008E52F2"/>
    <w:rsid w:val="008E573D"/>
    <w:rsid w:val="008E5A83"/>
    <w:rsid w:val="008E5CA3"/>
    <w:rsid w:val="008E60ED"/>
    <w:rsid w:val="008E6573"/>
    <w:rsid w:val="008E71E3"/>
    <w:rsid w:val="008E784E"/>
    <w:rsid w:val="008E7ACC"/>
    <w:rsid w:val="008E7E52"/>
    <w:rsid w:val="008F0B57"/>
    <w:rsid w:val="008F14D8"/>
    <w:rsid w:val="008F16FD"/>
    <w:rsid w:val="008F1750"/>
    <w:rsid w:val="008F286D"/>
    <w:rsid w:val="008F29F8"/>
    <w:rsid w:val="008F402F"/>
    <w:rsid w:val="008F412D"/>
    <w:rsid w:val="008F4393"/>
    <w:rsid w:val="008F4744"/>
    <w:rsid w:val="008F4795"/>
    <w:rsid w:val="008F4E7A"/>
    <w:rsid w:val="008F4FFD"/>
    <w:rsid w:val="008F5E58"/>
    <w:rsid w:val="008F674E"/>
    <w:rsid w:val="008F7FBE"/>
    <w:rsid w:val="00900032"/>
    <w:rsid w:val="00900128"/>
    <w:rsid w:val="00900558"/>
    <w:rsid w:val="0090118A"/>
    <w:rsid w:val="009017D5"/>
    <w:rsid w:val="009028C3"/>
    <w:rsid w:val="0090319A"/>
    <w:rsid w:val="009032B9"/>
    <w:rsid w:val="009035B2"/>
    <w:rsid w:val="00903629"/>
    <w:rsid w:val="00903AAA"/>
    <w:rsid w:val="0090466A"/>
    <w:rsid w:val="00904B99"/>
    <w:rsid w:val="009052CB"/>
    <w:rsid w:val="0090556F"/>
    <w:rsid w:val="00905638"/>
    <w:rsid w:val="00905744"/>
    <w:rsid w:val="00905EE4"/>
    <w:rsid w:val="00906539"/>
    <w:rsid w:val="009066E5"/>
    <w:rsid w:val="00906726"/>
    <w:rsid w:val="00906B48"/>
    <w:rsid w:val="00907A80"/>
    <w:rsid w:val="00910913"/>
    <w:rsid w:val="00911828"/>
    <w:rsid w:val="00911B96"/>
    <w:rsid w:val="00911C17"/>
    <w:rsid w:val="00913CEC"/>
    <w:rsid w:val="00913E67"/>
    <w:rsid w:val="00913F08"/>
    <w:rsid w:val="009141B3"/>
    <w:rsid w:val="00914532"/>
    <w:rsid w:val="00914D45"/>
    <w:rsid w:val="00914DE4"/>
    <w:rsid w:val="00915B0C"/>
    <w:rsid w:val="00915CE9"/>
    <w:rsid w:val="00916C34"/>
    <w:rsid w:val="00917050"/>
    <w:rsid w:val="0091714B"/>
    <w:rsid w:val="0091769D"/>
    <w:rsid w:val="009177FF"/>
    <w:rsid w:val="009179CB"/>
    <w:rsid w:val="00920567"/>
    <w:rsid w:val="00920C43"/>
    <w:rsid w:val="00920EAE"/>
    <w:rsid w:val="0092172F"/>
    <w:rsid w:val="0092175E"/>
    <w:rsid w:val="00921B9B"/>
    <w:rsid w:val="00921D75"/>
    <w:rsid w:val="00921E6D"/>
    <w:rsid w:val="009220D9"/>
    <w:rsid w:val="00922B18"/>
    <w:rsid w:val="00922E51"/>
    <w:rsid w:val="00922FCF"/>
    <w:rsid w:val="009238D1"/>
    <w:rsid w:val="009242A6"/>
    <w:rsid w:val="00924E80"/>
    <w:rsid w:val="00924F4E"/>
    <w:rsid w:val="009255AC"/>
    <w:rsid w:val="0092605A"/>
    <w:rsid w:val="009265C9"/>
    <w:rsid w:val="00927EDE"/>
    <w:rsid w:val="009303B5"/>
    <w:rsid w:val="009308B7"/>
    <w:rsid w:val="00930DA7"/>
    <w:rsid w:val="00931CBA"/>
    <w:rsid w:val="00931E0F"/>
    <w:rsid w:val="009322F7"/>
    <w:rsid w:val="00932366"/>
    <w:rsid w:val="009331C8"/>
    <w:rsid w:val="009338BC"/>
    <w:rsid w:val="00933C4E"/>
    <w:rsid w:val="00934E18"/>
    <w:rsid w:val="009350AF"/>
    <w:rsid w:val="00935443"/>
    <w:rsid w:val="00935564"/>
    <w:rsid w:val="0093560F"/>
    <w:rsid w:val="00936242"/>
    <w:rsid w:val="0093655C"/>
    <w:rsid w:val="0093729F"/>
    <w:rsid w:val="00937642"/>
    <w:rsid w:val="00937AA8"/>
    <w:rsid w:val="00937BDE"/>
    <w:rsid w:val="0094016C"/>
    <w:rsid w:val="00940642"/>
    <w:rsid w:val="00941108"/>
    <w:rsid w:val="0094164C"/>
    <w:rsid w:val="009423C9"/>
    <w:rsid w:val="00942A49"/>
    <w:rsid w:val="00942AB6"/>
    <w:rsid w:val="00942D7C"/>
    <w:rsid w:val="00942D9A"/>
    <w:rsid w:val="00942E66"/>
    <w:rsid w:val="00943185"/>
    <w:rsid w:val="009440EC"/>
    <w:rsid w:val="0094417B"/>
    <w:rsid w:val="009445E4"/>
    <w:rsid w:val="00944A46"/>
    <w:rsid w:val="0094571D"/>
    <w:rsid w:val="00945A48"/>
    <w:rsid w:val="00945DEF"/>
    <w:rsid w:val="00946141"/>
    <w:rsid w:val="0094659D"/>
    <w:rsid w:val="00946697"/>
    <w:rsid w:val="009466F3"/>
    <w:rsid w:val="009470C9"/>
    <w:rsid w:val="00947A77"/>
    <w:rsid w:val="00947DD2"/>
    <w:rsid w:val="00947DDA"/>
    <w:rsid w:val="00947EE4"/>
    <w:rsid w:val="00950C66"/>
    <w:rsid w:val="00950EE0"/>
    <w:rsid w:val="00951902"/>
    <w:rsid w:val="00952DF1"/>
    <w:rsid w:val="00952EAD"/>
    <w:rsid w:val="0095325A"/>
    <w:rsid w:val="00954CF5"/>
    <w:rsid w:val="009557B6"/>
    <w:rsid w:val="00955FE3"/>
    <w:rsid w:val="00956228"/>
    <w:rsid w:val="0095649E"/>
    <w:rsid w:val="00956AB1"/>
    <w:rsid w:val="00957265"/>
    <w:rsid w:val="00957DE1"/>
    <w:rsid w:val="00960335"/>
    <w:rsid w:val="00960533"/>
    <w:rsid w:val="009605DE"/>
    <w:rsid w:val="00960833"/>
    <w:rsid w:val="009609AA"/>
    <w:rsid w:val="00960EFA"/>
    <w:rsid w:val="00961AD7"/>
    <w:rsid w:val="00963375"/>
    <w:rsid w:val="0096427F"/>
    <w:rsid w:val="009646AB"/>
    <w:rsid w:val="00964B3C"/>
    <w:rsid w:val="00964CBD"/>
    <w:rsid w:val="0096531D"/>
    <w:rsid w:val="00965A98"/>
    <w:rsid w:val="00965B3B"/>
    <w:rsid w:val="009660DB"/>
    <w:rsid w:val="0096613D"/>
    <w:rsid w:val="0096620C"/>
    <w:rsid w:val="00966FAA"/>
    <w:rsid w:val="00970A30"/>
    <w:rsid w:val="009717B0"/>
    <w:rsid w:val="00971D41"/>
    <w:rsid w:val="00971EF2"/>
    <w:rsid w:val="009722C9"/>
    <w:rsid w:val="00972462"/>
    <w:rsid w:val="00973595"/>
    <w:rsid w:val="00973C1F"/>
    <w:rsid w:val="00973F55"/>
    <w:rsid w:val="0097467C"/>
    <w:rsid w:val="00974995"/>
    <w:rsid w:val="009764CD"/>
    <w:rsid w:val="00976593"/>
    <w:rsid w:val="00976800"/>
    <w:rsid w:val="00976A27"/>
    <w:rsid w:val="00977388"/>
    <w:rsid w:val="009777D0"/>
    <w:rsid w:val="00977CF8"/>
    <w:rsid w:val="00980D16"/>
    <w:rsid w:val="00980D88"/>
    <w:rsid w:val="00980E14"/>
    <w:rsid w:val="00980E2A"/>
    <w:rsid w:val="0098156A"/>
    <w:rsid w:val="00981BCD"/>
    <w:rsid w:val="00981C2B"/>
    <w:rsid w:val="009826E7"/>
    <w:rsid w:val="00983432"/>
    <w:rsid w:val="00983F5D"/>
    <w:rsid w:val="009844C9"/>
    <w:rsid w:val="009844EE"/>
    <w:rsid w:val="00984A03"/>
    <w:rsid w:val="00984C46"/>
    <w:rsid w:val="00984D40"/>
    <w:rsid w:val="009857B5"/>
    <w:rsid w:val="00985B93"/>
    <w:rsid w:val="0098640D"/>
    <w:rsid w:val="00986611"/>
    <w:rsid w:val="009869C0"/>
    <w:rsid w:val="009869C1"/>
    <w:rsid w:val="00987108"/>
    <w:rsid w:val="009879C7"/>
    <w:rsid w:val="00987C81"/>
    <w:rsid w:val="00987DCF"/>
    <w:rsid w:val="00990369"/>
    <w:rsid w:val="009904EC"/>
    <w:rsid w:val="00990854"/>
    <w:rsid w:val="0099142F"/>
    <w:rsid w:val="009915D8"/>
    <w:rsid w:val="00991646"/>
    <w:rsid w:val="0099176B"/>
    <w:rsid w:val="00991A80"/>
    <w:rsid w:val="009927E4"/>
    <w:rsid w:val="0099282C"/>
    <w:rsid w:val="00993CC6"/>
    <w:rsid w:val="00994148"/>
    <w:rsid w:val="00994332"/>
    <w:rsid w:val="00994983"/>
    <w:rsid w:val="00994C20"/>
    <w:rsid w:val="009952B0"/>
    <w:rsid w:val="00995A89"/>
    <w:rsid w:val="009961E4"/>
    <w:rsid w:val="00996907"/>
    <w:rsid w:val="00996A54"/>
    <w:rsid w:val="00996CA9"/>
    <w:rsid w:val="00996ECD"/>
    <w:rsid w:val="00996F37"/>
    <w:rsid w:val="00997950"/>
    <w:rsid w:val="009A019E"/>
    <w:rsid w:val="009A0C93"/>
    <w:rsid w:val="009A0D62"/>
    <w:rsid w:val="009A0E4F"/>
    <w:rsid w:val="009A0FC4"/>
    <w:rsid w:val="009A15F6"/>
    <w:rsid w:val="009A1863"/>
    <w:rsid w:val="009A1A42"/>
    <w:rsid w:val="009A1FFC"/>
    <w:rsid w:val="009A3071"/>
    <w:rsid w:val="009A41FA"/>
    <w:rsid w:val="009A43A2"/>
    <w:rsid w:val="009A45C9"/>
    <w:rsid w:val="009A4912"/>
    <w:rsid w:val="009A49C6"/>
    <w:rsid w:val="009A4EB9"/>
    <w:rsid w:val="009A5B5D"/>
    <w:rsid w:val="009A5DB5"/>
    <w:rsid w:val="009A6070"/>
    <w:rsid w:val="009A6A9C"/>
    <w:rsid w:val="009A6FCE"/>
    <w:rsid w:val="009B02C5"/>
    <w:rsid w:val="009B0D23"/>
    <w:rsid w:val="009B0D56"/>
    <w:rsid w:val="009B10E5"/>
    <w:rsid w:val="009B139E"/>
    <w:rsid w:val="009B143D"/>
    <w:rsid w:val="009B2A0E"/>
    <w:rsid w:val="009B3471"/>
    <w:rsid w:val="009B36DB"/>
    <w:rsid w:val="009B3AF0"/>
    <w:rsid w:val="009B3C09"/>
    <w:rsid w:val="009B3C39"/>
    <w:rsid w:val="009B4339"/>
    <w:rsid w:val="009B4CC2"/>
    <w:rsid w:val="009B58D1"/>
    <w:rsid w:val="009B59ED"/>
    <w:rsid w:val="009B5D05"/>
    <w:rsid w:val="009B6035"/>
    <w:rsid w:val="009B60E0"/>
    <w:rsid w:val="009B6322"/>
    <w:rsid w:val="009B7348"/>
    <w:rsid w:val="009B75E6"/>
    <w:rsid w:val="009B7C6A"/>
    <w:rsid w:val="009C0494"/>
    <w:rsid w:val="009C089A"/>
    <w:rsid w:val="009C0AED"/>
    <w:rsid w:val="009C11CD"/>
    <w:rsid w:val="009C1546"/>
    <w:rsid w:val="009C19E5"/>
    <w:rsid w:val="009C234A"/>
    <w:rsid w:val="009C285E"/>
    <w:rsid w:val="009C32CB"/>
    <w:rsid w:val="009C3981"/>
    <w:rsid w:val="009C4E25"/>
    <w:rsid w:val="009C5062"/>
    <w:rsid w:val="009C6121"/>
    <w:rsid w:val="009C63A9"/>
    <w:rsid w:val="009C63B5"/>
    <w:rsid w:val="009C65BC"/>
    <w:rsid w:val="009C68C2"/>
    <w:rsid w:val="009C6CCF"/>
    <w:rsid w:val="009C7282"/>
    <w:rsid w:val="009C72E2"/>
    <w:rsid w:val="009C7679"/>
    <w:rsid w:val="009C7E1F"/>
    <w:rsid w:val="009D05F4"/>
    <w:rsid w:val="009D2137"/>
    <w:rsid w:val="009D228C"/>
    <w:rsid w:val="009D2989"/>
    <w:rsid w:val="009D2E1E"/>
    <w:rsid w:val="009D365B"/>
    <w:rsid w:val="009D395C"/>
    <w:rsid w:val="009D4003"/>
    <w:rsid w:val="009D408D"/>
    <w:rsid w:val="009D51CC"/>
    <w:rsid w:val="009D5F03"/>
    <w:rsid w:val="009D60B3"/>
    <w:rsid w:val="009D6475"/>
    <w:rsid w:val="009D72D9"/>
    <w:rsid w:val="009D779B"/>
    <w:rsid w:val="009E04F6"/>
    <w:rsid w:val="009E0A9B"/>
    <w:rsid w:val="009E0AF0"/>
    <w:rsid w:val="009E1D1C"/>
    <w:rsid w:val="009E2033"/>
    <w:rsid w:val="009E2CC0"/>
    <w:rsid w:val="009E2CCC"/>
    <w:rsid w:val="009E2E17"/>
    <w:rsid w:val="009E3A1A"/>
    <w:rsid w:val="009E40D7"/>
    <w:rsid w:val="009E45D8"/>
    <w:rsid w:val="009E5456"/>
    <w:rsid w:val="009E5ADE"/>
    <w:rsid w:val="009E5B97"/>
    <w:rsid w:val="009E66FB"/>
    <w:rsid w:val="009E6ECD"/>
    <w:rsid w:val="009E7057"/>
    <w:rsid w:val="009F0BAC"/>
    <w:rsid w:val="009F0D80"/>
    <w:rsid w:val="009F1602"/>
    <w:rsid w:val="009F1730"/>
    <w:rsid w:val="009F1A88"/>
    <w:rsid w:val="009F1BCE"/>
    <w:rsid w:val="009F214E"/>
    <w:rsid w:val="009F2A18"/>
    <w:rsid w:val="009F3481"/>
    <w:rsid w:val="009F4397"/>
    <w:rsid w:val="009F4E5E"/>
    <w:rsid w:val="009F4F39"/>
    <w:rsid w:val="009F5415"/>
    <w:rsid w:val="009F63CA"/>
    <w:rsid w:val="009F66C8"/>
    <w:rsid w:val="009F6CA2"/>
    <w:rsid w:val="009F726F"/>
    <w:rsid w:val="009F7EAB"/>
    <w:rsid w:val="00A00B9D"/>
    <w:rsid w:val="00A017F7"/>
    <w:rsid w:val="00A02A8C"/>
    <w:rsid w:val="00A02AFC"/>
    <w:rsid w:val="00A030A7"/>
    <w:rsid w:val="00A03F80"/>
    <w:rsid w:val="00A0467A"/>
    <w:rsid w:val="00A047DD"/>
    <w:rsid w:val="00A05B4C"/>
    <w:rsid w:val="00A06DBA"/>
    <w:rsid w:val="00A070E4"/>
    <w:rsid w:val="00A07317"/>
    <w:rsid w:val="00A07419"/>
    <w:rsid w:val="00A075C7"/>
    <w:rsid w:val="00A076FF"/>
    <w:rsid w:val="00A0779D"/>
    <w:rsid w:val="00A0786D"/>
    <w:rsid w:val="00A10DA5"/>
    <w:rsid w:val="00A12B03"/>
    <w:rsid w:val="00A12D10"/>
    <w:rsid w:val="00A13090"/>
    <w:rsid w:val="00A133C6"/>
    <w:rsid w:val="00A1369D"/>
    <w:rsid w:val="00A138C7"/>
    <w:rsid w:val="00A13E9A"/>
    <w:rsid w:val="00A13FA0"/>
    <w:rsid w:val="00A14AFF"/>
    <w:rsid w:val="00A14C14"/>
    <w:rsid w:val="00A1568D"/>
    <w:rsid w:val="00A15FFE"/>
    <w:rsid w:val="00A1619A"/>
    <w:rsid w:val="00A16D7D"/>
    <w:rsid w:val="00A17796"/>
    <w:rsid w:val="00A17AE6"/>
    <w:rsid w:val="00A17EBA"/>
    <w:rsid w:val="00A20099"/>
    <w:rsid w:val="00A20851"/>
    <w:rsid w:val="00A2174F"/>
    <w:rsid w:val="00A21783"/>
    <w:rsid w:val="00A22251"/>
    <w:rsid w:val="00A22964"/>
    <w:rsid w:val="00A22A4A"/>
    <w:rsid w:val="00A22F03"/>
    <w:rsid w:val="00A232D7"/>
    <w:rsid w:val="00A254E9"/>
    <w:rsid w:val="00A25B14"/>
    <w:rsid w:val="00A26B99"/>
    <w:rsid w:val="00A26F65"/>
    <w:rsid w:val="00A274FC"/>
    <w:rsid w:val="00A27F84"/>
    <w:rsid w:val="00A30691"/>
    <w:rsid w:val="00A3071D"/>
    <w:rsid w:val="00A313F6"/>
    <w:rsid w:val="00A31A5A"/>
    <w:rsid w:val="00A31F36"/>
    <w:rsid w:val="00A3273B"/>
    <w:rsid w:val="00A33620"/>
    <w:rsid w:val="00A347FF"/>
    <w:rsid w:val="00A34F2D"/>
    <w:rsid w:val="00A351F1"/>
    <w:rsid w:val="00A35A30"/>
    <w:rsid w:val="00A35B5B"/>
    <w:rsid w:val="00A36BE9"/>
    <w:rsid w:val="00A40155"/>
    <w:rsid w:val="00A410A6"/>
    <w:rsid w:val="00A419E0"/>
    <w:rsid w:val="00A42936"/>
    <w:rsid w:val="00A430EF"/>
    <w:rsid w:val="00A43A19"/>
    <w:rsid w:val="00A43EEA"/>
    <w:rsid w:val="00A460AA"/>
    <w:rsid w:val="00A46E07"/>
    <w:rsid w:val="00A5057D"/>
    <w:rsid w:val="00A506D2"/>
    <w:rsid w:val="00A51107"/>
    <w:rsid w:val="00A51762"/>
    <w:rsid w:val="00A51ABF"/>
    <w:rsid w:val="00A51CD9"/>
    <w:rsid w:val="00A5203D"/>
    <w:rsid w:val="00A52712"/>
    <w:rsid w:val="00A52F01"/>
    <w:rsid w:val="00A53417"/>
    <w:rsid w:val="00A53483"/>
    <w:rsid w:val="00A54979"/>
    <w:rsid w:val="00A55040"/>
    <w:rsid w:val="00A551E9"/>
    <w:rsid w:val="00A55421"/>
    <w:rsid w:val="00A562E1"/>
    <w:rsid w:val="00A56382"/>
    <w:rsid w:val="00A564D8"/>
    <w:rsid w:val="00A577AE"/>
    <w:rsid w:val="00A57F5F"/>
    <w:rsid w:val="00A609E6"/>
    <w:rsid w:val="00A60A5B"/>
    <w:rsid w:val="00A60F89"/>
    <w:rsid w:val="00A6122A"/>
    <w:rsid w:val="00A61BA8"/>
    <w:rsid w:val="00A62978"/>
    <w:rsid w:val="00A631BD"/>
    <w:rsid w:val="00A6322F"/>
    <w:rsid w:val="00A6354E"/>
    <w:rsid w:val="00A63B3F"/>
    <w:rsid w:val="00A63CE0"/>
    <w:rsid w:val="00A63F75"/>
    <w:rsid w:val="00A64F38"/>
    <w:rsid w:val="00A660B7"/>
    <w:rsid w:val="00A6624E"/>
    <w:rsid w:val="00A66B7D"/>
    <w:rsid w:val="00A67367"/>
    <w:rsid w:val="00A6754F"/>
    <w:rsid w:val="00A67C85"/>
    <w:rsid w:val="00A67E63"/>
    <w:rsid w:val="00A70CC3"/>
    <w:rsid w:val="00A70F9C"/>
    <w:rsid w:val="00A70FC9"/>
    <w:rsid w:val="00A7119D"/>
    <w:rsid w:val="00A717B2"/>
    <w:rsid w:val="00A71A16"/>
    <w:rsid w:val="00A71ABD"/>
    <w:rsid w:val="00A7261E"/>
    <w:rsid w:val="00A72E2A"/>
    <w:rsid w:val="00A72F01"/>
    <w:rsid w:val="00A73A8D"/>
    <w:rsid w:val="00A73C96"/>
    <w:rsid w:val="00A7440A"/>
    <w:rsid w:val="00A7490F"/>
    <w:rsid w:val="00A74ED5"/>
    <w:rsid w:val="00A75579"/>
    <w:rsid w:val="00A757E6"/>
    <w:rsid w:val="00A75832"/>
    <w:rsid w:val="00A75BA9"/>
    <w:rsid w:val="00A76C13"/>
    <w:rsid w:val="00A77A48"/>
    <w:rsid w:val="00A81699"/>
    <w:rsid w:val="00A8176F"/>
    <w:rsid w:val="00A81FFA"/>
    <w:rsid w:val="00A8214B"/>
    <w:rsid w:val="00A8222E"/>
    <w:rsid w:val="00A8433C"/>
    <w:rsid w:val="00A84DA3"/>
    <w:rsid w:val="00A8519E"/>
    <w:rsid w:val="00A85C15"/>
    <w:rsid w:val="00A86729"/>
    <w:rsid w:val="00A868D5"/>
    <w:rsid w:val="00A86D6F"/>
    <w:rsid w:val="00A87561"/>
    <w:rsid w:val="00A876E5"/>
    <w:rsid w:val="00A87983"/>
    <w:rsid w:val="00A87F83"/>
    <w:rsid w:val="00A90367"/>
    <w:rsid w:val="00A90BAA"/>
    <w:rsid w:val="00A90D55"/>
    <w:rsid w:val="00A91553"/>
    <w:rsid w:val="00A91697"/>
    <w:rsid w:val="00A923D3"/>
    <w:rsid w:val="00A9383D"/>
    <w:rsid w:val="00A938C0"/>
    <w:rsid w:val="00A940F1"/>
    <w:rsid w:val="00A94E2E"/>
    <w:rsid w:val="00A9560C"/>
    <w:rsid w:val="00A95BB4"/>
    <w:rsid w:val="00A95D90"/>
    <w:rsid w:val="00A969A3"/>
    <w:rsid w:val="00A96BC1"/>
    <w:rsid w:val="00A96D97"/>
    <w:rsid w:val="00A9721E"/>
    <w:rsid w:val="00A979C5"/>
    <w:rsid w:val="00AA0FFD"/>
    <w:rsid w:val="00AA11D3"/>
    <w:rsid w:val="00AA1B3A"/>
    <w:rsid w:val="00AA2440"/>
    <w:rsid w:val="00AA2D7D"/>
    <w:rsid w:val="00AA2F9E"/>
    <w:rsid w:val="00AA3739"/>
    <w:rsid w:val="00AA3B44"/>
    <w:rsid w:val="00AA3E49"/>
    <w:rsid w:val="00AA4DB4"/>
    <w:rsid w:val="00AA5069"/>
    <w:rsid w:val="00AA5528"/>
    <w:rsid w:val="00AA68D0"/>
    <w:rsid w:val="00AA6DB0"/>
    <w:rsid w:val="00AA6F14"/>
    <w:rsid w:val="00AA702A"/>
    <w:rsid w:val="00AA7A05"/>
    <w:rsid w:val="00AA7A3D"/>
    <w:rsid w:val="00AB07DF"/>
    <w:rsid w:val="00AB09C1"/>
    <w:rsid w:val="00AB0C68"/>
    <w:rsid w:val="00AB157C"/>
    <w:rsid w:val="00AB20D3"/>
    <w:rsid w:val="00AB28B0"/>
    <w:rsid w:val="00AB2CC4"/>
    <w:rsid w:val="00AB2F21"/>
    <w:rsid w:val="00AB3345"/>
    <w:rsid w:val="00AB34D4"/>
    <w:rsid w:val="00AB36BA"/>
    <w:rsid w:val="00AB4B57"/>
    <w:rsid w:val="00AB53F9"/>
    <w:rsid w:val="00AB543B"/>
    <w:rsid w:val="00AB5BD2"/>
    <w:rsid w:val="00AB5F58"/>
    <w:rsid w:val="00AB5F79"/>
    <w:rsid w:val="00AB6922"/>
    <w:rsid w:val="00AB6DCE"/>
    <w:rsid w:val="00AB7EC2"/>
    <w:rsid w:val="00AB7ECA"/>
    <w:rsid w:val="00AC05B3"/>
    <w:rsid w:val="00AC0BE8"/>
    <w:rsid w:val="00AC0E13"/>
    <w:rsid w:val="00AC0E37"/>
    <w:rsid w:val="00AC15FD"/>
    <w:rsid w:val="00AC17DF"/>
    <w:rsid w:val="00AC25ED"/>
    <w:rsid w:val="00AC287D"/>
    <w:rsid w:val="00AC3632"/>
    <w:rsid w:val="00AC3A30"/>
    <w:rsid w:val="00AC411B"/>
    <w:rsid w:val="00AC45B8"/>
    <w:rsid w:val="00AC4B6F"/>
    <w:rsid w:val="00AC4EDC"/>
    <w:rsid w:val="00AC5A41"/>
    <w:rsid w:val="00AC65AF"/>
    <w:rsid w:val="00AC7096"/>
    <w:rsid w:val="00AC71DF"/>
    <w:rsid w:val="00AD0B0F"/>
    <w:rsid w:val="00AD0E10"/>
    <w:rsid w:val="00AD169D"/>
    <w:rsid w:val="00AD215F"/>
    <w:rsid w:val="00AD2754"/>
    <w:rsid w:val="00AD27F4"/>
    <w:rsid w:val="00AD283A"/>
    <w:rsid w:val="00AD2850"/>
    <w:rsid w:val="00AD295D"/>
    <w:rsid w:val="00AD32F1"/>
    <w:rsid w:val="00AD3599"/>
    <w:rsid w:val="00AD5275"/>
    <w:rsid w:val="00AD5713"/>
    <w:rsid w:val="00AD7BA9"/>
    <w:rsid w:val="00AE002E"/>
    <w:rsid w:val="00AE05DD"/>
    <w:rsid w:val="00AE0622"/>
    <w:rsid w:val="00AE0F39"/>
    <w:rsid w:val="00AE10E1"/>
    <w:rsid w:val="00AE2277"/>
    <w:rsid w:val="00AE29DA"/>
    <w:rsid w:val="00AE2CA2"/>
    <w:rsid w:val="00AE326B"/>
    <w:rsid w:val="00AE3370"/>
    <w:rsid w:val="00AE3507"/>
    <w:rsid w:val="00AE3921"/>
    <w:rsid w:val="00AE3989"/>
    <w:rsid w:val="00AE4306"/>
    <w:rsid w:val="00AE4EDE"/>
    <w:rsid w:val="00AE5DFC"/>
    <w:rsid w:val="00AE5F14"/>
    <w:rsid w:val="00AE5F89"/>
    <w:rsid w:val="00AE6544"/>
    <w:rsid w:val="00AE689F"/>
    <w:rsid w:val="00AE6929"/>
    <w:rsid w:val="00AE6998"/>
    <w:rsid w:val="00AE6E22"/>
    <w:rsid w:val="00AE7C59"/>
    <w:rsid w:val="00AF02DC"/>
    <w:rsid w:val="00AF05CE"/>
    <w:rsid w:val="00AF06E2"/>
    <w:rsid w:val="00AF08E3"/>
    <w:rsid w:val="00AF1140"/>
    <w:rsid w:val="00AF11F3"/>
    <w:rsid w:val="00AF2023"/>
    <w:rsid w:val="00AF212A"/>
    <w:rsid w:val="00AF3D2B"/>
    <w:rsid w:val="00AF4C41"/>
    <w:rsid w:val="00AF4FBC"/>
    <w:rsid w:val="00AF52F5"/>
    <w:rsid w:val="00AF57B1"/>
    <w:rsid w:val="00AF588E"/>
    <w:rsid w:val="00AF6272"/>
    <w:rsid w:val="00AF64CF"/>
    <w:rsid w:val="00AF6516"/>
    <w:rsid w:val="00AF6EB8"/>
    <w:rsid w:val="00B00970"/>
    <w:rsid w:val="00B00993"/>
    <w:rsid w:val="00B00D49"/>
    <w:rsid w:val="00B0199F"/>
    <w:rsid w:val="00B01C63"/>
    <w:rsid w:val="00B0241B"/>
    <w:rsid w:val="00B026A6"/>
    <w:rsid w:val="00B02CA2"/>
    <w:rsid w:val="00B03440"/>
    <w:rsid w:val="00B03575"/>
    <w:rsid w:val="00B03BA5"/>
    <w:rsid w:val="00B03D04"/>
    <w:rsid w:val="00B04937"/>
    <w:rsid w:val="00B04B70"/>
    <w:rsid w:val="00B04EE6"/>
    <w:rsid w:val="00B05A05"/>
    <w:rsid w:val="00B05B8E"/>
    <w:rsid w:val="00B05FBD"/>
    <w:rsid w:val="00B060CB"/>
    <w:rsid w:val="00B066CA"/>
    <w:rsid w:val="00B06BC1"/>
    <w:rsid w:val="00B06BEB"/>
    <w:rsid w:val="00B07176"/>
    <w:rsid w:val="00B0721A"/>
    <w:rsid w:val="00B0759B"/>
    <w:rsid w:val="00B07C67"/>
    <w:rsid w:val="00B109FC"/>
    <w:rsid w:val="00B10EC5"/>
    <w:rsid w:val="00B11340"/>
    <w:rsid w:val="00B11D86"/>
    <w:rsid w:val="00B12614"/>
    <w:rsid w:val="00B12A03"/>
    <w:rsid w:val="00B12C15"/>
    <w:rsid w:val="00B12C17"/>
    <w:rsid w:val="00B12FD9"/>
    <w:rsid w:val="00B1304D"/>
    <w:rsid w:val="00B13434"/>
    <w:rsid w:val="00B1380B"/>
    <w:rsid w:val="00B13DF8"/>
    <w:rsid w:val="00B13E33"/>
    <w:rsid w:val="00B13E89"/>
    <w:rsid w:val="00B142C1"/>
    <w:rsid w:val="00B1471F"/>
    <w:rsid w:val="00B147F8"/>
    <w:rsid w:val="00B15140"/>
    <w:rsid w:val="00B155F7"/>
    <w:rsid w:val="00B16484"/>
    <w:rsid w:val="00B1654B"/>
    <w:rsid w:val="00B16CB9"/>
    <w:rsid w:val="00B21456"/>
    <w:rsid w:val="00B217C6"/>
    <w:rsid w:val="00B21810"/>
    <w:rsid w:val="00B2186D"/>
    <w:rsid w:val="00B22438"/>
    <w:rsid w:val="00B22666"/>
    <w:rsid w:val="00B22D0A"/>
    <w:rsid w:val="00B23A1D"/>
    <w:rsid w:val="00B24D53"/>
    <w:rsid w:val="00B24FE7"/>
    <w:rsid w:val="00B25EEE"/>
    <w:rsid w:val="00B26617"/>
    <w:rsid w:val="00B266FC"/>
    <w:rsid w:val="00B26803"/>
    <w:rsid w:val="00B26F57"/>
    <w:rsid w:val="00B27C36"/>
    <w:rsid w:val="00B27DC0"/>
    <w:rsid w:val="00B3071B"/>
    <w:rsid w:val="00B315F1"/>
    <w:rsid w:val="00B3192C"/>
    <w:rsid w:val="00B31A77"/>
    <w:rsid w:val="00B3295D"/>
    <w:rsid w:val="00B32A84"/>
    <w:rsid w:val="00B32EB5"/>
    <w:rsid w:val="00B32FCF"/>
    <w:rsid w:val="00B33D38"/>
    <w:rsid w:val="00B34C84"/>
    <w:rsid w:val="00B351E1"/>
    <w:rsid w:val="00B3537A"/>
    <w:rsid w:val="00B3566D"/>
    <w:rsid w:val="00B35F47"/>
    <w:rsid w:val="00B35FF8"/>
    <w:rsid w:val="00B36009"/>
    <w:rsid w:val="00B360E0"/>
    <w:rsid w:val="00B367B0"/>
    <w:rsid w:val="00B36BE7"/>
    <w:rsid w:val="00B3717B"/>
    <w:rsid w:val="00B3746A"/>
    <w:rsid w:val="00B37F9A"/>
    <w:rsid w:val="00B406A6"/>
    <w:rsid w:val="00B408F3"/>
    <w:rsid w:val="00B428D0"/>
    <w:rsid w:val="00B441C5"/>
    <w:rsid w:val="00B44500"/>
    <w:rsid w:val="00B447E2"/>
    <w:rsid w:val="00B44C00"/>
    <w:rsid w:val="00B452CF"/>
    <w:rsid w:val="00B4549C"/>
    <w:rsid w:val="00B45631"/>
    <w:rsid w:val="00B45762"/>
    <w:rsid w:val="00B45C61"/>
    <w:rsid w:val="00B45FD6"/>
    <w:rsid w:val="00B45FF7"/>
    <w:rsid w:val="00B4630E"/>
    <w:rsid w:val="00B4635A"/>
    <w:rsid w:val="00B46A02"/>
    <w:rsid w:val="00B46A37"/>
    <w:rsid w:val="00B46B27"/>
    <w:rsid w:val="00B46D92"/>
    <w:rsid w:val="00B46DBF"/>
    <w:rsid w:val="00B46E4E"/>
    <w:rsid w:val="00B47179"/>
    <w:rsid w:val="00B4754D"/>
    <w:rsid w:val="00B50608"/>
    <w:rsid w:val="00B511AB"/>
    <w:rsid w:val="00B51357"/>
    <w:rsid w:val="00B51C09"/>
    <w:rsid w:val="00B51FAF"/>
    <w:rsid w:val="00B522CE"/>
    <w:rsid w:val="00B52EA4"/>
    <w:rsid w:val="00B53207"/>
    <w:rsid w:val="00B53AB7"/>
    <w:rsid w:val="00B53B94"/>
    <w:rsid w:val="00B542F2"/>
    <w:rsid w:val="00B551D6"/>
    <w:rsid w:val="00B55A52"/>
    <w:rsid w:val="00B6087B"/>
    <w:rsid w:val="00B60DCD"/>
    <w:rsid w:val="00B60E2B"/>
    <w:rsid w:val="00B6151A"/>
    <w:rsid w:val="00B61FC0"/>
    <w:rsid w:val="00B625E6"/>
    <w:rsid w:val="00B62651"/>
    <w:rsid w:val="00B6267F"/>
    <w:rsid w:val="00B6367D"/>
    <w:rsid w:val="00B63D09"/>
    <w:rsid w:val="00B63F5D"/>
    <w:rsid w:val="00B6405A"/>
    <w:rsid w:val="00B64126"/>
    <w:rsid w:val="00B64233"/>
    <w:rsid w:val="00B643D7"/>
    <w:rsid w:val="00B64406"/>
    <w:rsid w:val="00B64B3D"/>
    <w:rsid w:val="00B65138"/>
    <w:rsid w:val="00B65646"/>
    <w:rsid w:val="00B65BE0"/>
    <w:rsid w:val="00B65E5F"/>
    <w:rsid w:val="00B65EEF"/>
    <w:rsid w:val="00B66173"/>
    <w:rsid w:val="00B663CB"/>
    <w:rsid w:val="00B66521"/>
    <w:rsid w:val="00B66BBE"/>
    <w:rsid w:val="00B66F39"/>
    <w:rsid w:val="00B6744F"/>
    <w:rsid w:val="00B67996"/>
    <w:rsid w:val="00B67C49"/>
    <w:rsid w:val="00B67FA6"/>
    <w:rsid w:val="00B70760"/>
    <w:rsid w:val="00B70DC5"/>
    <w:rsid w:val="00B719AE"/>
    <w:rsid w:val="00B71A76"/>
    <w:rsid w:val="00B71B61"/>
    <w:rsid w:val="00B72A17"/>
    <w:rsid w:val="00B7325B"/>
    <w:rsid w:val="00B740C3"/>
    <w:rsid w:val="00B74887"/>
    <w:rsid w:val="00B74A3B"/>
    <w:rsid w:val="00B75134"/>
    <w:rsid w:val="00B754FE"/>
    <w:rsid w:val="00B75C40"/>
    <w:rsid w:val="00B7616D"/>
    <w:rsid w:val="00B761B4"/>
    <w:rsid w:val="00B76430"/>
    <w:rsid w:val="00B76437"/>
    <w:rsid w:val="00B76A24"/>
    <w:rsid w:val="00B80C7E"/>
    <w:rsid w:val="00B80D27"/>
    <w:rsid w:val="00B80EB2"/>
    <w:rsid w:val="00B81854"/>
    <w:rsid w:val="00B820D9"/>
    <w:rsid w:val="00B8241D"/>
    <w:rsid w:val="00B8289E"/>
    <w:rsid w:val="00B840A4"/>
    <w:rsid w:val="00B855DC"/>
    <w:rsid w:val="00B85695"/>
    <w:rsid w:val="00B86535"/>
    <w:rsid w:val="00B86719"/>
    <w:rsid w:val="00B87E48"/>
    <w:rsid w:val="00B90465"/>
    <w:rsid w:val="00B90CD1"/>
    <w:rsid w:val="00B912C6"/>
    <w:rsid w:val="00B91B38"/>
    <w:rsid w:val="00B9222C"/>
    <w:rsid w:val="00B922FF"/>
    <w:rsid w:val="00B9299B"/>
    <w:rsid w:val="00B929F9"/>
    <w:rsid w:val="00B92E8B"/>
    <w:rsid w:val="00B93E26"/>
    <w:rsid w:val="00B94D8C"/>
    <w:rsid w:val="00B959B7"/>
    <w:rsid w:val="00B95B3D"/>
    <w:rsid w:val="00B95B77"/>
    <w:rsid w:val="00B95CE4"/>
    <w:rsid w:val="00B96314"/>
    <w:rsid w:val="00B96DBB"/>
    <w:rsid w:val="00B97379"/>
    <w:rsid w:val="00B979FB"/>
    <w:rsid w:val="00B97E66"/>
    <w:rsid w:val="00BA0061"/>
    <w:rsid w:val="00BA0196"/>
    <w:rsid w:val="00BA04B7"/>
    <w:rsid w:val="00BA0639"/>
    <w:rsid w:val="00BA0734"/>
    <w:rsid w:val="00BA0F28"/>
    <w:rsid w:val="00BA1D2D"/>
    <w:rsid w:val="00BA2D01"/>
    <w:rsid w:val="00BA4289"/>
    <w:rsid w:val="00BA445B"/>
    <w:rsid w:val="00BA4A18"/>
    <w:rsid w:val="00BA4DAE"/>
    <w:rsid w:val="00BA66BB"/>
    <w:rsid w:val="00BA6AF1"/>
    <w:rsid w:val="00BA6DE9"/>
    <w:rsid w:val="00BA76F9"/>
    <w:rsid w:val="00BA7E90"/>
    <w:rsid w:val="00BB0236"/>
    <w:rsid w:val="00BB0E1C"/>
    <w:rsid w:val="00BB177F"/>
    <w:rsid w:val="00BB1F0F"/>
    <w:rsid w:val="00BB3566"/>
    <w:rsid w:val="00BB4095"/>
    <w:rsid w:val="00BB4671"/>
    <w:rsid w:val="00BB46ED"/>
    <w:rsid w:val="00BB5598"/>
    <w:rsid w:val="00BB5FC0"/>
    <w:rsid w:val="00BB79D0"/>
    <w:rsid w:val="00BC02BD"/>
    <w:rsid w:val="00BC0F7E"/>
    <w:rsid w:val="00BC1322"/>
    <w:rsid w:val="00BC1867"/>
    <w:rsid w:val="00BC1FF7"/>
    <w:rsid w:val="00BC21D2"/>
    <w:rsid w:val="00BC3134"/>
    <w:rsid w:val="00BC3356"/>
    <w:rsid w:val="00BC35F8"/>
    <w:rsid w:val="00BC368F"/>
    <w:rsid w:val="00BC3A86"/>
    <w:rsid w:val="00BC5A6C"/>
    <w:rsid w:val="00BC6807"/>
    <w:rsid w:val="00BC6A8E"/>
    <w:rsid w:val="00BC74BA"/>
    <w:rsid w:val="00BC7FF7"/>
    <w:rsid w:val="00BD03AA"/>
    <w:rsid w:val="00BD057C"/>
    <w:rsid w:val="00BD0760"/>
    <w:rsid w:val="00BD0834"/>
    <w:rsid w:val="00BD1EEF"/>
    <w:rsid w:val="00BD1F29"/>
    <w:rsid w:val="00BD23A4"/>
    <w:rsid w:val="00BD2714"/>
    <w:rsid w:val="00BD29B5"/>
    <w:rsid w:val="00BD2B79"/>
    <w:rsid w:val="00BD33CA"/>
    <w:rsid w:val="00BD4617"/>
    <w:rsid w:val="00BD4690"/>
    <w:rsid w:val="00BD482F"/>
    <w:rsid w:val="00BD4EEB"/>
    <w:rsid w:val="00BD51DC"/>
    <w:rsid w:val="00BD6259"/>
    <w:rsid w:val="00BD669E"/>
    <w:rsid w:val="00BE01BC"/>
    <w:rsid w:val="00BE13FE"/>
    <w:rsid w:val="00BE14A1"/>
    <w:rsid w:val="00BE2B03"/>
    <w:rsid w:val="00BE3780"/>
    <w:rsid w:val="00BE38F1"/>
    <w:rsid w:val="00BE3D83"/>
    <w:rsid w:val="00BE42C2"/>
    <w:rsid w:val="00BE5566"/>
    <w:rsid w:val="00BE5D01"/>
    <w:rsid w:val="00BE6BD8"/>
    <w:rsid w:val="00BE7073"/>
    <w:rsid w:val="00BE7BDB"/>
    <w:rsid w:val="00BE7D1A"/>
    <w:rsid w:val="00BE7E78"/>
    <w:rsid w:val="00BF038B"/>
    <w:rsid w:val="00BF0836"/>
    <w:rsid w:val="00BF0858"/>
    <w:rsid w:val="00BF1070"/>
    <w:rsid w:val="00BF1093"/>
    <w:rsid w:val="00BF13F3"/>
    <w:rsid w:val="00BF1407"/>
    <w:rsid w:val="00BF1938"/>
    <w:rsid w:val="00BF237F"/>
    <w:rsid w:val="00BF246B"/>
    <w:rsid w:val="00BF48A2"/>
    <w:rsid w:val="00BF4B9D"/>
    <w:rsid w:val="00BF51B7"/>
    <w:rsid w:val="00BF5F34"/>
    <w:rsid w:val="00BF6020"/>
    <w:rsid w:val="00BF6228"/>
    <w:rsid w:val="00BF6DF6"/>
    <w:rsid w:val="00BF6E7B"/>
    <w:rsid w:val="00BF7153"/>
    <w:rsid w:val="00BF79B5"/>
    <w:rsid w:val="00C002F0"/>
    <w:rsid w:val="00C00401"/>
    <w:rsid w:val="00C00E89"/>
    <w:rsid w:val="00C01193"/>
    <w:rsid w:val="00C017D2"/>
    <w:rsid w:val="00C02C7A"/>
    <w:rsid w:val="00C02EE4"/>
    <w:rsid w:val="00C037C7"/>
    <w:rsid w:val="00C03841"/>
    <w:rsid w:val="00C03F11"/>
    <w:rsid w:val="00C03F62"/>
    <w:rsid w:val="00C03F94"/>
    <w:rsid w:val="00C041D2"/>
    <w:rsid w:val="00C046C3"/>
    <w:rsid w:val="00C049AC"/>
    <w:rsid w:val="00C04BB6"/>
    <w:rsid w:val="00C05041"/>
    <w:rsid w:val="00C0595C"/>
    <w:rsid w:val="00C0597F"/>
    <w:rsid w:val="00C0638E"/>
    <w:rsid w:val="00C0650A"/>
    <w:rsid w:val="00C079CF"/>
    <w:rsid w:val="00C07CEC"/>
    <w:rsid w:val="00C07D09"/>
    <w:rsid w:val="00C07EA8"/>
    <w:rsid w:val="00C07FC0"/>
    <w:rsid w:val="00C1008C"/>
    <w:rsid w:val="00C10847"/>
    <w:rsid w:val="00C11B6E"/>
    <w:rsid w:val="00C11E16"/>
    <w:rsid w:val="00C12134"/>
    <w:rsid w:val="00C12138"/>
    <w:rsid w:val="00C12C43"/>
    <w:rsid w:val="00C13A65"/>
    <w:rsid w:val="00C140E8"/>
    <w:rsid w:val="00C14276"/>
    <w:rsid w:val="00C14968"/>
    <w:rsid w:val="00C14D78"/>
    <w:rsid w:val="00C1559C"/>
    <w:rsid w:val="00C15835"/>
    <w:rsid w:val="00C15BD6"/>
    <w:rsid w:val="00C166C4"/>
    <w:rsid w:val="00C16A26"/>
    <w:rsid w:val="00C16B4D"/>
    <w:rsid w:val="00C17535"/>
    <w:rsid w:val="00C17ADD"/>
    <w:rsid w:val="00C21295"/>
    <w:rsid w:val="00C222FB"/>
    <w:rsid w:val="00C2238F"/>
    <w:rsid w:val="00C227FB"/>
    <w:rsid w:val="00C22957"/>
    <w:rsid w:val="00C22D73"/>
    <w:rsid w:val="00C22DD9"/>
    <w:rsid w:val="00C24450"/>
    <w:rsid w:val="00C2452D"/>
    <w:rsid w:val="00C25CB7"/>
    <w:rsid w:val="00C26C45"/>
    <w:rsid w:val="00C276D6"/>
    <w:rsid w:val="00C3058F"/>
    <w:rsid w:val="00C30B6F"/>
    <w:rsid w:val="00C30CA0"/>
    <w:rsid w:val="00C30F0E"/>
    <w:rsid w:val="00C313B7"/>
    <w:rsid w:val="00C31453"/>
    <w:rsid w:val="00C319F3"/>
    <w:rsid w:val="00C31E19"/>
    <w:rsid w:val="00C32162"/>
    <w:rsid w:val="00C32458"/>
    <w:rsid w:val="00C32DB2"/>
    <w:rsid w:val="00C32EEF"/>
    <w:rsid w:val="00C3343C"/>
    <w:rsid w:val="00C3379A"/>
    <w:rsid w:val="00C33D76"/>
    <w:rsid w:val="00C33E68"/>
    <w:rsid w:val="00C344C4"/>
    <w:rsid w:val="00C346F4"/>
    <w:rsid w:val="00C34FD0"/>
    <w:rsid w:val="00C356D4"/>
    <w:rsid w:val="00C35C8E"/>
    <w:rsid w:val="00C3658F"/>
    <w:rsid w:val="00C36A3F"/>
    <w:rsid w:val="00C36A8F"/>
    <w:rsid w:val="00C3741E"/>
    <w:rsid w:val="00C377F0"/>
    <w:rsid w:val="00C37846"/>
    <w:rsid w:val="00C3795F"/>
    <w:rsid w:val="00C37DF8"/>
    <w:rsid w:val="00C41541"/>
    <w:rsid w:val="00C41BB7"/>
    <w:rsid w:val="00C41C70"/>
    <w:rsid w:val="00C4269E"/>
    <w:rsid w:val="00C42A99"/>
    <w:rsid w:val="00C42B66"/>
    <w:rsid w:val="00C42D91"/>
    <w:rsid w:val="00C439DB"/>
    <w:rsid w:val="00C440FF"/>
    <w:rsid w:val="00C44281"/>
    <w:rsid w:val="00C443C9"/>
    <w:rsid w:val="00C455EE"/>
    <w:rsid w:val="00C45EE3"/>
    <w:rsid w:val="00C4641F"/>
    <w:rsid w:val="00C46506"/>
    <w:rsid w:val="00C46679"/>
    <w:rsid w:val="00C46953"/>
    <w:rsid w:val="00C46DA3"/>
    <w:rsid w:val="00C475B3"/>
    <w:rsid w:val="00C47755"/>
    <w:rsid w:val="00C47C23"/>
    <w:rsid w:val="00C50596"/>
    <w:rsid w:val="00C50AD3"/>
    <w:rsid w:val="00C50D2D"/>
    <w:rsid w:val="00C51303"/>
    <w:rsid w:val="00C51369"/>
    <w:rsid w:val="00C51470"/>
    <w:rsid w:val="00C51475"/>
    <w:rsid w:val="00C51477"/>
    <w:rsid w:val="00C53055"/>
    <w:rsid w:val="00C531E5"/>
    <w:rsid w:val="00C533B0"/>
    <w:rsid w:val="00C54569"/>
    <w:rsid w:val="00C556AB"/>
    <w:rsid w:val="00C55783"/>
    <w:rsid w:val="00C55DDB"/>
    <w:rsid w:val="00C55F63"/>
    <w:rsid w:val="00C56AB7"/>
    <w:rsid w:val="00C57152"/>
    <w:rsid w:val="00C577BA"/>
    <w:rsid w:val="00C60B19"/>
    <w:rsid w:val="00C60B40"/>
    <w:rsid w:val="00C60CB8"/>
    <w:rsid w:val="00C61292"/>
    <w:rsid w:val="00C615DE"/>
    <w:rsid w:val="00C6263D"/>
    <w:rsid w:val="00C6271D"/>
    <w:rsid w:val="00C627B4"/>
    <w:rsid w:val="00C62A90"/>
    <w:rsid w:val="00C62F21"/>
    <w:rsid w:val="00C62FC6"/>
    <w:rsid w:val="00C6389C"/>
    <w:rsid w:val="00C638B2"/>
    <w:rsid w:val="00C63D72"/>
    <w:rsid w:val="00C647DA"/>
    <w:rsid w:val="00C653DB"/>
    <w:rsid w:val="00C6656B"/>
    <w:rsid w:val="00C667F2"/>
    <w:rsid w:val="00C66A19"/>
    <w:rsid w:val="00C66E92"/>
    <w:rsid w:val="00C67B3A"/>
    <w:rsid w:val="00C704F0"/>
    <w:rsid w:val="00C708B7"/>
    <w:rsid w:val="00C70B5B"/>
    <w:rsid w:val="00C716C1"/>
    <w:rsid w:val="00C71DCE"/>
    <w:rsid w:val="00C72294"/>
    <w:rsid w:val="00C72403"/>
    <w:rsid w:val="00C72A08"/>
    <w:rsid w:val="00C72F74"/>
    <w:rsid w:val="00C7383C"/>
    <w:rsid w:val="00C7391F"/>
    <w:rsid w:val="00C7494C"/>
    <w:rsid w:val="00C74B0E"/>
    <w:rsid w:val="00C74D06"/>
    <w:rsid w:val="00C75223"/>
    <w:rsid w:val="00C75B82"/>
    <w:rsid w:val="00C760D3"/>
    <w:rsid w:val="00C7629D"/>
    <w:rsid w:val="00C765E0"/>
    <w:rsid w:val="00C77964"/>
    <w:rsid w:val="00C8130E"/>
    <w:rsid w:val="00C814C6"/>
    <w:rsid w:val="00C81C38"/>
    <w:rsid w:val="00C82E66"/>
    <w:rsid w:val="00C83ED3"/>
    <w:rsid w:val="00C83F79"/>
    <w:rsid w:val="00C844C9"/>
    <w:rsid w:val="00C84CA0"/>
    <w:rsid w:val="00C85061"/>
    <w:rsid w:val="00C8547B"/>
    <w:rsid w:val="00C8557D"/>
    <w:rsid w:val="00C86040"/>
    <w:rsid w:val="00C86CAB"/>
    <w:rsid w:val="00C86E17"/>
    <w:rsid w:val="00C87125"/>
    <w:rsid w:val="00C87173"/>
    <w:rsid w:val="00C87309"/>
    <w:rsid w:val="00C8773D"/>
    <w:rsid w:val="00C912C0"/>
    <w:rsid w:val="00C91608"/>
    <w:rsid w:val="00C92694"/>
    <w:rsid w:val="00C935CA"/>
    <w:rsid w:val="00C93B13"/>
    <w:rsid w:val="00C93C21"/>
    <w:rsid w:val="00C944F7"/>
    <w:rsid w:val="00C94763"/>
    <w:rsid w:val="00C94A8F"/>
    <w:rsid w:val="00C95062"/>
    <w:rsid w:val="00C9523C"/>
    <w:rsid w:val="00C9634C"/>
    <w:rsid w:val="00C964F8"/>
    <w:rsid w:val="00C9657B"/>
    <w:rsid w:val="00C969C7"/>
    <w:rsid w:val="00C96BF7"/>
    <w:rsid w:val="00C96C76"/>
    <w:rsid w:val="00C970EB"/>
    <w:rsid w:val="00C970F9"/>
    <w:rsid w:val="00C9735B"/>
    <w:rsid w:val="00C97F72"/>
    <w:rsid w:val="00CA051A"/>
    <w:rsid w:val="00CA0C2C"/>
    <w:rsid w:val="00CA101E"/>
    <w:rsid w:val="00CA127A"/>
    <w:rsid w:val="00CA1665"/>
    <w:rsid w:val="00CA1F00"/>
    <w:rsid w:val="00CA21AA"/>
    <w:rsid w:val="00CA2963"/>
    <w:rsid w:val="00CA2F73"/>
    <w:rsid w:val="00CA32D8"/>
    <w:rsid w:val="00CA37FC"/>
    <w:rsid w:val="00CA3A8A"/>
    <w:rsid w:val="00CA41F3"/>
    <w:rsid w:val="00CA44A8"/>
    <w:rsid w:val="00CA44F1"/>
    <w:rsid w:val="00CA4882"/>
    <w:rsid w:val="00CA519C"/>
    <w:rsid w:val="00CA561E"/>
    <w:rsid w:val="00CA5E95"/>
    <w:rsid w:val="00CA6149"/>
    <w:rsid w:val="00CA69C5"/>
    <w:rsid w:val="00CA7261"/>
    <w:rsid w:val="00CA76A0"/>
    <w:rsid w:val="00CB01BB"/>
    <w:rsid w:val="00CB05A5"/>
    <w:rsid w:val="00CB16F3"/>
    <w:rsid w:val="00CB1780"/>
    <w:rsid w:val="00CB2028"/>
    <w:rsid w:val="00CB2843"/>
    <w:rsid w:val="00CB294F"/>
    <w:rsid w:val="00CB2D22"/>
    <w:rsid w:val="00CB2D70"/>
    <w:rsid w:val="00CB35A4"/>
    <w:rsid w:val="00CB39C4"/>
    <w:rsid w:val="00CB3DDC"/>
    <w:rsid w:val="00CB3E04"/>
    <w:rsid w:val="00CB4CE0"/>
    <w:rsid w:val="00CB4DCF"/>
    <w:rsid w:val="00CB4F29"/>
    <w:rsid w:val="00CB5258"/>
    <w:rsid w:val="00CB62B4"/>
    <w:rsid w:val="00CB654A"/>
    <w:rsid w:val="00CB669D"/>
    <w:rsid w:val="00CB6891"/>
    <w:rsid w:val="00CB6910"/>
    <w:rsid w:val="00CB6CBA"/>
    <w:rsid w:val="00CB739E"/>
    <w:rsid w:val="00CB75E5"/>
    <w:rsid w:val="00CB7BC9"/>
    <w:rsid w:val="00CC00A6"/>
    <w:rsid w:val="00CC0184"/>
    <w:rsid w:val="00CC0C0E"/>
    <w:rsid w:val="00CC14EA"/>
    <w:rsid w:val="00CC155E"/>
    <w:rsid w:val="00CC1FCE"/>
    <w:rsid w:val="00CC2D86"/>
    <w:rsid w:val="00CC3C69"/>
    <w:rsid w:val="00CC44E9"/>
    <w:rsid w:val="00CC49E6"/>
    <w:rsid w:val="00CC4BD0"/>
    <w:rsid w:val="00CC5007"/>
    <w:rsid w:val="00CC517E"/>
    <w:rsid w:val="00CC524D"/>
    <w:rsid w:val="00CC5B4C"/>
    <w:rsid w:val="00CC6010"/>
    <w:rsid w:val="00CC6359"/>
    <w:rsid w:val="00CC6C45"/>
    <w:rsid w:val="00CC6F22"/>
    <w:rsid w:val="00CC7500"/>
    <w:rsid w:val="00CD021D"/>
    <w:rsid w:val="00CD1520"/>
    <w:rsid w:val="00CD17CE"/>
    <w:rsid w:val="00CD1874"/>
    <w:rsid w:val="00CD18EB"/>
    <w:rsid w:val="00CD2CA7"/>
    <w:rsid w:val="00CD2CCC"/>
    <w:rsid w:val="00CD30F7"/>
    <w:rsid w:val="00CD3632"/>
    <w:rsid w:val="00CD378F"/>
    <w:rsid w:val="00CD3A69"/>
    <w:rsid w:val="00CD3A97"/>
    <w:rsid w:val="00CD3C14"/>
    <w:rsid w:val="00CD3D6C"/>
    <w:rsid w:val="00CD43AA"/>
    <w:rsid w:val="00CD49BA"/>
    <w:rsid w:val="00CD5269"/>
    <w:rsid w:val="00CD53B6"/>
    <w:rsid w:val="00CD6676"/>
    <w:rsid w:val="00CD722B"/>
    <w:rsid w:val="00CD7BDE"/>
    <w:rsid w:val="00CD7CEC"/>
    <w:rsid w:val="00CE0281"/>
    <w:rsid w:val="00CE085F"/>
    <w:rsid w:val="00CE0B51"/>
    <w:rsid w:val="00CE1EE6"/>
    <w:rsid w:val="00CE1F6D"/>
    <w:rsid w:val="00CE1F89"/>
    <w:rsid w:val="00CE2175"/>
    <w:rsid w:val="00CE2287"/>
    <w:rsid w:val="00CE2789"/>
    <w:rsid w:val="00CE2AAC"/>
    <w:rsid w:val="00CE2C41"/>
    <w:rsid w:val="00CE308C"/>
    <w:rsid w:val="00CE3106"/>
    <w:rsid w:val="00CE371F"/>
    <w:rsid w:val="00CE3C12"/>
    <w:rsid w:val="00CE3C36"/>
    <w:rsid w:val="00CE3CC4"/>
    <w:rsid w:val="00CE4ECD"/>
    <w:rsid w:val="00CE5060"/>
    <w:rsid w:val="00CE54FB"/>
    <w:rsid w:val="00CE6855"/>
    <w:rsid w:val="00CE6E03"/>
    <w:rsid w:val="00CE73EF"/>
    <w:rsid w:val="00CE7665"/>
    <w:rsid w:val="00CE7B61"/>
    <w:rsid w:val="00CE7C64"/>
    <w:rsid w:val="00CF08BF"/>
    <w:rsid w:val="00CF0F09"/>
    <w:rsid w:val="00CF1320"/>
    <w:rsid w:val="00CF1BDD"/>
    <w:rsid w:val="00CF231B"/>
    <w:rsid w:val="00CF24A2"/>
    <w:rsid w:val="00CF2902"/>
    <w:rsid w:val="00CF2C6F"/>
    <w:rsid w:val="00CF34FA"/>
    <w:rsid w:val="00CF3ADD"/>
    <w:rsid w:val="00CF3DDA"/>
    <w:rsid w:val="00CF3FB6"/>
    <w:rsid w:val="00CF44DF"/>
    <w:rsid w:val="00CF47C0"/>
    <w:rsid w:val="00CF4D0B"/>
    <w:rsid w:val="00CF586F"/>
    <w:rsid w:val="00CF5B08"/>
    <w:rsid w:val="00CF5D32"/>
    <w:rsid w:val="00CF5DB0"/>
    <w:rsid w:val="00CF68E6"/>
    <w:rsid w:val="00CF7758"/>
    <w:rsid w:val="00CF78AA"/>
    <w:rsid w:val="00CF7D1C"/>
    <w:rsid w:val="00D001B8"/>
    <w:rsid w:val="00D0136E"/>
    <w:rsid w:val="00D017B5"/>
    <w:rsid w:val="00D030CE"/>
    <w:rsid w:val="00D03123"/>
    <w:rsid w:val="00D03756"/>
    <w:rsid w:val="00D03C2C"/>
    <w:rsid w:val="00D03C51"/>
    <w:rsid w:val="00D03E07"/>
    <w:rsid w:val="00D03FE9"/>
    <w:rsid w:val="00D0452E"/>
    <w:rsid w:val="00D04B93"/>
    <w:rsid w:val="00D053E7"/>
    <w:rsid w:val="00D057A6"/>
    <w:rsid w:val="00D067C4"/>
    <w:rsid w:val="00D06AA1"/>
    <w:rsid w:val="00D072E0"/>
    <w:rsid w:val="00D0730D"/>
    <w:rsid w:val="00D076B2"/>
    <w:rsid w:val="00D077F3"/>
    <w:rsid w:val="00D07B12"/>
    <w:rsid w:val="00D07B3E"/>
    <w:rsid w:val="00D105DA"/>
    <w:rsid w:val="00D1079A"/>
    <w:rsid w:val="00D10F3C"/>
    <w:rsid w:val="00D11080"/>
    <w:rsid w:val="00D11962"/>
    <w:rsid w:val="00D11AB4"/>
    <w:rsid w:val="00D124F0"/>
    <w:rsid w:val="00D12769"/>
    <w:rsid w:val="00D12BC9"/>
    <w:rsid w:val="00D132FF"/>
    <w:rsid w:val="00D13804"/>
    <w:rsid w:val="00D157BC"/>
    <w:rsid w:val="00D15CA7"/>
    <w:rsid w:val="00D16C76"/>
    <w:rsid w:val="00D17069"/>
    <w:rsid w:val="00D20076"/>
    <w:rsid w:val="00D20522"/>
    <w:rsid w:val="00D20A83"/>
    <w:rsid w:val="00D20EB4"/>
    <w:rsid w:val="00D227C4"/>
    <w:rsid w:val="00D22D47"/>
    <w:rsid w:val="00D230DF"/>
    <w:rsid w:val="00D24233"/>
    <w:rsid w:val="00D24451"/>
    <w:rsid w:val="00D2465F"/>
    <w:rsid w:val="00D2589D"/>
    <w:rsid w:val="00D258D7"/>
    <w:rsid w:val="00D25B6B"/>
    <w:rsid w:val="00D25BA6"/>
    <w:rsid w:val="00D25CD3"/>
    <w:rsid w:val="00D27C99"/>
    <w:rsid w:val="00D309E7"/>
    <w:rsid w:val="00D30A72"/>
    <w:rsid w:val="00D310A0"/>
    <w:rsid w:val="00D31AF8"/>
    <w:rsid w:val="00D31C2B"/>
    <w:rsid w:val="00D31C35"/>
    <w:rsid w:val="00D31E45"/>
    <w:rsid w:val="00D347AB"/>
    <w:rsid w:val="00D3520B"/>
    <w:rsid w:val="00D35754"/>
    <w:rsid w:val="00D36F0B"/>
    <w:rsid w:val="00D400F3"/>
    <w:rsid w:val="00D401D0"/>
    <w:rsid w:val="00D4031F"/>
    <w:rsid w:val="00D40E42"/>
    <w:rsid w:val="00D40F22"/>
    <w:rsid w:val="00D40F53"/>
    <w:rsid w:val="00D4131F"/>
    <w:rsid w:val="00D421FC"/>
    <w:rsid w:val="00D4252C"/>
    <w:rsid w:val="00D428AB"/>
    <w:rsid w:val="00D42F00"/>
    <w:rsid w:val="00D43533"/>
    <w:rsid w:val="00D43622"/>
    <w:rsid w:val="00D43694"/>
    <w:rsid w:val="00D455DA"/>
    <w:rsid w:val="00D46130"/>
    <w:rsid w:val="00D465C7"/>
    <w:rsid w:val="00D466EF"/>
    <w:rsid w:val="00D46901"/>
    <w:rsid w:val="00D469F8"/>
    <w:rsid w:val="00D47037"/>
    <w:rsid w:val="00D47330"/>
    <w:rsid w:val="00D4742A"/>
    <w:rsid w:val="00D474D8"/>
    <w:rsid w:val="00D47939"/>
    <w:rsid w:val="00D47F45"/>
    <w:rsid w:val="00D50158"/>
    <w:rsid w:val="00D51091"/>
    <w:rsid w:val="00D515E2"/>
    <w:rsid w:val="00D51CF0"/>
    <w:rsid w:val="00D52327"/>
    <w:rsid w:val="00D52E83"/>
    <w:rsid w:val="00D52ED0"/>
    <w:rsid w:val="00D53990"/>
    <w:rsid w:val="00D54015"/>
    <w:rsid w:val="00D540EF"/>
    <w:rsid w:val="00D54CA1"/>
    <w:rsid w:val="00D55332"/>
    <w:rsid w:val="00D55D9C"/>
    <w:rsid w:val="00D55DCC"/>
    <w:rsid w:val="00D55E73"/>
    <w:rsid w:val="00D5630A"/>
    <w:rsid w:val="00D56A1D"/>
    <w:rsid w:val="00D576EA"/>
    <w:rsid w:val="00D61B45"/>
    <w:rsid w:val="00D626F0"/>
    <w:rsid w:val="00D62E81"/>
    <w:rsid w:val="00D6341B"/>
    <w:rsid w:val="00D65665"/>
    <w:rsid w:val="00D65776"/>
    <w:rsid w:val="00D675DD"/>
    <w:rsid w:val="00D6765F"/>
    <w:rsid w:val="00D67E31"/>
    <w:rsid w:val="00D70028"/>
    <w:rsid w:val="00D702DB"/>
    <w:rsid w:val="00D7087E"/>
    <w:rsid w:val="00D71556"/>
    <w:rsid w:val="00D715FF"/>
    <w:rsid w:val="00D717B6"/>
    <w:rsid w:val="00D71C45"/>
    <w:rsid w:val="00D71FCE"/>
    <w:rsid w:val="00D72125"/>
    <w:rsid w:val="00D72267"/>
    <w:rsid w:val="00D72C6F"/>
    <w:rsid w:val="00D7381D"/>
    <w:rsid w:val="00D73E38"/>
    <w:rsid w:val="00D742FE"/>
    <w:rsid w:val="00D7430D"/>
    <w:rsid w:val="00D74EC2"/>
    <w:rsid w:val="00D75570"/>
    <w:rsid w:val="00D76F9F"/>
    <w:rsid w:val="00D773A6"/>
    <w:rsid w:val="00D774C6"/>
    <w:rsid w:val="00D81628"/>
    <w:rsid w:val="00D81FF4"/>
    <w:rsid w:val="00D82F8F"/>
    <w:rsid w:val="00D838AD"/>
    <w:rsid w:val="00D843CA"/>
    <w:rsid w:val="00D84695"/>
    <w:rsid w:val="00D8498D"/>
    <w:rsid w:val="00D84A89"/>
    <w:rsid w:val="00D85648"/>
    <w:rsid w:val="00D856E4"/>
    <w:rsid w:val="00D85DB6"/>
    <w:rsid w:val="00D85E10"/>
    <w:rsid w:val="00D863A7"/>
    <w:rsid w:val="00D86550"/>
    <w:rsid w:val="00D87CF7"/>
    <w:rsid w:val="00D9038B"/>
    <w:rsid w:val="00D904D0"/>
    <w:rsid w:val="00D90BBF"/>
    <w:rsid w:val="00D90C75"/>
    <w:rsid w:val="00D90DD9"/>
    <w:rsid w:val="00D9181B"/>
    <w:rsid w:val="00D921FC"/>
    <w:rsid w:val="00D92B54"/>
    <w:rsid w:val="00D92E7E"/>
    <w:rsid w:val="00D943DC"/>
    <w:rsid w:val="00D944DA"/>
    <w:rsid w:val="00D95769"/>
    <w:rsid w:val="00D95BC7"/>
    <w:rsid w:val="00D95C19"/>
    <w:rsid w:val="00D9620C"/>
    <w:rsid w:val="00D9648B"/>
    <w:rsid w:val="00D96E97"/>
    <w:rsid w:val="00D9725C"/>
    <w:rsid w:val="00D97574"/>
    <w:rsid w:val="00D977F8"/>
    <w:rsid w:val="00D97C9D"/>
    <w:rsid w:val="00DA0F1A"/>
    <w:rsid w:val="00DA1942"/>
    <w:rsid w:val="00DA19EA"/>
    <w:rsid w:val="00DA1ABA"/>
    <w:rsid w:val="00DA1D3E"/>
    <w:rsid w:val="00DA1F2B"/>
    <w:rsid w:val="00DA2360"/>
    <w:rsid w:val="00DA27DE"/>
    <w:rsid w:val="00DA3958"/>
    <w:rsid w:val="00DA4443"/>
    <w:rsid w:val="00DA4A71"/>
    <w:rsid w:val="00DA5058"/>
    <w:rsid w:val="00DA64E0"/>
    <w:rsid w:val="00DB034C"/>
    <w:rsid w:val="00DB0885"/>
    <w:rsid w:val="00DB1057"/>
    <w:rsid w:val="00DB10AC"/>
    <w:rsid w:val="00DB23C8"/>
    <w:rsid w:val="00DB458B"/>
    <w:rsid w:val="00DB4B92"/>
    <w:rsid w:val="00DB4D5A"/>
    <w:rsid w:val="00DB5498"/>
    <w:rsid w:val="00DB5E71"/>
    <w:rsid w:val="00DB5E98"/>
    <w:rsid w:val="00DB6564"/>
    <w:rsid w:val="00DB67B8"/>
    <w:rsid w:val="00DB6ABF"/>
    <w:rsid w:val="00DB6BF2"/>
    <w:rsid w:val="00DC0443"/>
    <w:rsid w:val="00DC07A1"/>
    <w:rsid w:val="00DC10DE"/>
    <w:rsid w:val="00DC1160"/>
    <w:rsid w:val="00DC12D8"/>
    <w:rsid w:val="00DC1C0C"/>
    <w:rsid w:val="00DC2062"/>
    <w:rsid w:val="00DC252E"/>
    <w:rsid w:val="00DC2703"/>
    <w:rsid w:val="00DC2D24"/>
    <w:rsid w:val="00DC2EDB"/>
    <w:rsid w:val="00DC3B0B"/>
    <w:rsid w:val="00DC42E5"/>
    <w:rsid w:val="00DC458E"/>
    <w:rsid w:val="00DC554B"/>
    <w:rsid w:val="00DC5638"/>
    <w:rsid w:val="00DC5932"/>
    <w:rsid w:val="00DC59B7"/>
    <w:rsid w:val="00DC59F7"/>
    <w:rsid w:val="00DC63A5"/>
    <w:rsid w:val="00DC66FF"/>
    <w:rsid w:val="00DC6FE3"/>
    <w:rsid w:val="00DC7812"/>
    <w:rsid w:val="00DC7AFB"/>
    <w:rsid w:val="00DD00CB"/>
    <w:rsid w:val="00DD0232"/>
    <w:rsid w:val="00DD0ADD"/>
    <w:rsid w:val="00DD12B7"/>
    <w:rsid w:val="00DD2190"/>
    <w:rsid w:val="00DD228A"/>
    <w:rsid w:val="00DD29B9"/>
    <w:rsid w:val="00DD34F4"/>
    <w:rsid w:val="00DD4480"/>
    <w:rsid w:val="00DD45C4"/>
    <w:rsid w:val="00DD4E6F"/>
    <w:rsid w:val="00DD4F2D"/>
    <w:rsid w:val="00DD501C"/>
    <w:rsid w:val="00DD66CE"/>
    <w:rsid w:val="00DD69AD"/>
    <w:rsid w:val="00DD6E85"/>
    <w:rsid w:val="00DD6F1F"/>
    <w:rsid w:val="00DD7442"/>
    <w:rsid w:val="00DD766F"/>
    <w:rsid w:val="00DD7B66"/>
    <w:rsid w:val="00DE0737"/>
    <w:rsid w:val="00DE08A3"/>
    <w:rsid w:val="00DE09A4"/>
    <w:rsid w:val="00DE1994"/>
    <w:rsid w:val="00DE1A10"/>
    <w:rsid w:val="00DE2197"/>
    <w:rsid w:val="00DE23C7"/>
    <w:rsid w:val="00DE2A76"/>
    <w:rsid w:val="00DE3143"/>
    <w:rsid w:val="00DE32B6"/>
    <w:rsid w:val="00DE34E7"/>
    <w:rsid w:val="00DE3A25"/>
    <w:rsid w:val="00DE43CF"/>
    <w:rsid w:val="00DE4537"/>
    <w:rsid w:val="00DE4A19"/>
    <w:rsid w:val="00DE4C29"/>
    <w:rsid w:val="00DE55A3"/>
    <w:rsid w:val="00DE5E9D"/>
    <w:rsid w:val="00DE5F15"/>
    <w:rsid w:val="00DE5FC7"/>
    <w:rsid w:val="00DE6457"/>
    <w:rsid w:val="00DE708C"/>
    <w:rsid w:val="00DE7975"/>
    <w:rsid w:val="00DE79EE"/>
    <w:rsid w:val="00DF0130"/>
    <w:rsid w:val="00DF10EB"/>
    <w:rsid w:val="00DF124D"/>
    <w:rsid w:val="00DF21F9"/>
    <w:rsid w:val="00DF2595"/>
    <w:rsid w:val="00DF26BD"/>
    <w:rsid w:val="00DF2866"/>
    <w:rsid w:val="00DF2C2D"/>
    <w:rsid w:val="00DF2F7A"/>
    <w:rsid w:val="00DF31FC"/>
    <w:rsid w:val="00DF3990"/>
    <w:rsid w:val="00DF39B4"/>
    <w:rsid w:val="00DF4E58"/>
    <w:rsid w:val="00DF507D"/>
    <w:rsid w:val="00DF565C"/>
    <w:rsid w:val="00DF6FC4"/>
    <w:rsid w:val="00DF6FF1"/>
    <w:rsid w:val="00E0066F"/>
    <w:rsid w:val="00E00EB0"/>
    <w:rsid w:val="00E00F9C"/>
    <w:rsid w:val="00E0252F"/>
    <w:rsid w:val="00E02C37"/>
    <w:rsid w:val="00E0334C"/>
    <w:rsid w:val="00E03CED"/>
    <w:rsid w:val="00E03F2F"/>
    <w:rsid w:val="00E04022"/>
    <w:rsid w:val="00E0466F"/>
    <w:rsid w:val="00E04AF6"/>
    <w:rsid w:val="00E04B57"/>
    <w:rsid w:val="00E05174"/>
    <w:rsid w:val="00E0526B"/>
    <w:rsid w:val="00E05325"/>
    <w:rsid w:val="00E05957"/>
    <w:rsid w:val="00E05DEE"/>
    <w:rsid w:val="00E0626A"/>
    <w:rsid w:val="00E06745"/>
    <w:rsid w:val="00E076C1"/>
    <w:rsid w:val="00E07736"/>
    <w:rsid w:val="00E07C8F"/>
    <w:rsid w:val="00E07F1F"/>
    <w:rsid w:val="00E10E77"/>
    <w:rsid w:val="00E10F1A"/>
    <w:rsid w:val="00E1102A"/>
    <w:rsid w:val="00E116FF"/>
    <w:rsid w:val="00E11829"/>
    <w:rsid w:val="00E11B7E"/>
    <w:rsid w:val="00E12650"/>
    <w:rsid w:val="00E12AED"/>
    <w:rsid w:val="00E12D55"/>
    <w:rsid w:val="00E136FD"/>
    <w:rsid w:val="00E13AD2"/>
    <w:rsid w:val="00E14313"/>
    <w:rsid w:val="00E1477F"/>
    <w:rsid w:val="00E14CE4"/>
    <w:rsid w:val="00E14D24"/>
    <w:rsid w:val="00E170AE"/>
    <w:rsid w:val="00E1734E"/>
    <w:rsid w:val="00E1783B"/>
    <w:rsid w:val="00E17906"/>
    <w:rsid w:val="00E17F32"/>
    <w:rsid w:val="00E17F43"/>
    <w:rsid w:val="00E21987"/>
    <w:rsid w:val="00E21CBE"/>
    <w:rsid w:val="00E22688"/>
    <w:rsid w:val="00E22E53"/>
    <w:rsid w:val="00E23EAE"/>
    <w:rsid w:val="00E24B91"/>
    <w:rsid w:val="00E2552C"/>
    <w:rsid w:val="00E255C9"/>
    <w:rsid w:val="00E26AB7"/>
    <w:rsid w:val="00E26BF9"/>
    <w:rsid w:val="00E27521"/>
    <w:rsid w:val="00E30424"/>
    <w:rsid w:val="00E30EBE"/>
    <w:rsid w:val="00E31DB6"/>
    <w:rsid w:val="00E31FB0"/>
    <w:rsid w:val="00E32492"/>
    <w:rsid w:val="00E32857"/>
    <w:rsid w:val="00E33428"/>
    <w:rsid w:val="00E351EE"/>
    <w:rsid w:val="00E354D5"/>
    <w:rsid w:val="00E35D32"/>
    <w:rsid w:val="00E35D7B"/>
    <w:rsid w:val="00E361C2"/>
    <w:rsid w:val="00E36788"/>
    <w:rsid w:val="00E3795A"/>
    <w:rsid w:val="00E37ADC"/>
    <w:rsid w:val="00E37F8B"/>
    <w:rsid w:val="00E40539"/>
    <w:rsid w:val="00E41142"/>
    <w:rsid w:val="00E411AE"/>
    <w:rsid w:val="00E419DF"/>
    <w:rsid w:val="00E41FCD"/>
    <w:rsid w:val="00E4218B"/>
    <w:rsid w:val="00E429F3"/>
    <w:rsid w:val="00E42D88"/>
    <w:rsid w:val="00E43F40"/>
    <w:rsid w:val="00E440EC"/>
    <w:rsid w:val="00E44D88"/>
    <w:rsid w:val="00E45197"/>
    <w:rsid w:val="00E45E8D"/>
    <w:rsid w:val="00E45F95"/>
    <w:rsid w:val="00E46496"/>
    <w:rsid w:val="00E464DE"/>
    <w:rsid w:val="00E4699D"/>
    <w:rsid w:val="00E47701"/>
    <w:rsid w:val="00E47AAC"/>
    <w:rsid w:val="00E50019"/>
    <w:rsid w:val="00E50089"/>
    <w:rsid w:val="00E500C5"/>
    <w:rsid w:val="00E505BC"/>
    <w:rsid w:val="00E51739"/>
    <w:rsid w:val="00E51937"/>
    <w:rsid w:val="00E51DDD"/>
    <w:rsid w:val="00E532CD"/>
    <w:rsid w:val="00E5358A"/>
    <w:rsid w:val="00E53D3A"/>
    <w:rsid w:val="00E53EFE"/>
    <w:rsid w:val="00E5466F"/>
    <w:rsid w:val="00E54859"/>
    <w:rsid w:val="00E54AC8"/>
    <w:rsid w:val="00E55A77"/>
    <w:rsid w:val="00E55F42"/>
    <w:rsid w:val="00E56B4D"/>
    <w:rsid w:val="00E56BF8"/>
    <w:rsid w:val="00E572F0"/>
    <w:rsid w:val="00E57BA2"/>
    <w:rsid w:val="00E6067F"/>
    <w:rsid w:val="00E60F44"/>
    <w:rsid w:val="00E6108E"/>
    <w:rsid w:val="00E61095"/>
    <w:rsid w:val="00E612DD"/>
    <w:rsid w:val="00E6131B"/>
    <w:rsid w:val="00E61861"/>
    <w:rsid w:val="00E62B2D"/>
    <w:rsid w:val="00E62DCD"/>
    <w:rsid w:val="00E6307F"/>
    <w:rsid w:val="00E63897"/>
    <w:rsid w:val="00E64136"/>
    <w:rsid w:val="00E648BD"/>
    <w:rsid w:val="00E64AC6"/>
    <w:rsid w:val="00E64E45"/>
    <w:rsid w:val="00E65438"/>
    <w:rsid w:val="00E657D4"/>
    <w:rsid w:val="00E65819"/>
    <w:rsid w:val="00E66011"/>
    <w:rsid w:val="00E661ED"/>
    <w:rsid w:val="00E667C2"/>
    <w:rsid w:val="00E66E27"/>
    <w:rsid w:val="00E6729E"/>
    <w:rsid w:val="00E67964"/>
    <w:rsid w:val="00E7114B"/>
    <w:rsid w:val="00E71546"/>
    <w:rsid w:val="00E726F3"/>
    <w:rsid w:val="00E73460"/>
    <w:rsid w:val="00E73F94"/>
    <w:rsid w:val="00E7452B"/>
    <w:rsid w:val="00E746E9"/>
    <w:rsid w:val="00E7490F"/>
    <w:rsid w:val="00E749E7"/>
    <w:rsid w:val="00E74F88"/>
    <w:rsid w:val="00E75F37"/>
    <w:rsid w:val="00E7661C"/>
    <w:rsid w:val="00E76F3B"/>
    <w:rsid w:val="00E77571"/>
    <w:rsid w:val="00E8072E"/>
    <w:rsid w:val="00E807C5"/>
    <w:rsid w:val="00E80A72"/>
    <w:rsid w:val="00E80B70"/>
    <w:rsid w:val="00E80F5E"/>
    <w:rsid w:val="00E812E3"/>
    <w:rsid w:val="00E82ACF"/>
    <w:rsid w:val="00E8472F"/>
    <w:rsid w:val="00E84A0C"/>
    <w:rsid w:val="00E8518A"/>
    <w:rsid w:val="00E85191"/>
    <w:rsid w:val="00E853B1"/>
    <w:rsid w:val="00E85FBE"/>
    <w:rsid w:val="00E86140"/>
    <w:rsid w:val="00E8619F"/>
    <w:rsid w:val="00E86E7A"/>
    <w:rsid w:val="00E87315"/>
    <w:rsid w:val="00E874EE"/>
    <w:rsid w:val="00E875E8"/>
    <w:rsid w:val="00E878E8"/>
    <w:rsid w:val="00E87BCC"/>
    <w:rsid w:val="00E90403"/>
    <w:rsid w:val="00E90B31"/>
    <w:rsid w:val="00E90C5C"/>
    <w:rsid w:val="00E910EE"/>
    <w:rsid w:val="00E92FC1"/>
    <w:rsid w:val="00E94563"/>
    <w:rsid w:val="00E94941"/>
    <w:rsid w:val="00E95B25"/>
    <w:rsid w:val="00E95ECA"/>
    <w:rsid w:val="00E97265"/>
    <w:rsid w:val="00E9753D"/>
    <w:rsid w:val="00EA021E"/>
    <w:rsid w:val="00EA0273"/>
    <w:rsid w:val="00EA0350"/>
    <w:rsid w:val="00EA06F7"/>
    <w:rsid w:val="00EA0F62"/>
    <w:rsid w:val="00EA138B"/>
    <w:rsid w:val="00EA1419"/>
    <w:rsid w:val="00EA2156"/>
    <w:rsid w:val="00EA2462"/>
    <w:rsid w:val="00EA2510"/>
    <w:rsid w:val="00EA2759"/>
    <w:rsid w:val="00EA27A2"/>
    <w:rsid w:val="00EA2BD6"/>
    <w:rsid w:val="00EA346A"/>
    <w:rsid w:val="00EA3631"/>
    <w:rsid w:val="00EA37CD"/>
    <w:rsid w:val="00EA52D2"/>
    <w:rsid w:val="00EA53D5"/>
    <w:rsid w:val="00EA5EFA"/>
    <w:rsid w:val="00EA6019"/>
    <w:rsid w:val="00EA6C95"/>
    <w:rsid w:val="00EA7157"/>
    <w:rsid w:val="00EA7575"/>
    <w:rsid w:val="00EA7877"/>
    <w:rsid w:val="00EA7B2E"/>
    <w:rsid w:val="00EB07C7"/>
    <w:rsid w:val="00EB0CFF"/>
    <w:rsid w:val="00EB0E98"/>
    <w:rsid w:val="00EB1590"/>
    <w:rsid w:val="00EB2327"/>
    <w:rsid w:val="00EB2505"/>
    <w:rsid w:val="00EB2B80"/>
    <w:rsid w:val="00EB3A57"/>
    <w:rsid w:val="00EB3D00"/>
    <w:rsid w:val="00EB410E"/>
    <w:rsid w:val="00EB42E2"/>
    <w:rsid w:val="00EB43A2"/>
    <w:rsid w:val="00EB4FFB"/>
    <w:rsid w:val="00EB559B"/>
    <w:rsid w:val="00EB5674"/>
    <w:rsid w:val="00EB63B5"/>
    <w:rsid w:val="00EB6572"/>
    <w:rsid w:val="00EB663F"/>
    <w:rsid w:val="00EB66A9"/>
    <w:rsid w:val="00EB6B23"/>
    <w:rsid w:val="00EB6BD5"/>
    <w:rsid w:val="00EB6C75"/>
    <w:rsid w:val="00EB6CE5"/>
    <w:rsid w:val="00EB6CF0"/>
    <w:rsid w:val="00EB7198"/>
    <w:rsid w:val="00EC0488"/>
    <w:rsid w:val="00EC138E"/>
    <w:rsid w:val="00EC210E"/>
    <w:rsid w:val="00EC23CB"/>
    <w:rsid w:val="00EC2523"/>
    <w:rsid w:val="00EC2B11"/>
    <w:rsid w:val="00EC2B17"/>
    <w:rsid w:val="00EC2EA0"/>
    <w:rsid w:val="00EC2EAD"/>
    <w:rsid w:val="00EC5098"/>
    <w:rsid w:val="00EC51EA"/>
    <w:rsid w:val="00EC5AA8"/>
    <w:rsid w:val="00EC5B4E"/>
    <w:rsid w:val="00EC5CC5"/>
    <w:rsid w:val="00EC5CF4"/>
    <w:rsid w:val="00EC5E2E"/>
    <w:rsid w:val="00EC6295"/>
    <w:rsid w:val="00EC6350"/>
    <w:rsid w:val="00EC63B6"/>
    <w:rsid w:val="00EC6518"/>
    <w:rsid w:val="00EC69FB"/>
    <w:rsid w:val="00EC71A2"/>
    <w:rsid w:val="00ED0069"/>
    <w:rsid w:val="00ED0F1B"/>
    <w:rsid w:val="00ED1319"/>
    <w:rsid w:val="00ED28A1"/>
    <w:rsid w:val="00ED3AE3"/>
    <w:rsid w:val="00ED45CA"/>
    <w:rsid w:val="00ED5BD7"/>
    <w:rsid w:val="00ED648D"/>
    <w:rsid w:val="00ED6843"/>
    <w:rsid w:val="00ED6850"/>
    <w:rsid w:val="00ED6E8D"/>
    <w:rsid w:val="00ED6F36"/>
    <w:rsid w:val="00ED76A2"/>
    <w:rsid w:val="00EE01E3"/>
    <w:rsid w:val="00EE0319"/>
    <w:rsid w:val="00EE0427"/>
    <w:rsid w:val="00EE072B"/>
    <w:rsid w:val="00EE087B"/>
    <w:rsid w:val="00EE09E1"/>
    <w:rsid w:val="00EE128A"/>
    <w:rsid w:val="00EE1418"/>
    <w:rsid w:val="00EE14EB"/>
    <w:rsid w:val="00EE1973"/>
    <w:rsid w:val="00EE1E57"/>
    <w:rsid w:val="00EE2144"/>
    <w:rsid w:val="00EE2499"/>
    <w:rsid w:val="00EE252C"/>
    <w:rsid w:val="00EE2662"/>
    <w:rsid w:val="00EE2790"/>
    <w:rsid w:val="00EE2B7F"/>
    <w:rsid w:val="00EE2CEA"/>
    <w:rsid w:val="00EE3308"/>
    <w:rsid w:val="00EE3671"/>
    <w:rsid w:val="00EE4842"/>
    <w:rsid w:val="00EE4DCC"/>
    <w:rsid w:val="00EE54AF"/>
    <w:rsid w:val="00EE5696"/>
    <w:rsid w:val="00EE5D33"/>
    <w:rsid w:val="00EE683E"/>
    <w:rsid w:val="00EE6FC7"/>
    <w:rsid w:val="00EE72CD"/>
    <w:rsid w:val="00EE7519"/>
    <w:rsid w:val="00EE7901"/>
    <w:rsid w:val="00EE7A2F"/>
    <w:rsid w:val="00EE7CF8"/>
    <w:rsid w:val="00EF0345"/>
    <w:rsid w:val="00EF0C04"/>
    <w:rsid w:val="00EF20C4"/>
    <w:rsid w:val="00EF2D9F"/>
    <w:rsid w:val="00EF41F8"/>
    <w:rsid w:val="00EF4C7F"/>
    <w:rsid w:val="00EF5C30"/>
    <w:rsid w:val="00EF5D04"/>
    <w:rsid w:val="00EF68E6"/>
    <w:rsid w:val="00EF6995"/>
    <w:rsid w:val="00EF6CF8"/>
    <w:rsid w:val="00EF7572"/>
    <w:rsid w:val="00EF7B66"/>
    <w:rsid w:val="00EF7F2F"/>
    <w:rsid w:val="00F0004E"/>
    <w:rsid w:val="00F000AA"/>
    <w:rsid w:val="00F00247"/>
    <w:rsid w:val="00F00939"/>
    <w:rsid w:val="00F0099E"/>
    <w:rsid w:val="00F00DD7"/>
    <w:rsid w:val="00F00E51"/>
    <w:rsid w:val="00F01506"/>
    <w:rsid w:val="00F01EAC"/>
    <w:rsid w:val="00F035B6"/>
    <w:rsid w:val="00F03777"/>
    <w:rsid w:val="00F03C50"/>
    <w:rsid w:val="00F0465B"/>
    <w:rsid w:val="00F04DE2"/>
    <w:rsid w:val="00F054E5"/>
    <w:rsid w:val="00F06CA9"/>
    <w:rsid w:val="00F079A4"/>
    <w:rsid w:val="00F07AD3"/>
    <w:rsid w:val="00F1028D"/>
    <w:rsid w:val="00F10674"/>
    <w:rsid w:val="00F11162"/>
    <w:rsid w:val="00F112F5"/>
    <w:rsid w:val="00F11EF3"/>
    <w:rsid w:val="00F1274B"/>
    <w:rsid w:val="00F138AC"/>
    <w:rsid w:val="00F13CFD"/>
    <w:rsid w:val="00F13F95"/>
    <w:rsid w:val="00F1464D"/>
    <w:rsid w:val="00F14708"/>
    <w:rsid w:val="00F1599F"/>
    <w:rsid w:val="00F15E77"/>
    <w:rsid w:val="00F2003D"/>
    <w:rsid w:val="00F200BE"/>
    <w:rsid w:val="00F20AE7"/>
    <w:rsid w:val="00F212E0"/>
    <w:rsid w:val="00F21CCA"/>
    <w:rsid w:val="00F230CE"/>
    <w:rsid w:val="00F242D7"/>
    <w:rsid w:val="00F24AB8"/>
    <w:rsid w:val="00F25939"/>
    <w:rsid w:val="00F25BF4"/>
    <w:rsid w:val="00F25C15"/>
    <w:rsid w:val="00F26235"/>
    <w:rsid w:val="00F26F03"/>
    <w:rsid w:val="00F2706F"/>
    <w:rsid w:val="00F277EE"/>
    <w:rsid w:val="00F300DE"/>
    <w:rsid w:val="00F31F7C"/>
    <w:rsid w:val="00F320AD"/>
    <w:rsid w:val="00F33687"/>
    <w:rsid w:val="00F34854"/>
    <w:rsid w:val="00F3526A"/>
    <w:rsid w:val="00F35BAC"/>
    <w:rsid w:val="00F36311"/>
    <w:rsid w:val="00F36B63"/>
    <w:rsid w:val="00F36DD5"/>
    <w:rsid w:val="00F370CF"/>
    <w:rsid w:val="00F379EA"/>
    <w:rsid w:val="00F40676"/>
    <w:rsid w:val="00F412DC"/>
    <w:rsid w:val="00F417C3"/>
    <w:rsid w:val="00F41E6C"/>
    <w:rsid w:val="00F425BF"/>
    <w:rsid w:val="00F4346B"/>
    <w:rsid w:val="00F43491"/>
    <w:rsid w:val="00F43610"/>
    <w:rsid w:val="00F436BB"/>
    <w:rsid w:val="00F436ED"/>
    <w:rsid w:val="00F43805"/>
    <w:rsid w:val="00F440D6"/>
    <w:rsid w:val="00F44769"/>
    <w:rsid w:val="00F447AE"/>
    <w:rsid w:val="00F44937"/>
    <w:rsid w:val="00F450BA"/>
    <w:rsid w:val="00F453EA"/>
    <w:rsid w:val="00F45A72"/>
    <w:rsid w:val="00F45CA8"/>
    <w:rsid w:val="00F467A3"/>
    <w:rsid w:val="00F467B4"/>
    <w:rsid w:val="00F46D91"/>
    <w:rsid w:val="00F470B6"/>
    <w:rsid w:val="00F474E3"/>
    <w:rsid w:val="00F47F6E"/>
    <w:rsid w:val="00F50089"/>
    <w:rsid w:val="00F50619"/>
    <w:rsid w:val="00F50FA0"/>
    <w:rsid w:val="00F51719"/>
    <w:rsid w:val="00F51AAD"/>
    <w:rsid w:val="00F52A32"/>
    <w:rsid w:val="00F53AFB"/>
    <w:rsid w:val="00F53B00"/>
    <w:rsid w:val="00F54557"/>
    <w:rsid w:val="00F5461D"/>
    <w:rsid w:val="00F548E3"/>
    <w:rsid w:val="00F551F7"/>
    <w:rsid w:val="00F55718"/>
    <w:rsid w:val="00F564DF"/>
    <w:rsid w:val="00F5656C"/>
    <w:rsid w:val="00F56B46"/>
    <w:rsid w:val="00F56BB7"/>
    <w:rsid w:val="00F56C60"/>
    <w:rsid w:val="00F56EC2"/>
    <w:rsid w:val="00F57211"/>
    <w:rsid w:val="00F5727F"/>
    <w:rsid w:val="00F57589"/>
    <w:rsid w:val="00F578EF"/>
    <w:rsid w:val="00F600F1"/>
    <w:rsid w:val="00F6023B"/>
    <w:rsid w:val="00F60A54"/>
    <w:rsid w:val="00F60F14"/>
    <w:rsid w:val="00F613A0"/>
    <w:rsid w:val="00F61837"/>
    <w:rsid w:val="00F62252"/>
    <w:rsid w:val="00F62DA8"/>
    <w:rsid w:val="00F63361"/>
    <w:rsid w:val="00F63A7D"/>
    <w:rsid w:val="00F6424E"/>
    <w:rsid w:val="00F64E8B"/>
    <w:rsid w:val="00F64F61"/>
    <w:rsid w:val="00F65AC4"/>
    <w:rsid w:val="00F65F28"/>
    <w:rsid w:val="00F6673F"/>
    <w:rsid w:val="00F6684A"/>
    <w:rsid w:val="00F66A50"/>
    <w:rsid w:val="00F67216"/>
    <w:rsid w:val="00F6792B"/>
    <w:rsid w:val="00F714A2"/>
    <w:rsid w:val="00F715FF"/>
    <w:rsid w:val="00F71A3C"/>
    <w:rsid w:val="00F71D30"/>
    <w:rsid w:val="00F72E94"/>
    <w:rsid w:val="00F7373D"/>
    <w:rsid w:val="00F73A88"/>
    <w:rsid w:val="00F73DF6"/>
    <w:rsid w:val="00F75E88"/>
    <w:rsid w:val="00F765FC"/>
    <w:rsid w:val="00F76A71"/>
    <w:rsid w:val="00F77DCF"/>
    <w:rsid w:val="00F77EBA"/>
    <w:rsid w:val="00F81276"/>
    <w:rsid w:val="00F81DC1"/>
    <w:rsid w:val="00F81DE1"/>
    <w:rsid w:val="00F82775"/>
    <w:rsid w:val="00F82E85"/>
    <w:rsid w:val="00F82EF5"/>
    <w:rsid w:val="00F83480"/>
    <w:rsid w:val="00F837C7"/>
    <w:rsid w:val="00F83958"/>
    <w:rsid w:val="00F83966"/>
    <w:rsid w:val="00F83D2F"/>
    <w:rsid w:val="00F83D6F"/>
    <w:rsid w:val="00F84D26"/>
    <w:rsid w:val="00F85262"/>
    <w:rsid w:val="00F853D7"/>
    <w:rsid w:val="00F85686"/>
    <w:rsid w:val="00F85877"/>
    <w:rsid w:val="00F86C21"/>
    <w:rsid w:val="00F87D2B"/>
    <w:rsid w:val="00F9065E"/>
    <w:rsid w:val="00F9068E"/>
    <w:rsid w:val="00F907B8"/>
    <w:rsid w:val="00F90E1F"/>
    <w:rsid w:val="00F91533"/>
    <w:rsid w:val="00F91BEC"/>
    <w:rsid w:val="00F91F57"/>
    <w:rsid w:val="00F925F3"/>
    <w:rsid w:val="00F93160"/>
    <w:rsid w:val="00F94173"/>
    <w:rsid w:val="00F95284"/>
    <w:rsid w:val="00F95DFF"/>
    <w:rsid w:val="00F961BF"/>
    <w:rsid w:val="00F96F25"/>
    <w:rsid w:val="00F97224"/>
    <w:rsid w:val="00F9748D"/>
    <w:rsid w:val="00F97598"/>
    <w:rsid w:val="00F97E94"/>
    <w:rsid w:val="00F97F46"/>
    <w:rsid w:val="00FA0008"/>
    <w:rsid w:val="00FA03A2"/>
    <w:rsid w:val="00FA09D6"/>
    <w:rsid w:val="00FA0C0C"/>
    <w:rsid w:val="00FA1536"/>
    <w:rsid w:val="00FA1CD9"/>
    <w:rsid w:val="00FA275C"/>
    <w:rsid w:val="00FA2A29"/>
    <w:rsid w:val="00FA2FED"/>
    <w:rsid w:val="00FA41EA"/>
    <w:rsid w:val="00FA425B"/>
    <w:rsid w:val="00FA44DA"/>
    <w:rsid w:val="00FA50B4"/>
    <w:rsid w:val="00FA52BE"/>
    <w:rsid w:val="00FA67BC"/>
    <w:rsid w:val="00FA6A22"/>
    <w:rsid w:val="00FA6CF1"/>
    <w:rsid w:val="00FA73FF"/>
    <w:rsid w:val="00FA7C49"/>
    <w:rsid w:val="00FB0871"/>
    <w:rsid w:val="00FB0966"/>
    <w:rsid w:val="00FB0FF7"/>
    <w:rsid w:val="00FB1EAA"/>
    <w:rsid w:val="00FB1EE3"/>
    <w:rsid w:val="00FB2986"/>
    <w:rsid w:val="00FB299E"/>
    <w:rsid w:val="00FB3123"/>
    <w:rsid w:val="00FB3623"/>
    <w:rsid w:val="00FB3910"/>
    <w:rsid w:val="00FB3AF8"/>
    <w:rsid w:val="00FB425E"/>
    <w:rsid w:val="00FB4E69"/>
    <w:rsid w:val="00FB5124"/>
    <w:rsid w:val="00FB5A82"/>
    <w:rsid w:val="00FB5CC7"/>
    <w:rsid w:val="00FB6107"/>
    <w:rsid w:val="00FB6762"/>
    <w:rsid w:val="00FC1185"/>
    <w:rsid w:val="00FC1255"/>
    <w:rsid w:val="00FC18EF"/>
    <w:rsid w:val="00FC3004"/>
    <w:rsid w:val="00FC342D"/>
    <w:rsid w:val="00FC36C6"/>
    <w:rsid w:val="00FC3B3D"/>
    <w:rsid w:val="00FC3D05"/>
    <w:rsid w:val="00FC48E1"/>
    <w:rsid w:val="00FC4CB4"/>
    <w:rsid w:val="00FC4F23"/>
    <w:rsid w:val="00FC4FEA"/>
    <w:rsid w:val="00FC5B77"/>
    <w:rsid w:val="00FC6357"/>
    <w:rsid w:val="00FC6716"/>
    <w:rsid w:val="00FC68C1"/>
    <w:rsid w:val="00FC6DB0"/>
    <w:rsid w:val="00FC6FC7"/>
    <w:rsid w:val="00FC72F9"/>
    <w:rsid w:val="00FD015F"/>
    <w:rsid w:val="00FD043C"/>
    <w:rsid w:val="00FD0AEA"/>
    <w:rsid w:val="00FD1654"/>
    <w:rsid w:val="00FD1E17"/>
    <w:rsid w:val="00FD2385"/>
    <w:rsid w:val="00FD2681"/>
    <w:rsid w:val="00FD2816"/>
    <w:rsid w:val="00FD28FE"/>
    <w:rsid w:val="00FD3298"/>
    <w:rsid w:val="00FD3953"/>
    <w:rsid w:val="00FD3AAB"/>
    <w:rsid w:val="00FD3C97"/>
    <w:rsid w:val="00FD3E13"/>
    <w:rsid w:val="00FD48C9"/>
    <w:rsid w:val="00FD48D4"/>
    <w:rsid w:val="00FD4E88"/>
    <w:rsid w:val="00FD5044"/>
    <w:rsid w:val="00FD5065"/>
    <w:rsid w:val="00FD53E9"/>
    <w:rsid w:val="00FD5518"/>
    <w:rsid w:val="00FD57E1"/>
    <w:rsid w:val="00FD58A4"/>
    <w:rsid w:val="00FD5ADB"/>
    <w:rsid w:val="00FD5EA7"/>
    <w:rsid w:val="00FD618C"/>
    <w:rsid w:val="00FD67FC"/>
    <w:rsid w:val="00FD6FEA"/>
    <w:rsid w:val="00FE0118"/>
    <w:rsid w:val="00FE02C7"/>
    <w:rsid w:val="00FE073B"/>
    <w:rsid w:val="00FE12EF"/>
    <w:rsid w:val="00FE1E38"/>
    <w:rsid w:val="00FE28C4"/>
    <w:rsid w:val="00FE35DE"/>
    <w:rsid w:val="00FE3A74"/>
    <w:rsid w:val="00FE3EF3"/>
    <w:rsid w:val="00FE3F14"/>
    <w:rsid w:val="00FE4365"/>
    <w:rsid w:val="00FE4588"/>
    <w:rsid w:val="00FE5120"/>
    <w:rsid w:val="00FE5A9D"/>
    <w:rsid w:val="00FE65FD"/>
    <w:rsid w:val="00FE6BCF"/>
    <w:rsid w:val="00FE6E4C"/>
    <w:rsid w:val="00FE7AD9"/>
    <w:rsid w:val="00FF03A1"/>
    <w:rsid w:val="00FF05F4"/>
    <w:rsid w:val="00FF0C9B"/>
    <w:rsid w:val="00FF1128"/>
    <w:rsid w:val="00FF11AB"/>
    <w:rsid w:val="00FF12C2"/>
    <w:rsid w:val="00FF1522"/>
    <w:rsid w:val="00FF29E2"/>
    <w:rsid w:val="00FF3A77"/>
    <w:rsid w:val="00FF4BCF"/>
    <w:rsid w:val="00FF589F"/>
    <w:rsid w:val="00FF58AC"/>
    <w:rsid w:val="00FF6294"/>
    <w:rsid w:val="00FF6301"/>
    <w:rsid w:val="00FF66E0"/>
    <w:rsid w:val="00FF6800"/>
    <w:rsid w:val="00FF6ECF"/>
    <w:rsid w:val="00FF6F1A"/>
    <w:rsid w:val="00FF73F2"/>
    <w:rsid w:val="00FF7513"/>
    <w:rsid w:val="13466C7C"/>
    <w:rsid w:val="378BCF85"/>
    <w:rsid w:val="37F4CC64"/>
    <w:rsid w:val="38CAAF8A"/>
    <w:rsid w:val="589E2A87"/>
    <w:rsid w:val="6EDA5BD4"/>
    <w:rsid w:val="7CEADE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57C0F"/>
  <w15:docId w15:val="{3F505279-799A-4865-B72F-9514730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GB"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5062"/>
  </w:style>
  <w:style w:type="paragraph" w:styleId="Heading1">
    <w:name w:val="heading 1"/>
    <w:basedOn w:val="Normal"/>
    <w:next w:val="Normal"/>
    <w:link w:val="Heading1Char"/>
    <w:autoRedefine/>
    <w:uiPriority w:val="9"/>
    <w:qFormat/>
    <w:rsid w:val="00D856E4"/>
    <w:pPr>
      <w:keepNext/>
      <w:keepLines/>
      <w:pageBreakBefore/>
      <w:numPr>
        <w:numId w:val="17"/>
      </w:numPr>
      <w:spacing w:before="720" w:after="240"/>
      <w:ind w:left="851" w:hanging="851"/>
      <w:outlineLvl w:val="0"/>
    </w:pPr>
    <w:rPr>
      <w:rFonts w:eastAsiaTheme="majorEastAsia" w:cs="Arial"/>
      <w:bCs/>
      <w:sz w:val="36"/>
      <w:szCs w:val="36"/>
    </w:rPr>
  </w:style>
  <w:style w:type="paragraph" w:styleId="Heading2">
    <w:name w:val="heading 2"/>
    <w:basedOn w:val="Heading1"/>
    <w:next w:val="Normal"/>
    <w:link w:val="Heading2Char"/>
    <w:uiPriority w:val="9"/>
    <w:unhideWhenUsed/>
    <w:qFormat/>
    <w:rsid w:val="00647611"/>
    <w:pPr>
      <w:pageBreakBefore w:val="0"/>
      <w:numPr>
        <w:ilvl w:val="1"/>
      </w:numPr>
      <w:spacing w:before="0" w:after="0"/>
      <w:ind w:left="851" w:hanging="851"/>
      <w:outlineLvl w:val="1"/>
    </w:pPr>
    <w:rPr>
      <w:b/>
      <w:bCs w:val="0"/>
      <w:sz w:val="22"/>
      <w:szCs w:val="22"/>
      <w:lang w:val="en-US"/>
    </w:rPr>
  </w:style>
  <w:style w:type="paragraph" w:styleId="Heading3">
    <w:name w:val="heading 3"/>
    <w:basedOn w:val="Heading2"/>
    <w:next w:val="Normal"/>
    <w:link w:val="Heading3Char"/>
    <w:uiPriority w:val="9"/>
    <w:unhideWhenUsed/>
    <w:qFormat/>
    <w:rsid w:val="00634348"/>
    <w:pPr>
      <w:numPr>
        <w:ilvl w:val="2"/>
      </w:numPr>
      <w:spacing w:after="120"/>
      <w:ind w:left="851" w:hanging="851"/>
      <w:outlineLvl w:val="2"/>
    </w:pPr>
    <w:rPr>
      <w:b w:val="0"/>
    </w:rPr>
  </w:style>
  <w:style w:type="paragraph" w:styleId="Heading4">
    <w:name w:val="heading 4"/>
    <w:basedOn w:val="Normal"/>
    <w:next w:val="Normal"/>
    <w:link w:val="Heading4Char"/>
    <w:uiPriority w:val="9"/>
    <w:qFormat/>
    <w:rsid w:val="008D1EEC"/>
    <w:pPr>
      <w:keepNext/>
      <w:keepLines/>
      <w:numPr>
        <w:ilvl w:val="3"/>
        <w:numId w:val="17"/>
      </w:numPr>
      <w:spacing w:before="240" w:after="240"/>
      <w:outlineLvl w:val="3"/>
    </w:pPr>
    <w:rPr>
      <w:rFonts w:cstheme="majorBidi"/>
      <w:iCs/>
    </w:rPr>
  </w:style>
  <w:style w:type="paragraph" w:styleId="Heading5">
    <w:name w:val="heading 5"/>
    <w:basedOn w:val="Normal"/>
    <w:next w:val="Normal"/>
    <w:link w:val="Heading5Char"/>
    <w:semiHidden/>
    <w:unhideWhenUsed/>
    <w:qFormat/>
    <w:rsid w:val="00EA1419"/>
    <w:pPr>
      <w:keepNext/>
      <w:keepLines/>
      <w:spacing w:before="200"/>
      <w:outlineLvl w:val="4"/>
    </w:pPr>
    <w:rPr>
      <w:rFonts w:asciiTheme="majorHAnsi" w:eastAsiaTheme="majorEastAsia" w:hAnsiTheme="majorHAnsi" w:cstheme="majorBidi"/>
      <w:color w:val="666C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56E4"/>
    <w:rPr>
      <w:rFonts w:eastAsiaTheme="majorEastAsia" w:cs="Arial"/>
      <w:bCs/>
      <w:sz w:val="36"/>
      <w:szCs w:val="36"/>
    </w:rPr>
  </w:style>
  <w:style w:type="character" w:customStyle="1" w:styleId="Heading2Char">
    <w:name w:val="Heading 2 Char"/>
    <w:basedOn w:val="DefaultParagraphFont"/>
    <w:link w:val="Heading2"/>
    <w:uiPriority w:val="9"/>
    <w:rsid w:val="00647611"/>
    <w:rPr>
      <w:rFonts w:eastAsiaTheme="majorEastAsia" w:cs="Arial"/>
      <w:b/>
      <w:lang w:val="en-US"/>
    </w:rPr>
  </w:style>
  <w:style w:type="paragraph" w:styleId="ListParagraph">
    <w:name w:val="List Paragraph"/>
    <w:aliases w:val="Dot pt,No Spacing1,List Paragraph Char Char Char,Indicator Text,Numbered Para 1,List Paragraph1,F5 List Paragraph,Bullet Points,MAIN CONTENT,List Paragraph12,Bullet Style,Colorful List - Accent 11,Normal numbered,Bullet 1,OBC Bullet"/>
    <w:basedOn w:val="Normal"/>
    <w:link w:val="ListParagraphChar"/>
    <w:uiPriority w:val="34"/>
    <w:qFormat/>
    <w:rsid w:val="00E572F0"/>
    <w:pPr>
      <w:numPr>
        <w:numId w:val="1"/>
      </w:numPr>
    </w:pPr>
    <w:rPr>
      <w:rFonts w:eastAsiaTheme="minorHAnsi" w:cs="Arial"/>
    </w:rPr>
  </w:style>
  <w:style w:type="paragraph" w:customStyle="1" w:styleId="Advice">
    <w:name w:val="Advice"/>
    <w:basedOn w:val="Normal"/>
    <w:qFormat/>
    <w:rsid w:val="008D1EEC"/>
    <w:rPr>
      <w:rFonts w:eastAsiaTheme="minorHAnsi" w:cs="Arial"/>
    </w:rPr>
  </w:style>
  <w:style w:type="character" w:customStyle="1" w:styleId="Heading3Char">
    <w:name w:val="Heading 3 Char"/>
    <w:basedOn w:val="DefaultParagraphFont"/>
    <w:link w:val="Heading3"/>
    <w:uiPriority w:val="9"/>
    <w:rsid w:val="00634348"/>
    <w:rPr>
      <w:rFonts w:eastAsiaTheme="majorEastAsia" w:cs="Arial"/>
      <w:lang w:val="en-US"/>
    </w:rPr>
  </w:style>
  <w:style w:type="paragraph" w:styleId="NormalWeb">
    <w:name w:val="Normal (Web)"/>
    <w:basedOn w:val="Normal"/>
    <w:uiPriority w:val="99"/>
    <w:unhideWhenUsed/>
    <w:rsid w:val="00F1274B"/>
    <w:pPr>
      <w:spacing w:before="100" w:beforeAutospacing="1" w:after="100" w:afterAutospacing="1"/>
    </w:pPr>
  </w:style>
  <w:style w:type="character" w:styleId="Strong">
    <w:name w:val="Strong"/>
    <w:basedOn w:val="DefaultParagraphFont"/>
    <w:uiPriority w:val="22"/>
    <w:qFormat/>
    <w:rsid w:val="00726E8D"/>
    <w:rPr>
      <w:rFonts w:ascii="Arial" w:hAnsi="Arial"/>
      <w:b/>
      <w:bCs/>
      <w:sz w:val="22"/>
    </w:rPr>
  </w:style>
  <w:style w:type="character" w:styleId="Emphasis">
    <w:name w:val="Emphasis"/>
    <w:basedOn w:val="DefaultParagraphFont"/>
    <w:uiPriority w:val="20"/>
    <w:qFormat/>
    <w:rsid w:val="00F1274B"/>
    <w:rPr>
      <w:i/>
      <w:iCs/>
    </w:rPr>
  </w:style>
  <w:style w:type="character" w:styleId="Hyperlink">
    <w:name w:val="Hyperlink"/>
    <w:basedOn w:val="DefaultParagraphFont"/>
    <w:uiPriority w:val="99"/>
    <w:unhideWhenUsed/>
    <w:rsid w:val="006402E3"/>
    <w:rPr>
      <w:color w:val="0000FF"/>
      <w:u w:val="single"/>
    </w:rPr>
  </w:style>
  <w:style w:type="paragraph" w:customStyle="1" w:styleId="Default">
    <w:name w:val="Default"/>
    <w:rsid w:val="002B69D1"/>
    <w:pPr>
      <w:autoSpaceDE w:val="0"/>
      <w:autoSpaceDN w:val="0"/>
      <w:adjustRightInd w:val="0"/>
    </w:pPr>
    <w:rPr>
      <w:rFonts w:eastAsiaTheme="minorHAnsi" w:cs="Arial"/>
      <w:color w:val="000000"/>
      <w:sz w:val="24"/>
      <w:szCs w:val="24"/>
    </w:rPr>
  </w:style>
  <w:style w:type="table" w:styleId="TableGrid">
    <w:name w:val="Table Grid"/>
    <w:aliases w:val="LP table"/>
    <w:basedOn w:val="TableNormal"/>
    <w:uiPriority w:val="39"/>
    <w:rsid w:val="00E572F0"/>
    <w:rPr>
      <w:color w:val="000000" w:themeColor="text1"/>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007078" w:themeFill="text2"/>
      </w:tcPr>
    </w:tblStylePr>
    <w:tblStylePr w:type="lastRow">
      <w:rPr>
        <w:color w:val="00C18B" w:themeColor="background2"/>
      </w:rPr>
      <w:tblPr/>
      <w:tcPr>
        <w:shd w:val="clear" w:color="auto" w:fill="FFFFFF" w:themeFill="background1"/>
      </w:tcPr>
    </w:tblStylePr>
    <w:tblStylePr w:type="firstCol">
      <w:tblPr/>
      <w:tcPr>
        <w:shd w:val="clear" w:color="auto" w:fill="FFFFFF" w:themeFill="background1"/>
      </w:tcPr>
    </w:tblStylePr>
  </w:style>
  <w:style w:type="paragraph" w:customStyle="1" w:styleId="Graphic">
    <w:name w:val="Graphic"/>
    <w:basedOn w:val="Normal"/>
    <w:rsid w:val="007D5B32"/>
    <w:pPr>
      <w:keepNext/>
      <w:overflowPunct w:val="0"/>
      <w:autoSpaceDE w:val="0"/>
      <w:autoSpaceDN w:val="0"/>
      <w:adjustRightInd w:val="0"/>
      <w:spacing w:after="130"/>
      <w:jc w:val="center"/>
      <w:textAlignment w:val="baseline"/>
    </w:pPr>
    <w:rPr>
      <w:szCs w:val="20"/>
    </w:rPr>
  </w:style>
  <w:style w:type="paragraph" w:customStyle="1" w:styleId="Bullet">
    <w:name w:val="Bullet"/>
    <w:aliases w:val="bl,Bullet L1,bl1"/>
    <w:basedOn w:val="Normal"/>
    <w:rsid w:val="007D5B32"/>
    <w:pPr>
      <w:numPr>
        <w:numId w:val="2"/>
      </w:numPr>
      <w:tabs>
        <w:tab w:val="clear" w:pos="360"/>
      </w:tabs>
      <w:overflowPunct w:val="0"/>
      <w:autoSpaceDE w:val="0"/>
      <w:autoSpaceDN w:val="0"/>
      <w:adjustRightInd w:val="0"/>
      <w:spacing w:after="130"/>
      <w:ind w:left="357" w:hanging="357"/>
      <w:jc w:val="both"/>
      <w:textAlignment w:val="baseline"/>
    </w:pPr>
    <w:rPr>
      <w:szCs w:val="20"/>
    </w:rPr>
  </w:style>
  <w:style w:type="paragraph" w:customStyle="1" w:styleId="ReduceLine">
    <w:name w:val="Reduce Line"/>
    <w:basedOn w:val="Normal"/>
    <w:rsid w:val="007D5B32"/>
    <w:pPr>
      <w:overflowPunct w:val="0"/>
      <w:autoSpaceDE w:val="0"/>
      <w:autoSpaceDN w:val="0"/>
      <w:adjustRightInd w:val="0"/>
      <w:spacing w:after="60" w:line="60" w:lineRule="exact"/>
      <w:textAlignment w:val="baseline"/>
    </w:pPr>
    <w:rPr>
      <w:szCs w:val="20"/>
    </w:rPr>
  </w:style>
  <w:style w:type="paragraph" w:styleId="Footer">
    <w:name w:val="footer"/>
    <w:basedOn w:val="Normal"/>
    <w:link w:val="FooterChar"/>
    <w:uiPriority w:val="99"/>
    <w:unhideWhenUsed/>
    <w:rsid w:val="00E77571"/>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E77571"/>
    <w:rPr>
      <w:rFonts w:ascii="Arial" w:eastAsiaTheme="minorHAnsi" w:hAnsi="Arial" w:cstheme="minorBidi"/>
      <w:sz w:val="22"/>
      <w:szCs w:val="22"/>
      <w:lang w:eastAsia="en-US"/>
    </w:rPr>
  </w:style>
  <w:style w:type="paragraph" w:styleId="BalloonText">
    <w:name w:val="Balloon Text"/>
    <w:basedOn w:val="Normal"/>
    <w:link w:val="BalloonTextChar"/>
    <w:rsid w:val="00E77571"/>
    <w:rPr>
      <w:rFonts w:ascii="Tahoma" w:hAnsi="Tahoma" w:cs="Tahoma"/>
      <w:sz w:val="16"/>
      <w:szCs w:val="16"/>
    </w:rPr>
  </w:style>
  <w:style w:type="character" w:customStyle="1" w:styleId="BalloonTextChar">
    <w:name w:val="Balloon Text Char"/>
    <w:basedOn w:val="DefaultParagraphFont"/>
    <w:link w:val="BalloonText"/>
    <w:rsid w:val="00E77571"/>
    <w:rPr>
      <w:rFonts w:ascii="Tahoma" w:hAnsi="Tahoma" w:cs="Tahoma"/>
      <w:sz w:val="16"/>
      <w:szCs w:val="16"/>
    </w:rPr>
  </w:style>
  <w:style w:type="paragraph" w:styleId="CommentText">
    <w:name w:val="annotation text"/>
    <w:basedOn w:val="Normal"/>
    <w:link w:val="CommentTextChar"/>
    <w:uiPriority w:val="99"/>
    <w:unhideWhenUsed/>
    <w:rsid w:val="00676A92"/>
    <w:pPr>
      <w:spacing w:after="20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676A92"/>
    <w:rPr>
      <w:rFonts w:asciiTheme="minorHAnsi" w:eastAsiaTheme="minorHAnsi" w:hAnsiTheme="minorHAnsi" w:cstheme="minorBidi"/>
      <w:lang w:eastAsia="en-US"/>
    </w:rPr>
  </w:style>
  <w:style w:type="character" w:customStyle="1" w:styleId="Heading5Char">
    <w:name w:val="Heading 5 Char"/>
    <w:basedOn w:val="DefaultParagraphFont"/>
    <w:link w:val="Heading5"/>
    <w:semiHidden/>
    <w:rsid w:val="00EA1419"/>
    <w:rPr>
      <w:rFonts w:asciiTheme="majorHAnsi" w:eastAsiaTheme="majorEastAsia" w:hAnsiTheme="majorHAnsi" w:cstheme="majorBidi"/>
      <w:color w:val="666C00" w:themeColor="accent1" w:themeShade="7F"/>
      <w:sz w:val="24"/>
      <w:szCs w:val="24"/>
    </w:rPr>
  </w:style>
  <w:style w:type="paragraph" w:customStyle="1" w:styleId="Bodycopy">
    <w:name w:val="Body copy"/>
    <w:basedOn w:val="Normal"/>
    <w:rsid w:val="00D55DC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s>
      <w:suppressAutoHyphens/>
      <w:spacing w:after="100"/>
      <w:ind w:left="709"/>
      <w:jc w:val="both"/>
    </w:pPr>
    <w:rPr>
      <w:rFonts w:ascii="Frutiger LT Std 45 Light" w:eastAsia="ヒラギノ角ゴ Pro W3" w:hAnsi="Frutiger LT Std 45 Light"/>
      <w:color w:val="394A58"/>
      <w:kern w:val="1"/>
      <w:szCs w:val="20"/>
    </w:rPr>
  </w:style>
  <w:style w:type="paragraph" w:customStyle="1" w:styleId="Bulletlist">
    <w:name w:val="Bullet list"/>
    <w:rsid w:val="00D55DCC"/>
    <w:pPr>
      <w:tabs>
        <w:tab w:val="left" w:pos="709"/>
      </w:tabs>
      <w:suppressAutoHyphens/>
      <w:spacing w:after="40"/>
      <w:jc w:val="both"/>
    </w:pPr>
    <w:rPr>
      <w:rFonts w:ascii="Frutiger LT Std 45 Light" w:eastAsia="ヒラギノ角ゴ Pro W3" w:hAnsi="Frutiger LT Std 45 Light"/>
      <w:color w:val="394A58"/>
      <w:lang w:val="en-US"/>
    </w:rPr>
  </w:style>
  <w:style w:type="paragraph" w:customStyle="1" w:styleId="Tableheading">
    <w:name w:val="Table: heading"/>
    <w:basedOn w:val="Normal"/>
    <w:rsid w:val="00D55DCC"/>
    <w:pPr>
      <w:keepNext/>
      <w:spacing w:before="40" w:after="40" w:line="280" w:lineRule="exact"/>
      <w:ind w:right="113"/>
    </w:pPr>
    <w:rPr>
      <w:i/>
      <w:sz w:val="18"/>
      <w:szCs w:val="20"/>
    </w:rPr>
  </w:style>
  <w:style w:type="paragraph" w:customStyle="1" w:styleId="Tablecells">
    <w:name w:val="Table: cells"/>
    <w:basedOn w:val="Normal"/>
    <w:rsid w:val="00D55DCC"/>
    <w:pPr>
      <w:keepNext/>
      <w:spacing w:before="40" w:after="40" w:line="240" w:lineRule="exact"/>
      <w:ind w:right="113"/>
    </w:pPr>
    <w:rPr>
      <w:sz w:val="18"/>
      <w:szCs w:val="20"/>
    </w:rPr>
  </w:style>
  <w:style w:type="paragraph" w:styleId="Header">
    <w:name w:val="header"/>
    <w:basedOn w:val="Normal"/>
    <w:link w:val="HeaderChar"/>
    <w:rsid w:val="00E7452B"/>
    <w:pPr>
      <w:tabs>
        <w:tab w:val="center" w:pos="4513"/>
        <w:tab w:val="right" w:pos="9026"/>
      </w:tabs>
    </w:pPr>
  </w:style>
  <w:style w:type="character" w:customStyle="1" w:styleId="HeaderChar">
    <w:name w:val="Header Char"/>
    <w:basedOn w:val="DefaultParagraphFont"/>
    <w:link w:val="Header"/>
    <w:rsid w:val="00E7452B"/>
    <w:rPr>
      <w:sz w:val="24"/>
      <w:szCs w:val="24"/>
    </w:rPr>
  </w:style>
  <w:style w:type="paragraph" w:styleId="TOC1">
    <w:name w:val="toc 1"/>
    <w:basedOn w:val="Normal"/>
    <w:next w:val="Normal"/>
    <w:uiPriority w:val="39"/>
    <w:rsid w:val="0054328F"/>
    <w:pPr>
      <w:suppressAutoHyphens/>
      <w:autoSpaceDN w:val="0"/>
      <w:spacing w:before="120" w:after="200" w:line="276" w:lineRule="auto"/>
      <w:ind w:left="567" w:hanging="567"/>
      <w:textAlignment w:val="baseline"/>
    </w:pPr>
    <w:rPr>
      <w:rFonts w:ascii="Calibri" w:hAnsi="Calibri"/>
      <w:b/>
      <w:caps/>
    </w:rPr>
  </w:style>
  <w:style w:type="paragraph" w:customStyle="1" w:styleId="TitleSubheading">
    <w:name w:val="Title Subheading"/>
    <w:basedOn w:val="Normal"/>
    <w:rsid w:val="0054328F"/>
    <w:pPr>
      <w:suppressAutoHyphens/>
      <w:autoSpaceDN w:val="0"/>
      <w:spacing w:after="200" w:line="276" w:lineRule="auto"/>
      <w:jc w:val="right"/>
      <w:textAlignment w:val="baseline"/>
    </w:pPr>
    <w:rPr>
      <w:rFonts w:ascii="Frutiger 45 Light" w:hAnsi="Frutiger 45 Light"/>
      <w:sz w:val="28"/>
    </w:rPr>
  </w:style>
  <w:style w:type="paragraph" w:customStyle="1" w:styleId="TableHeading0">
    <w:name w:val="Table Heading"/>
    <w:basedOn w:val="Normal"/>
    <w:rsid w:val="0054328F"/>
    <w:pPr>
      <w:suppressAutoHyphens/>
      <w:autoSpaceDN w:val="0"/>
      <w:spacing w:before="40" w:after="40" w:line="276" w:lineRule="auto"/>
      <w:jc w:val="center"/>
      <w:textAlignment w:val="baseline"/>
    </w:pPr>
    <w:rPr>
      <w:b/>
    </w:rPr>
  </w:style>
  <w:style w:type="paragraph" w:customStyle="1" w:styleId="Tabletext">
    <w:name w:val="Table text"/>
    <w:basedOn w:val="Normal"/>
    <w:rsid w:val="0054328F"/>
    <w:pPr>
      <w:suppressAutoHyphens/>
      <w:autoSpaceDN w:val="0"/>
      <w:spacing w:before="40" w:after="40" w:line="276" w:lineRule="auto"/>
      <w:textAlignment w:val="baseline"/>
    </w:pPr>
  </w:style>
  <w:style w:type="character" w:customStyle="1" w:styleId="A11">
    <w:name w:val="A11"/>
    <w:uiPriority w:val="99"/>
    <w:rsid w:val="00E04022"/>
    <w:rPr>
      <w:rFonts w:cs="Univers LT Std 45 Light"/>
      <w:color w:val="000000"/>
      <w:sz w:val="10"/>
      <w:szCs w:val="10"/>
    </w:rPr>
  </w:style>
  <w:style w:type="paragraph" w:customStyle="1" w:styleId="Pa6">
    <w:name w:val="Pa6"/>
    <w:basedOn w:val="Normal"/>
    <w:next w:val="Normal"/>
    <w:uiPriority w:val="99"/>
    <w:rsid w:val="00E04022"/>
    <w:pPr>
      <w:autoSpaceDE w:val="0"/>
      <w:autoSpaceDN w:val="0"/>
      <w:adjustRightInd w:val="0"/>
      <w:spacing w:line="181" w:lineRule="atLeast"/>
    </w:pPr>
    <w:rPr>
      <w:rFonts w:ascii="Univers LT Std 45 Light" w:eastAsiaTheme="minorHAnsi" w:hAnsi="Univers LT Std 45 Light" w:cstheme="minorBidi"/>
    </w:rPr>
  </w:style>
  <w:style w:type="paragraph" w:styleId="Title">
    <w:name w:val="Title"/>
    <w:basedOn w:val="Normal"/>
    <w:next w:val="Normal"/>
    <w:link w:val="TitleChar"/>
    <w:qFormat/>
    <w:rsid w:val="008D1EEC"/>
    <w:pPr>
      <w:contextualSpacing/>
    </w:pPr>
    <w:rPr>
      <w:rFonts w:eastAsiaTheme="majorEastAsia" w:cs="Arial"/>
      <w:spacing w:val="-10"/>
      <w:kern w:val="28"/>
      <w:sz w:val="56"/>
      <w:szCs w:val="56"/>
    </w:rPr>
  </w:style>
  <w:style w:type="character" w:customStyle="1" w:styleId="TitleChar">
    <w:name w:val="Title Char"/>
    <w:basedOn w:val="DefaultParagraphFont"/>
    <w:link w:val="Title"/>
    <w:rsid w:val="008D1EEC"/>
    <w:rPr>
      <w:rFonts w:eastAsiaTheme="majorEastAsia" w:cs="Arial"/>
      <w:spacing w:val="-10"/>
      <w:kern w:val="28"/>
      <w:sz w:val="56"/>
      <w:szCs w:val="56"/>
    </w:rPr>
  </w:style>
  <w:style w:type="paragraph" w:styleId="Subtitle">
    <w:name w:val="Subtitle"/>
    <w:basedOn w:val="Normal"/>
    <w:next w:val="Normal"/>
    <w:link w:val="SubtitleChar"/>
    <w:qFormat/>
    <w:rsid w:val="008D1EEC"/>
    <w:pPr>
      <w:numPr>
        <w:ilvl w:val="1"/>
      </w:numPr>
      <w:spacing w:after="160"/>
    </w:pPr>
    <w:rPr>
      <w:rFonts w:eastAsiaTheme="minorEastAsia" w:cs="Arial"/>
    </w:rPr>
  </w:style>
  <w:style w:type="character" w:customStyle="1" w:styleId="SubtitleChar">
    <w:name w:val="Subtitle Char"/>
    <w:basedOn w:val="DefaultParagraphFont"/>
    <w:link w:val="Subtitle"/>
    <w:rsid w:val="008D1EEC"/>
    <w:rPr>
      <w:rFonts w:eastAsiaTheme="minorEastAsia" w:cs="Arial"/>
    </w:rPr>
  </w:style>
  <w:style w:type="table" w:styleId="TableGridLight">
    <w:name w:val="Grid Table Light"/>
    <w:basedOn w:val="TableNormal"/>
    <w:uiPriority w:val="40"/>
    <w:rsid w:val="001015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0155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8D1EEC"/>
    <w:rPr>
      <w:rFonts w:cstheme="majorBidi"/>
      <w:iCs/>
    </w:rPr>
  </w:style>
  <w:style w:type="paragraph" w:styleId="TOC2">
    <w:name w:val="toc 2"/>
    <w:basedOn w:val="Normal"/>
    <w:next w:val="Normal"/>
    <w:autoRedefine/>
    <w:uiPriority w:val="39"/>
    <w:unhideWhenUsed/>
    <w:rsid w:val="00913CEC"/>
    <w:pPr>
      <w:tabs>
        <w:tab w:val="left" w:pos="880"/>
        <w:tab w:val="right" w:leader="dot" w:pos="8678"/>
      </w:tabs>
      <w:spacing w:after="100"/>
      <w:ind w:left="200"/>
    </w:pPr>
  </w:style>
  <w:style w:type="paragraph" w:styleId="NoSpacing">
    <w:name w:val="No Spacing"/>
    <w:link w:val="NoSpacingChar"/>
    <w:uiPriority w:val="1"/>
    <w:rsid w:val="001E644A"/>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1E644A"/>
    <w:rPr>
      <w:rFonts w:asciiTheme="minorHAnsi" w:eastAsiaTheme="minorEastAsia" w:hAnsiTheme="minorHAnsi" w:cstheme="minorBidi"/>
      <w:lang w:val="en-US" w:eastAsia="en-US"/>
    </w:rPr>
  </w:style>
  <w:style w:type="table" w:customStyle="1" w:styleId="Style1">
    <w:name w:val="Style1"/>
    <w:basedOn w:val="TableNormal"/>
    <w:uiPriority w:val="99"/>
    <w:rsid w:val="00E572F0"/>
    <w:rPr>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ascii="Arial" w:hAnsi="Arial"/>
        <w:b/>
        <w:color w:val="FFFFFF" w:themeColor="background1"/>
        <w:sz w:val="22"/>
      </w:rPr>
      <w:tblPr/>
      <w:tcPr>
        <w:shd w:val="clear" w:color="auto" w:fill="007078" w:themeFill="text2"/>
      </w:tcPr>
    </w:tblStylePr>
  </w:style>
  <w:style w:type="character" w:customStyle="1" w:styleId="apple-converted-space">
    <w:name w:val="apple-converted-space"/>
    <w:basedOn w:val="DefaultParagraphFont"/>
    <w:rsid w:val="00D944DA"/>
  </w:style>
  <w:style w:type="paragraph" w:styleId="FootnoteText">
    <w:name w:val="footnote text"/>
    <w:basedOn w:val="Normal"/>
    <w:link w:val="FootnoteTextChar"/>
    <w:unhideWhenUsed/>
    <w:qFormat/>
    <w:rsid w:val="00B066CA"/>
    <w:rPr>
      <w:sz w:val="20"/>
      <w:szCs w:val="20"/>
      <w:lang w:eastAsia="en-GB"/>
    </w:rPr>
  </w:style>
  <w:style w:type="character" w:customStyle="1" w:styleId="FootnoteTextChar">
    <w:name w:val="Footnote Text Char"/>
    <w:basedOn w:val="DefaultParagraphFont"/>
    <w:link w:val="FootnoteText"/>
    <w:rsid w:val="00B066CA"/>
    <w:rPr>
      <w:sz w:val="20"/>
      <w:szCs w:val="20"/>
      <w:lang w:eastAsia="en-GB"/>
    </w:rPr>
  </w:style>
  <w:style w:type="character" w:styleId="FootnoteReference">
    <w:name w:val="footnote reference"/>
    <w:basedOn w:val="DefaultParagraphFont"/>
    <w:unhideWhenUsed/>
    <w:rsid w:val="00B066CA"/>
    <w:rPr>
      <w:vertAlign w:val="superscript"/>
    </w:rPr>
  </w:style>
  <w:style w:type="character" w:styleId="UnresolvedMention">
    <w:name w:val="Unresolved Mention"/>
    <w:basedOn w:val="DefaultParagraphFont"/>
    <w:uiPriority w:val="99"/>
    <w:semiHidden/>
    <w:unhideWhenUsed/>
    <w:rsid w:val="00B066CA"/>
    <w:rPr>
      <w:color w:val="605E5C"/>
      <w:shd w:val="clear" w:color="auto" w:fill="E1DFDD"/>
    </w:rPr>
  </w:style>
  <w:style w:type="paragraph" w:customStyle="1" w:styleId="paragraph">
    <w:name w:val="paragraph"/>
    <w:basedOn w:val="Normal"/>
    <w:rsid w:val="00D43622"/>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D43622"/>
  </w:style>
  <w:style w:type="character" w:customStyle="1" w:styleId="eop">
    <w:name w:val="eop"/>
    <w:basedOn w:val="DefaultParagraphFont"/>
    <w:rsid w:val="00D43622"/>
  </w:style>
  <w:style w:type="character" w:styleId="CommentReference">
    <w:name w:val="annotation reference"/>
    <w:basedOn w:val="DefaultParagraphFont"/>
    <w:uiPriority w:val="99"/>
    <w:semiHidden/>
    <w:unhideWhenUsed/>
    <w:rsid w:val="00496A25"/>
    <w:rPr>
      <w:sz w:val="16"/>
      <w:szCs w:val="16"/>
    </w:rPr>
  </w:style>
  <w:style w:type="paragraph" w:styleId="CommentSubject">
    <w:name w:val="annotation subject"/>
    <w:basedOn w:val="CommentText"/>
    <w:next w:val="CommentText"/>
    <w:link w:val="CommentSubjectChar"/>
    <w:semiHidden/>
    <w:unhideWhenUsed/>
    <w:rsid w:val="00496A25"/>
    <w:pPr>
      <w:spacing w:after="0"/>
    </w:pPr>
    <w:rPr>
      <w:rFonts w:ascii="Arial" w:eastAsia="Times New Roman" w:hAnsi="Arial" w:cs="Times New Roman"/>
      <w:b/>
      <w:bCs/>
      <w:sz w:val="20"/>
    </w:rPr>
  </w:style>
  <w:style w:type="character" w:customStyle="1" w:styleId="CommentSubjectChar">
    <w:name w:val="Comment Subject Char"/>
    <w:basedOn w:val="CommentTextChar"/>
    <w:link w:val="CommentSubject"/>
    <w:semiHidden/>
    <w:rsid w:val="00496A25"/>
    <w:rPr>
      <w:rFonts w:asciiTheme="minorHAnsi" w:eastAsiaTheme="minorHAnsi" w:hAnsiTheme="minorHAnsi" w:cstheme="minorBidi"/>
      <w:b/>
      <w:bCs/>
      <w:sz w:val="20"/>
      <w:szCs w:val="20"/>
      <w:lang w:eastAsia="en-US"/>
    </w:rPr>
  </w:style>
  <w:style w:type="paragraph" w:styleId="Revision">
    <w:name w:val="Revision"/>
    <w:hidden/>
    <w:uiPriority w:val="99"/>
    <w:semiHidden/>
    <w:rsid w:val="00063595"/>
  </w:style>
  <w:style w:type="character" w:styleId="Mention">
    <w:name w:val="Mention"/>
    <w:basedOn w:val="DefaultParagraphFont"/>
    <w:uiPriority w:val="99"/>
    <w:unhideWhenUsed/>
    <w:rsid w:val="002031FC"/>
    <w:rPr>
      <w:color w:val="2B579A"/>
      <w:shd w:val="clear" w:color="auto" w:fill="E1DFDD"/>
    </w:rPr>
  </w:style>
  <w:style w:type="paragraph" w:customStyle="1" w:styleId="pf0">
    <w:name w:val="pf0"/>
    <w:basedOn w:val="Normal"/>
    <w:rsid w:val="00761247"/>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761247"/>
    <w:rPr>
      <w:rFonts w:ascii="Segoe UI" w:hAnsi="Segoe UI" w:cs="Segoe UI" w:hint="default"/>
      <w:sz w:val="18"/>
      <w:szCs w:val="18"/>
    </w:rPr>
  </w:style>
  <w:style w:type="character" w:styleId="FollowedHyperlink">
    <w:name w:val="FollowedHyperlink"/>
    <w:basedOn w:val="DefaultParagraphFont"/>
    <w:semiHidden/>
    <w:unhideWhenUsed/>
    <w:rsid w:val="00113F4D"/>
    <w:rPr>
      <w:color w:val="007078" w:themeColor="followedHyperlink"/>
      <w:u w:val="single"/>
    </w:rPr>
  </w:style>
  <w:style w:type="table" w:customStyle="1" w:styleId="TableGrid1">
    <w:name w:val="Table Grid1"/>
    <w:basedOn w:val="TableNormal"/>
    <w:next w:val="TableGrid"/>
    <w:rsid w:val="00E1783B"/>
    <w:rPr>
      <w:rFonts w:ascii="Times New Roman" w:hAnsi="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F5 List Paragraph Char,Bullet Points Char,MAIN CONTENT Char,List Paragraph12 Char,Bullet Style Char"/>
    <w:basedOn w:val="DefaultParagraphFont"/>
    <w:link w:val="ListParagraph"/>
    <w:uiPriority w:val="34"/>
    <w:qFormat/>
    <w:locked/>
    <w:rsid w:val="006B0413"/>
    <w:rPr>
      <w:rFonts w:eastAsiaTheme="minorHAnsi" w:cs="Arial"/>
    </w:rPr>
  </w:style>
  <w:style w:type="paragraph" w:customStyle="1" w:styleId="Pa0">
    <w:name w:val="Pa0"/>
    <w:basedOn w:val="Default"/>
    <w:next w:val="Default"/>
    <w:uiPriority w:val="99"/>
    <w:rsid w:val="00144622"/>
    <w:pPr>
      <w:spacing w:line="241" w:lineRule="atLeast"/>
    </w:pPr>
    <w:rPr>
      <w:rFonts w:ascii="TradeGothic Light" w:eastAsia="Times New Roman" w:hAnsi="TradeGothic Light" w:cs="Times New Roman"/>
      <w:color w:val="auto"/>
      <w:lang w:eastAsia="en-GB"/>
    </w:rPr>
  </w:style>
  <w:style w:type="table" w:styleId="GridTable4-Accent5">
    <w:name w:val="Grid Table 4 Accent 5"/>
    <w:basedOn w:val="TableNormal"/>
    <w:uiPriority w:val="49"/>
    <w:rsid w:val="00F93160"/>
    <w:rPr>
      <w:lang w:eastAsia="en-GB"/>
    </w:rPr>
    <w:tblPr>
      <w:tblStyleRowBandSize w:val="1"/>
      <w:tblStyleColBandSize w:val="1"/>
      <w:tblBorders>
        <w:top w:val="single" w:sz="4" w:space="0" w:color="EDC3FF" w:themeColor="accent5" w:themeTint="99"/>
        <w:left w:val="single" w:sz="4" w:space="0" w:color="EDC3FF" w:themeColor="accent5" w:themeTint="99"/>
        <w:bottom w:val="single" w:sz="4" w:space="0" w:color="EDC3FF" w:themeColor="accent5" w:themeTint="99"/>
        <w:right w:val="single" w:sz="4" w:space="0" w:color="EDC3FF" w:themeColor="accent5" w:themeTint="99"/>
        <w:insideH w:val="single" w:sz="4" w:space="0" w:color="EDC3FF" w:themeColor="accent5" w:themeTint="99"/>
        <w:insideV w:val="single" w:sz="4" w:space="0" w:color="EDC3FF" w:themeColor="accent5" w:themeTint="99"/>
      </w:tblBorders>
    </w:tblPr>
    <w:tblStylePr w:type="firstRow">
      <w:rPr>
        <w:b/>
        <w:bCs/>
        <w:color w:val="FFFFFF" w:themeColor="background1"/>
      </w:rPr>
      <w:tblPr/>
      <w:tcPr>
        <w:tcBorders>
          <w:top w:val="single" w:sz="4" w:space="0" w:color="E29BFF" w:themeColor="accent5"/>
          <w:left w:val="single" w:sz="4" w:space="0" w:color="E29BFF" w:themeColor="accent5"/>
          <w:bottom w:val="single" w:sz="4" w:space="0" w:color="E29BFF" w:themeColor="accent5"/>
          <w:right w:val="single" w:sz="4" w:space="0" w:color="E29BFF" w:themeColor="accent5"/>
          <w:insideH w:val="nil"/>
          <w:insideV w:val="nil"/>
        </w:tcBorders>
        <w:shd w:val="clear" w:color="auto" w:fill="E29BFF" w:themeFill="accent5"/>
      </w:tcPr>
    </w:tblStylePr>
    <w:tblStylePr w:type="lastRow">
      <w:rPr>
        <w:b/>
        <w:bCs/>
      </w:rPr>
      <w:tblPr/>
      <w:tcPr>
        <w:tcBorders>
          <w:top w:val="double" w:sz="4" w:space="0" w:color="E29BFF" w:themeColor="accent5"/>
        </w:tcBorders>
      </w:tcPr>
    </w:tblStylePr>
    <w:tblStylePr w:type="firstCol">
      <w:rPr>
        <w:b/>
        <w:bCs/>
      </w:rPr>
    </w:tblStylePr>
    <w:tblStylePr w:type="lastCol">
      <w:rPr>
        <w:b/>
        <w:bCs/>
      </w:rPr>
    </w:tblStylePr>
    <w:tblStylePr w:type="band1Vert">
      <w:tblPr/>
      <w:tcPr>
        <w:shd w:val="clear" w:color="auto" w:fill="F9EBFF" w:themeFill="accent5" w:themeFillTint="33"/>
      </w:tcPr>
    </w:tblStylePr>
    <w:tblStylePr w:type="band1Horz">
      <w:tblPr/>
      <w:tcPr>
        <w:shd w:val="clear" w:color="auto" w:fill="F9EBFF" w:themeFill="accent5" w:themeFillTint="33"/>
      </w:tcPr>
    </w:tblStylePr>
  </w:style>
  <w:style w:type="paragraph" w:customStyle="1" w:styleId="bulletsinnumberedlist">
    <w:name w:val="bullets in numbered list"/>
    <w:basedOn w:val="ListParagraph"/>
    <w:link w:val="bulletsinnumberedlistChar"/>
    <w:qFormat/>
    <w:rsid w:val="00BF038B"/>
    <w:pPr>
      <w:numPr>
        <w:numId w:val="4"/>
      </w:numPr>
      <w:spacing w:before="60" w:after="60"/>
    </w:pPr>
    <w:rPr>
      <w:rFonts w:asciiTheme="minorHAnsi" w:eastAsiaTheme="minorEastAsia" w:hAnsiTheme="minorHAnsi" w:cstheme="minorHAnsi"/>
      <w:lang w:eastAsia="en-GB"/>
    </w:rPr>
  </w:style>
  <w:style w:type="character" w:customStyle="1" w:styleId="bulletsinnumberedlistChar">
    <w:name w:val="bullets in numbered list Char"/>
    <w:basedOn w:val="DefaultParagraphFont"/>
    <w:link w:val="bulletsinnumberedlist"/>
    <w:rsid w:val="00BF038B"/>
    <w:rPr>
      <w:rFonts w:asciiTheme="minorHAnsi" w:eastAsiaTheme="minorEastAsia" w:hAnsiTheme="minorHAnsi" w:cstheme="minorHAnsi"/>
      <w:lang w:eastAsia="en-GB"/>
    </w:rPr>
  </w:style>
  <w:style w:type="paragraph" w:styleId="BodyText">
    <w:name w:val="Body Text"/>
    <w:basedOn w:val="Normal"/>
    <w:link w:val="BodyTextChar"/>
    <w:uiPriority w:val="99"/>
    <w:unhideWhenUsed/>
    <w:rsid w:val="00F10674"/>
    <w:pPr>
      <w:spacing w:after="120" w:line="276" w:lineRule="auto"/>
    </w:pPr>
    <w:rPr>
      <w:rFonts w:eastAsiaTheme="minorHAnsi" w:cstheme="minorBidi"/>
    </w:rPr>
  </w:style>
  <w:style w:type="character" w:customStyle="1" w:styleId="BodyTextChar">
    <w:name w:val="Body Text Char"/>
    <w:basedOn w:val="DefaultParagraphFont"/>
    <w:link w:val="BodyText"/>
    <w:uiPriority w:val="99"/>
    <w:rsid w:val="00F10674"/>
    <w:rPr>
      <w:rFonts w:eastAsiaTheme="minorHAnsi" w:cstheme="minorBidi"/>
    </w:rPr>
  </w:style>
  <w:style w:type="paragraph" w:styleId="ListBullet">
    <w:name w:val="List Bullet"/>
    <w:basedOn w:val="Normal"/>
    <w:uiPriority w:val="99"/>
    <w:unhideWhenUsed/>
    <w:rsid w:val="00F10674"/>
    <w:pPr>
      <w:numPr>
        <w:numId w:val="5"/>
      </w:numPr>
      <w:spacing w:after="120" w:line="276" w:lineRule="auto"/>
      <w:contextualSpacing/>
    </w:pPr>
    <w:rPr>
      <w:rFonts w:eastAsiaTheme="minorHAnsi" w:cstheme="minorBidi"/>
    </w:rPr>
  </w:style>
  <w:style w:type="paragraph" w:customStyle="1" w:styleId="HNDUHeadingStyle2">
    <w:name w:val="*HNDU Heading Style 2"/>
    <w:basedOn w:val="Heading2"/>
    <w:autoRedefine/>
    <w:qFormat/>
    <w:rsid w:val="00EE7A2F"/>
    <w:pPr>
      <w:widowControl w:val="0"/>
      <w:numPr>
        <w:ilvl w:val="0"/>
        <w:numId w:val="11"/>
      </w:numPr>
      <w:tabs>
        <w:tab w:val="left" w:pos="993"/>
      </w:tabs>
      <w:adjustRightInd w:val="0"/>
      <w:spacing w:before="600" w:after="240"/>
      <w:textAlignment w:val="baseline"/>
    </w:pPr>
    <w:rPr>
      <w:bCs/>
      <w:sz w:val="28"/>
      <w:szCs w:val="28"/>
      <w:lang w:eastAsia="en-GB"/>
    </w:rPr>
  </w:style>
  <w:style w:type="paragraph" w:customStyle="1" w:styleId="HNDUStyle4">
    <w:name w:val="*HNDU Style 4"/>
    <w:basedOn w:val="Normal"/>
    <w:link w:val="HNDUStyle4Char"/>
    <w:rsid w:val="00EE7A2F"/>
    <w:pPr>
      <w:numPr>
        <w:ilvl w:val="1"/>
        <w:numId w:val="11"/>
      </w:numPr>
      <w:spacing w:after="120"/>
      <w:outlineLvl w:val="2"/>
    </w:pPr>
    <w:rPr>
      <w:rFonts w:asciiTheme="minorHAnsi" w:eastAsiaTheme="minorEastAsia" w:hAnsiTheme="minorHAnsi" w:cstheme="minorBidi"/>
      <w:bCs/>
      <w:color w:val="000000" w:themeColor="text1"/>
      <w:lang w:eastAsia="en-GB"/>
    </w:rPr>
  </w:style>
  <w:style w:type="character" w:customStyle="1" w:styleId="HNDUStyle4Char">
    <w:name w:val="*HNDU Style 4 Char"/>
    <w:basedOn w:val="DefaultParagraphFont"/>
    <w:link w:val="HNDUStyle4"/>
    <w:rsid w:val="00EE7A2F"/>
    <w:rPr>
      <w:rFonts w:asciiTheme="minorHAnsi" w:eastAsiaTheme="minorEastAsia" w:hAnsiTheme="minorHAnsi" w:cstheme="minorBidi"/>
      <w:bCs/>
      <w:color w:val="000000" w:themeColor="text1"/>
      <w:lang w:eastAsia="en-GB"/>
    </w:rPr>
  </w:style>
  <w:style w:type="paragraph" w:styleId="EndnoteText">
    <w:name w:val="endnote text"/>
    <w:basedOn w:val="Normal"/>
    <w:link w:val="EndnoteTextChar"/>
    <w:semiHidden/>
    <w:unhideWhenUsed/>
    <w:rsid w:val="00532865"/>
    <w:rPr>
      <w:sz w:val="20"/>
      <w:szCs w:val="20"/>
    </w:rPr>
  </w:style>
  <w:style w:type="character" w:customStyle="1" w:styleId="EndnoteTextChar">
    <w:name w:val="Endnote Text Char"/>
    <w:basedOn w:val="DefaultParagraphFont"/>
    <w:link w:val="EndnoteText"/>
    <w:semiHidden/>
    <w:rsid w:val="00532865"/>
    <w:rPr>
      <w:sz w:val="20"/>
      <w:szCs w:val="20"/>
    </w:rPr>
  </w:style>
  <w:style w:type="character" w:styleId="EndnoteReference">
    <w:name w:val="endnote reference"/>
    <w:basedOn w:val="DefaultParagraphFont"/>
    <w:semiHidden/>
    <w:unhideWhenUsed/>
    <w:rsid w:val="00532865"/>
    <w:rPr>
      <w:vertAlign w:val="superscript"/>
    </w:rPr>
  </w:style>
  <w:style w:type="paragraph" w:customStyle="1" w:styleId="SubjectSpecific">
    <w:name w:val="Subject Specific"/>
    <w:basedOn w:val="Normal"/>
    <w:link w:val="SubjectSpecificChar"/>
    <w:autoRedefine/>
    <w:rsid w:val="00F20AE7"/>
    <w:pPr>
      <w:pBdr>
        <w:left w:val="single" w:sz="36" w:space="4" w:color="C434FF" w:themeColor="accent5" w:themeShade="BF"/>
        <w:right w:val="single" w:sz="8" w:space="4" w:color="C434FF" w:themeColor="accent5" w:themeShade="BF"/>
      </w:pBdr>
    </w:pPr>
    <w:rPr>
      <w:rFonts w:cs="Arial"/>
    </w:rPr>
  </w:style>
  <w:style w:type="paragraph" w:customStyle="1" w:styleId="Subjectspecificheading">
    <w:name w:val="Subject specific heading"/>
    <w:basedOn w:val="SubjectSpecific"/>
    <w:link w:val="SubjectspecificheadingChar"/>
    <w:rsid w:val="00973595"/>
    <w:pPr>
      <w:pBdr>
        <w:top w:val="single" w:sz="2" w:space="1" w:color="C434FF" w:themeColor="accent5" w:themeShade="BF"/>
      </w:pBdr>
    </w:pPr>
    <w:rPr>
      <w:b/>
      <w:sz w:val="24"/>
    </w:rPr>
  </w:style>
  <w:style w:type="character" w:customStyle="1" w:styleId="SubjectSpecificChar">
    <w:name w:val="Subject Specific Char"/>
    <w:basedOn w:val="DefaultParagraphFont"/>
    <w:link w:val="SubjectSpecific"/>
    <w:rsid w:val="00F20AE7"/>
    <w:rPr>
      <w:rFonts w:cs="Arial"/>
    </w:rPr>
  </w:style>
  <w:style w:type="character" w:customStyle="1" w:styleId="SubjectspecificheadingChar">
    <w:name w:val="Subject specific heading Char"/>
    <w:basedOn w:val="SubjectSpecificChar"/>
    <w:link w:val="Subjectspecificheading"/>
    <w:rsid w:val="00973595"/>
    <w:rPr>
      <w:rFonts w:cs="Arial"/>
      <w:b/>
      <w:sz w:val="24"/>
    </w:rPr>
  </w:style>
  <w:style w:type="table" w:styleId="GridTable4-Accent2">
    <w:name w:val="Grid Table 4 Accent 2"/>
    <w:basedOn w:val="TableNormal"/>
    <w:uiPriority w:val="49"/>
    <w:rsid w:val="0065261D"/>
    <w:tblPr>
      <w:tblStyleRowBandSize w:val="1"/>
      <w:tblStyleColBandSize w:val="1"/>
      <w:tblBorders>
        <w:top w:val="single" w:sz="4" w:space="0" w:color="6288AA" w:themeColor="accent2" w:themeTint="99"/>
        <w:left w:val="single" w:sz="4" w:space="0" w:color="6288AA" w:themeColor="accent2" w:themeTint="99"/>
        <w:bottom w:val="single" w:sz="4" w:space="0" w:color="6288AA" w:themeColor="accent2" w:themeTint="99"/>
        <w:right w:val="single" w:sz="4" w:space="0" w:color="6288AA" w:themeColor="accent2" w:themeTint="99"/>
        <w:insideH w:val="single" w:sz="4" w:space="0" w:color="6288AA" w:themeColor="accent2" w:themeTint="99"/>
        <w:insideV w:val="single" w:sz="4" w:space="0" w:color="6288AA" w:themeColor="accent2" w:themeTint="99"/>
      </w:tblBorders>
    </w:tblPr>
    <w:tblStylePr w:type="firstRow">
      <w:rPr>
        <w:b/>
        <w:bCs/>
        <w:color w:val="FFFFFF" w:themeColor="background1"/>
      </w:rPr>
      <w:tblPr/>
      <w:tcPr>
        <w:tcBorders>
          <w:top w:val="single" w:sz="4" w:space="0" w:color="263746" w:themeColor="accent2"/>
          <w:left w:val="single" w:sz="4" w:space="0" w:color="263746" w:themeColor="accent2"/>
          <w:bottom w:val="single" w:sz="4" w:space="0" w:color="263746" w:themeColor="accent2"/>
          <w:right w:val="single" w:sz="4" w:space="0" w:color="263746" w:themeColor="accent2"/>
          <w:insideH w:val="nil"/>
          <w:insideV w:val="nil"/>
        </w:tcBorders>
        <w:shd w:val="clear" w:color="auto" w:fill="263746" w:themeFill="accent2"/>
      </w:tcPr>
    </w:tblStylePr>
    <w:tblStylePr w:type="lastRow">
      <w:rPr>
        <w:b/>
        <w:bCs/>
      </w:rPr>
      <w:tblPr/>
      <w:tcPr>
        <w:tcBorders>
          <w:top w:val="double" w:sz="4" w:space="0" w:color="263746" w:themeColor="accent2"/>
        </w:tcBorders>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2-Accent2">
    <w:name w:val="Grid Table 2 Accent 2"/>
    <w:basedOn w:val="TableNormal"/>
    <w:uiPriority w:val="47"/>
    <w:rsid w:val="0095649E"/>
    <w:tblPr>
      <w:tblStyleRowBandSize w:val="1"/>
      <w:tblStyleColBandSize w:val="1"/>
      <w:tblBorders>
        <w:top w:val="single" w:sz="2" w:space="0" w:color="6288AA" w:themeColor="accent2" w:themeTint="99"/>
        <w:bottom w:val="single" w:sz="2" w:space="0" w:color="6288AA" w:themeColor="accent2" w:themeTint="99"/>
        <w:insideH w:val="single" w:sz="2" w:space="0" w:color="6288AA" w:themeColor="accent2" w:themeTint="99"/>
        <w:insideV w:val="single" w:sz="2" w:space="0" w:color="6288AA" w:themeColor="accent2" w:themeTint="99"/>
      </w:tblBorders>
    </w:tblPr>
    <w:tblStylePr w:type="firstRow">
      <w:rPr>
        <w:b/>
        <w:bCs/>
      </w:rPr>
      <w:tblPr/>
      <w:tcPr>
        <w:tcBorders>
          <w:top w:val="nil"/>
          <w:bottom w:val="single" w:sz="12" w:space="0" w:color="6288AA" w:themeColor="accent2" w:themeTint="99"/>
          <w:insideH w:val="nil"/>
          <w:insideV w:val="nil"/>
        </w:tcBorders>
        <w:shd w:val="clear" w:color="auto" w:fill="FFFFFF" w:themeFill="background1"/>
      </w:tcPr>
    </w:tblStylePr>
    <w:tblStylePr w:type="lastRow">
      <w:rPr>
        <w:b/>
        <w:bCs/>
      </w:rPr>
      <w:tblPr/>
      <w:tcPr>
        <w:tcBorders>
          <w:top w:val="double" w:sz="2" w:space="0" w:color="6288A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D7E2" w:themeFill="accent2" w:themeFillTint="33"/>
      </w:tcPr>
    </w:tblStylePr>
    <w:tblStylePr w:type="band1Horz">
      <w:tblPr/>
      <w:tcPr>
        <w:shd w:val="clear" w:color="auto" w:fill="CAD7E2" w:themeFill="accent2" w:themeFillTint="33"/>
      </w:tcPr>
    </w:tblStylePr>
  </w:style>
  <w:style w:type="table" w:styleId="GridTable1Light-Accent2">
    <w:name w:val="Grid Table 1 Light Accent 2"/>
    <w:basedOn w:val="TableNormal"/>
    <w:uiPriority w:val="46"/>
    <w:rsid w:val="00141D0A"/>
    <w:tblPr>
      <w:tblStyleRowBandSize w:val="1"/>
      <w:tblStyleColBandSize w:val="1"/>
      <w:tblBorders>
        <w:top w:val="single" w:sz="4" w:space="0" w:color="96AFC6" w:themeColor="accent2" w:themeTint="66"/>
        <w:left w:val="single" w:sz="4" w:space="0" w:color="96AFC6" w:themeColor="accent2" w:themeTint="66"/>
        <w:bottom w:val="single" w:sz="4" w:space="0" w:color="96AFC6" w:themeColor="accent2" w:themeTint="66"/>
        <w:right w:val="single" w:sz="4" w:space="0" w:color="96AFC6" w:themeColor="accent2" w:themeTint="66"/>
        <w:insideH w:val="single" w:sz="4" w:space="0" w:color="96AFC6" w:themeColor="accent2" w:themeTint="66"/>
        <w:insideV w:val="single" w:sz="4" w:space="0" w:color="96AFC6" w:themeColor="accent2" w:themeTint="66"/>
      </w:tblBorders>
    </w:tblPr>
    <w:tblStylePr w:type="firstRow">
      <w:rPr>
        <w:b/>
        <w:bCs/>
      </w:rPr>
      <w:tblPr/>
      <w:tcPr>
        <w:tcBorders>
          <w:bottom w:val="single" w:sz="12" w:space="0" w:color="6288AA" w:themeColor="accent2" w:themeTint="99"/>
        </w:tcBorders>
      </w:tcPr>
    </w:tblStylePr>
    <w:tblStylePr w:type="lastRow">
      <w:rPr>
        <w:b/>
        <w:bCs/>
      </w:rPr>
      <w:tblPr/>
      <w:tcPr>
        <w:tcBorders>
          <w:top w:val="double" w:sz="2" w:space="0" w:color="6288AA"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7648">
      <w:bodyDiv w:val="1"/>
      <w:marLeft w:val="0"/>
      <w:marRight w:val="0"/>
      <w:marTop w:val="0"/>
      <w:marBottom w:val="0"/>
      <w:divBdr>
        <w:top w:val="none" w:sz="0" w:space="0" w:color="auto"/>
        <w:left w:val="none" w:sz="0" w:space="0" w:color="auto"/>
        <w:bottom w:val="none" w:sz="0" w:space="0" w:color="auto"/>
        <w:right w:val="none" w:sz="0" w:space="0" w:color="auto"/>
      </w:divBdr>
      <w:divsChild>
        <w:div w:id="1992326660">
          <w:marLeft w:val="0"/>
          <w:marRight w:val="0"/>
          <w:marTop w:val="0"/>
          <w:marBottom w:val="0"/>
          <w:divBdr>
            <w:top w:val="none" w:sz="0" w:space="0" w:color="auto"/>
            <w:left w:val="none" w:sz="0" w:space="0" w:color="auto"/>
            <w:bottom w:val="none" w:sz="0" w:space="0" w:color="auto"/>
            <w:right w:val="none" w:sz="0" w:space="0" w:color="auto"/>
          </w:divBdr>
          <w:divsChild>
            <w:div w:id="545067673">
              <w:marLeft w:val="0"/>
              <w:marRight w:val="0"/>
              <w:marTop w:val="0"/>
              <w:marBottom w:val="0"/>
              <w:divBdr>
                <w:top w:val="none" w:sz="0" w:space="0" w:color="auto"/>
                <w:left w:val="none" w:sz="0" w:space="0" w:color="auto"/>
                <w:bottom w:val="none" w:sz="0" w:space="0" w:color="auto"/>
                <w:right w:val="none" w:sz="0" w:space="0" w:color="auto"/>
              </w:divBdr>
              <w:divsChild>
                <w:div w:id="1949769714">
                  <w:marLeft w:val="0"/>
                  <w:marRight w:val="0"/>
                  <w:marTop w:val="0"/>
                  <w:marBottom w:val="300"/>
                  <w:divBdr>
                    <w:top w:val="none" w:sz="0" w:space="0" w:color="auto"/>
                    <w:left w:val="none" w:sz="0" w:space="0" w:color="auto"/>
                    <w:bottom w:val="none" w:sz="0" w:space="0" w:color="auto"/>
                    <w:right w:val="none" w:sz="0" w:space="0" w:color="auto"/>
                  </w:divBdr>
                  <w:divsChild>
                    <w:div w:id="807013980">
                      <w:marLeft w:val="0"/>
                      <w:marRight w:val="0"/>
                      <w:marTop w:val="150"/>
                      <w:marBottom w:val="0"/>
                      <w:divBdr>
                        <w:top w:val="none" w:sz="0" w:space="0" w:color="auto"/>
                        <w:left w:val="none" w:sz="0" w:space="0" w:color="auto"/>
                        <w:bottom w:val="none" w:sz="0" w:space="0" w:color="auto"/>
                        <w:right w:val="none" w:sz="0" w:space="0" w:color="auto"/>
                      </w:divBdr>
                      <w:divsChild>
                        <w:div w:id="59450475">
                          <w:marLeft w:val="0"/>
                          <w:marRight w:val="0"/>
                          <w:marTop w:val="0"/>
                          <w:marBottom w:val="300"/>
                          <w:divBdr>
                            <w:top w:val="none" w:sz="0" w:space="0" w:color="auto"/>
                            <w:left w:val="none" w:sz="0" w:space="0" w:color="auto"/>
                            <w:bottom w:val="none" w:sz="0" w:space="0" w:color="auto"/>
                            <w:right w:val="none" w:sz="0" w:space="0" w:color="auto"/>
                          </w:divBdr>
                        </w:div>
                        <w:div w:id="174063983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9408141">
      <w:bodyDiv w:val="1"/>
      <w:marLeft w:val="0"/>
      <w:marRight w:val="0"/>
      <w:marTop w:val="0"/>
      <w:marBottom w:val="0"/>
      <w:divBdr>
        <w:top w:val="none" w:sz="0" w:space="0" w:color="auto"/>
        <w:left w:val="none" w:sz="0" w:space="0" w:color="auto"/>
        <w:bottom w:val="none" w:sz="0" w:space="0" w:color="auto"/>
        <w:right w:val="none" w:sz="0" w:space="0" w:color="auto"/>
      </w:divBdr>
      <w:divsChild>
        <w:div w:id="43523625">
          <w:marLeft w:val="1166"/>
          <w:marRight w:val="0"/>
          <w:marTop w:val="0"/>
          <w:marBottom w:val="168"/>
          <w:divBdr>
            <w:top w:val="none" w:sz="0" w:space="0" w:color="auto"/>
            <w:left w:val="none" w:sz="0" w:space="0" w:color="auto"/>
            <w:bottom w:val="none" w:sz="0" w:space="0" w:color="auto"/>
            <w:right w:val="none" w:sz="0" w:space="0" w:color="auto"/>
          </w:divBdr>
        </w:div>
        <w:div w:id="121849904">
          <w:marLeft w:val="1166"/>
          <w:marRight w:val="0"/>
          <w:marTop w:val="0"/>
          <w:marBottom w:val="168"/>
          <w:divBdr>
            <w:top w:val="none" w:sz="0" w:space="0" w:color="auto"/>
            <w:left w:val="none" w:sz="0" w:space="0" w:color="auto"/>
            <w:bottom w:val="none" w:sz="0" w:space="0" w:color="auto"/>
            <w:right w:val="none" w:sz="0" w:space="0" w:color="auto"/>
          </w:divBdr>
        </w:div>
        <w:div w:id="288977651">
          <w:marLeft w:val="1166"/>
          <w:marRight w:val="0"/>
          <w:marTop w:val="0"/>
          <w:marBottom w:val="168"/>
          <w:divBdr>
            <w:top w:val="none" w:sz="0" w:space="0" w:color="auto"/>
            <w:left w:val="none" w:sz="0" w:space="0" w:color="auto"/>
            <w:bottom w:val="none" w:sz="0" w:space="0" w:color="auto"/>
            <w:right w:val="none" w:sz="0" w:space="0" w:color="auto"/>
          </w:divBdr>
        </w:div>
        <w:div w:id="672875736">
          <w:marLeft w:val="547"/>
          <w:marRight w:val="0"/>
          <w:marTop w:val="0"/>
          <w:marBottom w:val="168"/>
          <w:divBdr>
            <w:top w:val="none" w:sz="0" w:space="0" w:color="auto"/>
            <w:left w:val="none" w:sz="0" w:space="0" w:color="auto"/>
            <w:bottom w:val="none" w:sz="0" w:space="0" w:color="auto"/>
            <w:right w:val="none" w:sz="0" w:space="0" w:color="auto"/>
          </w:divBdr>
        </w:div>
        <w:div w:id="775636326">
          <w:marLeft w:val="1166"/>
          <w:marRight w:val="0"/>
          <w:marTop w:val="0"/>
          <w:marBottom w:val="168"/>
          <w:divBdr>
            <w:top w:val="none" w:sz="0" w:space="0" w:color="auto"/>
            <w:left w:val="none" w:sz="0" w:space="0" w:color="auto"/>
            <w:bottom w:val="none" w:sz="0" w:space="0" w:color="auto"/>
            <w:right w:val="none" w:sz="0" w:space="0" w:color="auto"/>
          </w:divBdr>
        </w:div>
        <w:div w:id="891506085">
          <w:marLeft w:val="547"/>
          <w:marRight w:val="0"/>
          <w:marTop w:val="0"/>
          <w:marBottom w:val="168"/>
          <w:divBdr>
            <w:top w:val="none" w:sz="0" w:space="0" w:color="auto"/>
            <w:left w:val="none" w:sz="0" w:space="0" w:color="auto"/>
            <w:bottom w:val="none" w:sz="0" w:space="0" w:color="auto"/>
            <w:right w:val="none" w:sz="0" w:space="0" w:color="auto"/>
          </w:divBdr>
        </w:div>
        <w:div w:id="1211839573">
          <w:marLeft w:val="1800"/>
          <w:marRight w:val="0"/>
          <w:marTop w:val="0"/>
          <w:marBottom w:val="168"/>
          <w:divBdr>
            <w:top w:val="none" w:sz="0" w:space="0" w:color="auto"/>
            <w:left w:val="none" w:sz="0" w:space="0" w:color="auto"/>
            <w:bottom w:val="none" w:sz="0" w:space="0" w:color="auto"/>
            <w:right w:val="none" w:sz="0" w:space="0" w:color="auto"/>
          </w:divBdr>
        </w:div>
        <w:div w:id="1284340971">
          <w:marLeft w:val="547"/>
          <w:marRight w:val="0"/>
          <w:marTop w:val="0"/>
          <w:marBottom w:val="168"/>
          <w:divBdr>
            <w:top w:val="none" w:sz="0" w:space="0" w:color="auto"/>
            <w:left w:val="none" w:sz="0" w:space="0" w:color="auto"/>
            <w:bottom w:val="none" w:sz="0" w:space="0" w:color="auto"/>
            <w:right w:val="none" w:sz="0" w:space="0" w:color="auto"/>
          </w:divBdr>
        </w:div>
        <w:div w:id="1474522840">
          <w:marLeft w:val="1800"/>
          <w:marRight w:val="0"/>
          <w:marTop w:val="0"/>
          <w:marBottom w:val="168"/>
          <w:divBdr>
            <w:top w:val="none" w:sz="0" w:space="0" w:color="auto"/>
            <w:left w:val="none" w:sz="0" w:space="0" w:color="auto"/>
            <w:bottom w:val="none" w:sz="0" w:space="0" w:color="auto"/>
            <w:right w:val="none" w:sz="0" w:space="0" w:color="auto"/>
          </w:divBdr>
        </w:div>
        <w:div w:id="1716807697">
          <w:marLeft w:val="1800"/>
          <w:marRight w:val="0"/>
          <w:marTop w:val="0"/>
          <w:marBottom w:val="168"/>
          <w:divBdr>
            <w:top w:val="none" w:sz="0" w:space="0" w:color="auto"/>
            <w:left w:val="none" w:sz="0" w:space="0" w:color="auto"/>
            <w:bottom w:val="none" w:sz="0" w:space="0" w:color="auto"/>
            <w:right w:val="none" w:sz="0" w:space="0" w:color="auto"/>
          </w:divBdr>
        </w:div>
        <w:div w:id="1868375177">
          <w:marLeft w:val="547"/>
          <w:marRight w:val="0"/>
          <w:marTop w:val="0"/>
          <w:marBottom w:val="168"/>
          <w:divBdr>
            <w:top w:val="none" w:sz="0" w:space="0" w:color="auto"/>
            <w:left w:val="none" w:sz="0" w:space="0" w:color="auto"/>
            <w:bottom w:val="none" w:sz="0" w:space="0" w:color="auto"/>
            <w:right w:val="none" w:sz="0" w:space="0" w:color="auto"/>
          </w:divBdr>
        </w:div>
        <w:div w:id="1969386391">
          <w:marLeft w:val="1800"/>
          <w:marRight w:val="0"/>
          <w:marTop w:val="0"/>
          <w:marBottom w:val="168"/>
          <w:divBdr>
            <w:top w:val="none" w:sz="0" w:space="0" w:color="auto"/>
            <w:left w:val="none" w:sz="0" w:space="0" w:color="auto"/>
            <w:bottom w:val="none" w:sz="0" w:space="0" w:color="auto"/>
            <w:right w:val="none" w:sz="0" w:space="0" w:color="auto"/>
          </w:divBdr>
        </w:div>
        <w:div w:id="2099205470">
          <w:marLeft w:val="1800"/>
          <w:marRight w:val="0"/>
          <w:marTop w:val="0"/>
          <w:marBottom w:val="168"/>
          <w:divBdr>
            <w:top w:val="none" w:sz="0" w:space="0" w:color="auto"/>
            <w:left w:val="none" w:sz="0" w:space="0" w:color="auto"/>
            <w:bottom w:val="none" w:sz="0" w:space="0" w:color="auto"/>
            <w:right w:val="none" w:sz="0" w:space="0" w:color="auto"/>
          </w:divBdr>
        </w:div>
      </w:divsChild>
    </w:div>
    <w:div w:id="62801778">
      <w:bodyDiv w:val="1"/>
      <w:marLeft w:val="0"/>
      <w:marRight w:val="0"/>
      <w:marTop w:val="0"/>
      <w:marBottom w:val="0"/>
      <w:divBdr>
        <w:top w:val="none" w:sz="0" w:space="0" w:color="auto"/>
        <w:left w:val="none" w:sz="0" w:space="0" w:color="auto"/>
        <w:bottom w:val="none" w:sz="0" w:space="0" w:color="auto"/>
        <w:right w:val="none" w:sz="0" w:space="0" w:color="auto"/>
      </w:divBdr>
    </w:div>
    <w:div w:id="148600592">
      <w:bodyDiv w:val="1"/>
      <w:marLeft w:val="0"/>
      <w:marRight w:val="0"/>
      <w:marTop w:val="0"/>
      <w:marBottom w:val="0"/>
      <w:divBdr>
        <w:top w:val="none" w:sz="0" w:space="0" w:color="auto"/>
        <w:left w:val="none" w:sz="0" w:space="0" w:color="auto"/>
        <w:bottom w:val="none" w:sz="0" w:space="0" w:color="auto"/>
        <w:right w:val="none" w:sz="0" w:space="0" w:color="auto"/>
      </w:divBdr>
      <w:divsChild>
        <w:div w:id="148255059">
          <w:marLeft w:val="0"/>
          <w:marRight w:val="0"/>
          <w:marTop w:val="144"/>
          <w:marBottom w:val="0"/>
          <w:divBdr>
            <w:top w:val="none" w:sz="0" w:space="0" w:color="auto"/>
            <w:left w:val="none" w:sz="0" w:space="0" w:color="auto"/>
            <w:bottom w:val="none" w:sz="0" w:space="0" w:color="auto"/>
            <w:right w:val="none" w:sz="0" w:space="0" w:color="auto"/>
          </w:divBdr>
        </w:div>
        <w:div w:id="1190215391">
          <w:marLeft w:val="0"/>
          <w:marRight w:val="0"/>
          <w:marTop w:val="144"/>
          <w:marBottom w:val="0"/>
          <w:divBdr>
            <w:top w:val="none" w:sz="0" w:space="0" w:color="auto"/>
            <w:left w:val="none" w:sz="0" w:space="0" w:color="auto"/>
            <w:bottom w:val="none" w:sz="0" w:space="0" w:color="auto"/>
            <w:right w:val="none" w:sz="0" w:space="0" w:color="auto"/>
          </w:divBdr>
        </w:div>
        <w:div w:id="1602296875">
          <w:marLeft w:val="0"/>
          <w:marRight w:val="0"/>
          <w:marTop w:val="144"/>
          <w:marBottom w:val="0"/>
          <w:divBdr>
            <w:top w:val="none" w:sz="0" w:space="0" w:color="auto"/>
            <w:left w:val="none" w:sz="0" w:space="0" w:color="auto"/>
            <w:bottom w:val="none" w:sz="0" w:space="0" w:color="auto"/>
            <w:right w:val="none" w:sz="0" w:space="0" w:color="auto"/>
          </w:divBdr>
        </w:div>
        <w:div w:id="1759328664">
          <w:marLeft w:val="0"/>
          <w:marRight w:val="0"/>
          <w:marTop w:val="144"/>
          <w:marBottom w:val="0"/>
          <w:divBdr>
            <w:top w:val="none" w:sz="0" w:space="0" w:color="auto"/>
            <w:left w:val="none" w:sz="0" w:space="0" w:color="auto"/>
            <w:bottom w:val="none" w:sz="0" w:space="0" w:color="auto"/>
            <w:right w:val="none" w:sz="0" w:space="0" w:color="auto"/>
          </w:divBdr>
        </w:div>
      </w:divsChild>
    </w:div>
    <w:div w:id="254828520">
      <w:bodyDiv w:val="1"/>
      <w:marLeft w:val="0"/>
      <w:marRight w:val="0"/>
      <w:marTop w:val="0"/>
      <w:marBottom w:val="0"/>
      <w:divBdr>
        <w:top w:val="none" w:sz="0" w:space="0" w:color="auto"/>
        <w:left w:val="none" w:sz="0" w:space="0" w:color="auto"/>
        <w:bottom w:val="none" w:sz="0" w:space="0" w:color="auto"/>
        <w:right w:val="none" w:sz="0" w:space="0" w:color="auto"/>
      </w:divBdr>
    </w:div>
    <w:div w:id="371226523">
      <w:bodyDiv w:val="1"/>
      <w:marLeft w:val="0"/>
      <w:marRight w:val="0"/>
      <w:marTop w:val="0"/>
      <w:marBottom w:val="0"/>
      <w:divBdr>
        <w:top w:val="none" w:sz="0" w:space="0" w:color="auto"/>
        <w:left w:val="none" w:sz="0" w:space="0" w:color="auto"/>
        <w:bottom w:val="none" w:sz="0" w:space="0" w:color="auto"/>
        <w:right w:val="none" w:sz="0" w:space="0" w:color="auto"/>
      </w:divBdr>
      <w:divsChild>
        <w:div w:id="1171945357">
          <w:marLeft w:val="0"/>
          <w:marRight w:val="0"/>
          <w:marTop w:val="0"/>
          <w:marBottom w:val="0"/>
          <w:divBdr>
            <w:top w:val="none" w:sz="0" w:space="0" w:color="auto"/>
            <w:left w:val="none" w:sz="0" w:space="0" w:color="auto"/>
            <w:bottom w:val="none" w:sz="0" w:space="0" w:color="auto"/>
            <w:right w:val="none" w:sz="0" w:space="0" w:color="auto"/>
          </w:divBdr>
          <w:divsChild>
            <w:div w:id="922446724">
              <w:marLeft w:val="0"/>
              <w:marRight w:val="0"/>
              <w:marTop w:val="0"/>
              <w:marBottom w:val="0"/>
              <w:divBdr>
                <w:top w:val="none" w:sz="0" w:space="0" w:color="auto"/>
                <w:left w:val="none" w:sz="0" w:space="0" w:color="auto"/>
                <w:bottom w:val="none" w:sz="0" w:space="0" w:color="auto"/>
                <w:right w:val="none" w:sz="0" w:space="0" w:color="auto"/>
              </w:divBdr>
              <w:divsChild>
                <w:div w:id="462769479">
                  <w:marLeft w:val="0"/>
                  <w:marRight w:val="0"/>
                  <w:marTop w:val="0"/>
                  <w:marBottom w:val="0"/>
                  <w:divBdr>
                    <w:top w:val="none" w:sz="0" w:space="0" w:color="auto"/>
                    <w:left w:val="none" w:sz="0" w:space="0" w:color="auto"/>
                    <w:bottom w:val="none" w:sz="0" w:space="0" w:color="auto"/>
                    <w:right w:val="none" w:sz="0" w:space="0" w:color="auto"/>
                  </w:divBdr>
                  <w:divsChild>
                    <w:div w:id="181090002">
                      <w:marLeft w:val="0"/>
                      <w:marRight w:val="0"/>
                      <w:marTop w:val="0"/>
                      <w:marBottom w:val="0"/>
                      <w:divBdr>
                        <w:top w:val="none" w:sz="0" w:space="0" w:color="auto"/>
                        <w:left w:val="none" w:sz="0" w:space="0" w:color="auto"/>
                        <w:bottom w:val="none" w:sz="0" w:space="0" w:color="auto"/>
                        <w:right w:val="none" w:sz="0" w:space="0" w:color="auto"/>
                      </w:divBdr>
                      <w:divsChild>
                        <w:div w:id="538980666">
                          <w:marLeft w:val="0"/>
                          <w:marRight w:val="0"/>
                          <w:marTop w:val="0"/>
                          <w:marBottom w:val="0"/>
                          <w:divBdr>
                            <w:top w:val="none" w:sz="0" w:space="0" w:color="auto"/>
                            <w:left w:val="none" w:sz="0" w:space="0" w:color="auto"/>
                            <w:bottom w:val="none" w:sz="0" w:space="0" w:color="auto"/>
                            <w:right w:val="none" w:sz="0" w:space="0" w:color="auto"/>
                          </w:divBdr>
                          <w:divsChild>
                            <w:div w:id="1743336729">
                              <w:marLeft w:val="0"/>
                              <w:marRight w:val="0"/>
                              <w:marTop w:val="0"/>
                              <w:marBottom w:val="0"/>
                              <w:divBdr>
                                <w:top w:val="none" w:sz="0" w:space="0" w:color="auto"/>
                                <w:left w:val="none" w:sz="0" w:space="0" w:color="auto"/>
                                <w:bottom w:val="none" w:sz="0" w:space="0" w:color="auto"/>
                                <w:right w:val="none" w:sz="0" w:space="0" w:color="auto"/>
                              </w:divBdr>
                              <w:divsChild>
                                <w:div w:id="1866022505">
                                  <w:marLeft w:val="0"/>
                                  <w:marRight w:val="0"/>
                                  <w:marTop w:val="0"/>
                                  <w:marBottom w:val="0"/>
                                  <w:divBdr>
                                    <w:top w:val="none" w:sz="0" w:space="0" w:color="auto"/>
                                    <w:left w:val="none" w:sz="0" w:space="0" w:color="auto"/>
                                    <w:bottom w:val="none" w:sz="0" w:space="0" w:color="auto"/>
                                    <w:right w:val="none" w:sz="0" w:space="0" w:color="auto"/>
                                  </w:divBdr>
                                  <w:divsChild>
                                    <w:div w:id="110250926">
                                      <w:marLeft w:val="0"/>
                                      <w:marRight w:val="0"/>
                                      <w:marTop w:val="0"/>
                                      <w:marBottom w:val="0"/>
                                      <w:divBdr>
                                        <w:top w:val="none" w:sz="0" w:space="0" w:color="auto"/>
                                        <w:left w:val="none" w:sz="0" w:space="0" w:color="auto"/>
                                        <w:bottom w:val="none" w:sz="0" w:space="0" w:color="auto"/>
                                        <w:right w:val="none" w:sz="0" w:space="0" w:color="auto"/>
                                      </w:divBdr>
                                      <w:divsChild>
                                        <w:div w:id="19059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160731">
      <w:bodyDiv w:val="1"/>
      <w:marLeft w:val="0"/>
      <w:marRight w:val="0"/>
      <w:marTop w:val="0"/>
      <w:marBottom w:val="0"/>
      <w:divBdr>
        <w:top w:val="none" w:sz="0" w:space="0" w:color="auto"/>
        <w:left w:val="none" w:sz="0" w:space="0" w:color="auto"/>
        <w:bottom w:val="none" w:sz="0" w:space="0" w:color="auto"/>
        <w:right w:val="none" w:sz="0" w:space="0" w:color="auto"/>
      </w:divBdr>
    </w:div>
    <w:div w:id="402141156">
      <w:bodyDiv w:val="1"/>
      <w:marLeft w:val="0"/>
      <w:marRight w:val="0"/>
      <w:marTop w:val="0"/>
      <w:marBottom w:val="0"/>
      <w:divBdr>
        <w:top w:val="none" w:sz="0" w:space="0" w:color="auto"/>
        <w:left w:val="none" w:sz="0" w:space="0" w:color="auto"/>
        <w:bottom w:val="none" w:sz="0" w:space="0" w:color="auto"/>
        <w:right w:val="none" w:sz="0" w:space="0" w:color="auto"/>
      </w:divBdr>
      <w:divsChild>
        <w:div w:id="1674841093">
          <w:marLeft w:val="0"/>
          <w:marRight w:val="0"/>
          <w:marTop w:val="0"/>
          <w:marBottom w:val="0"/>
          <w:divBdr>
            <w:top w:val="none" w:sz="0" w:space="0" w:color="auto"/>
            <w:left w:val="none" w:sz="0" w:space="0" w:color="auto"/>
            <w:bottom w:val="none" w:sz="0" w:space="0" w:color="auto"/>
            <w:right w:val="none" w:sz="0" w:space="0" w:color="auto"/>
          </w:divBdr>
          <w:divsChild>
            <w:div w:id="1440101185">
              <w:marLeft w:val="0"/>
              <w:marRight w:val="0"/>
              <w:marTop w:val="0"/>
              <w:marBottom w:val="0"/>
              <w:divBdr>
                <w:top w:val="none" w:sz="0" w:space="0" w:color="auto"/>
                <w:left w:val="none" w:sz="0" w:space="0" w:color="auto"/>
                <w:bottom w:val="none" w:sz="0" w:space="0" w:color="auto"/>
                <w:right w:val="none" w:sz="0" w:space="0" w:color="auto"/>
              </w:divBdr>
              <w:divsChild>
                <w:div w:id="1540900918">
                  <w:marLeft w:val="0"/>
                  <w:marRight w:val="0"/>
                  <w:marTop w:val="0"/>
                  <w:marBottom w:val="0"/>
                  <w:divBdr>
                    <w:top w:val="none" w:sz="0" w:space="0" w:color="auto"/>
                    <w:left w:val="none" w:sz="0" w:space="0" w:color="auto"/>
                    <w:bottom w:val="none" w:sz="0" w:space="0" w:color="auto"/>
                    <w:right w:val="none" w:sz="0" w:space="0" w:color="auto"/>
                  </w:divBdr>
                  <w:divsChild>
                    <w:div w:id="825046439">
                      <w:marLeft w:val="0"/>
                      <w:marRight w:val="0"/>
                      <w:marTop w:val="0"/>
                      <w:marBottom w:val="0"/>
                      <w:divBdr>
                        <w:top w:val="none" w:sz="0" w:space="0" w:color="auto"/>
                        <w:left w:val="none" w:sz="0" w:space="0" w:color="auto"/>
                        <w:bottom w:val="none" w:sz="0" w:space="0" w:color="auto"/>
                        <w:right w:val="none" w:sz="0" w:space="0" w:color="auto"/>
                      </w:divBdr>
                      <w:divsChild>
                        <w:div w:id="28995419">
                          <w:marLeft w:val="0"/>
                          <w:marRight w:val="0"/>
                          <w:marTop w:val="0"/>
                          <w:marBottom w:val="0"/>
                          <w:divBdr>
                            <w:top w:val="none" w:sz="0" w:space="0" w:color="auto"/>
                            <w:left w:val="none" w:sz="0" w:space="0" w:color="auto"/>
                            <w:bottom w:val="none" w:sz="0" w:space="0" w:color="auto"/>
                            <w:right w:val="none" w:sz="0" w:space="0" w:color="auto"/>
                          </w:divBdr>
                          <w:divsChild>
                            <w:div w:id="1925527069">
                              <w:marLeft w:val="0"/>
                              <w:marRight w:val="0"/>
                              <w:marTop w:val="0"/>
                              <w:marBottom w:val="0"/>
                              <w:divBdr>
                                <w:top w:val="none" w:sz="0" w:space="0" w:color="auto"/>
                                <w:left w:val="none" w:sz="0" w:space="0" w:color="auto"/>
                                <w:bottom w:val="none" w:sz="0" w:space="0" w:color="auto"/>
                                <w:right w:val="none" w:sz="0" w:space="0" w:color="auto"/>
                              </w:divBdr>
                              <w:divsChild>
                                <w:div w:id="1976595237">
                                  <w:marLeft w:val="0"/>
                                  <w:marRight w:val="0"/>
                                  <w:marTop w:val="0"/>
                                  <w:marBottom w:val="0"/>
                                  <w:divBdr>
                                    <w:top w:val="none" w:sz="0" w:space="0" w:color="auto"/>
                                    <w:left w:val="none" w:sz="0" w:space="0" w:color="auto"/>
                                    <w:bottom w:val="none" w:sz="0" w:space="0" w:color="auto"/>
                                    <w:right w:val="none" w:sz="0" w:space="0" w:color="auto"/>
                                  </w:divBdr>
                                  <w:divsChild>
                                    <w:div w:id="392775942">
                                      <w:marLeft w:val="0"/>
                                      <w:marRight w:val="0"/>
                                      <w:marTop w:val="0"/>
                                      <w:marBottom w:val="0"/>
                                      <w:divBdr>
                                        <w:top w:val="none" w:sz="0" w:space="0" w:color="auto"/>
                                        <w:left w:val="none" w:sz="0" w:space="0" w:color="auto"/>
                                        <w:bottom w:val="none" w:sz="0" w:space="0" w:color="auto"/>
                                        <w:right w:val="none" w:sz="0" w:space="0" w:color="auto"/>
                                      </w:divBdr>
                                      <w:divsChild>
                                        <w:div w:id="78029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9880595">
      <w:bodyDiv w:val="1"/>
      <w:marLeft w:val="0"/>
      <w:marRight w:val="0"/>
      <w:marTop w:val="0"/>
      <w:marBottom w:val="0"/>
      <w:divBdr>
        <w:top w:val="none" w:sz="0" w:space="0" w:color="auto"/>
        <w:left w:val="none" w:sz="0" w:space="0" w:color="auto"/>
        <w:bottom w:val="none" w:sz="0" w:space="0" w:color="auto"/>
        <w:right w:val="none" w:sz="0" w:space="0" w:color="auto"/>
      </w:divBdr>
      <w:divsChild>
        <w:div w:id="126314190">
          <w:marLeft w:val="0"/>
          <w:marRight w:val="0"/>
          <w:marTop w:val="144"/>
          <w:marBottom w:val="0"/>
          <w:divBdr>
            <w:top w:val="none" w:sz="0" w:space="0" w:color="auto"/>
            <w:left w:val="none" w:sz="0" w:space="0" w:color="auto"/>
            <w:bottom w:val="none" w:sz="0" w:space="0" w:color="auto"/>
            <w:right w:val="none" w:sz="0" w:space="0" w:color="auto"/>
          </w:divBdr>
        </w:div>
        <w:div w:id="862286066">
          <w:marLeft w:val="0"/>
          <w:marRight w:val="0"/>
          <w:marTop w:val="144"/>
          <w:marBottom w:val="0"/>
          <w:divBdr>
            <w:top w:val="none" w:sz="0" w:space="0" w:color="auto"/>
            <w:left w:val="none" w:sz="0" w:space="0" w:color="auto"/>
            <w:bottom w:val="none" w:sz="0" w:space="0" w:color="auto"/>
            <w:right w:val="none" w:sz="0" w:space="0" w:color="auto"/>
          </w:divBdr>
        </w:div>
        <w:div w:id="1279222034">
          <w:marLeft w:val="0"/>
          <w:marRight w:val="0"/>
          <w:marTop w:val="144"/>
          <w:marBottom w:val="0"/>
          <w:divBdr>
            <w:top w:val="none" w:sz="0" w:space="0" w:color="auto"/>
            <w:left w:val="none" w:sz="0" w:space="0" w:color="auto"/>
            <w:bottom w:val="none" w:sz="0" w:space="0" w:color="auto"/>
            <w:right w:val="none" w:sz="0" w:space="0" w:color="auto"/>
          </w:divBdr>
        </w:div>
        <w:div w:id="1914244004">
          <w:marLeft w:val="0"/>
          <w:marRight w:val="0"/>
          <w:marTop w:val="144"/>
          <w:marBottom w:val="0"/>
          <w:divBdr>
            <w:top w:val="none" w:sz="0" w:space="0" w:color="auto"/>
            <w:left w:val="none" w:sz="0" w:space="0" w:color="auto"/>
            <w:bottom w:val="none" w:sz="0" w:space="0" w:color="auto"/>
            <w:right w:val="none" w:sz="0" w:space="0" w:color="auto"/>
          </w:divBdr>
        </w:div>
      </w:divsChild>
    </w:div>
    <w:div w:id="484662044">
      <w:bodyDiv w:val="1"/>
      <w:marLeft w:val="0"/>
      <w:marRight w:val="0"/>
      <w:marTop w:val="0"/>
      <w:marBottom w:val="0"/>
      <w:divBdr>
        <w:top w:val="none" w:sz="0" w:space="0" w:color="auto"/>
        <w:left w:val="none" w:sz="0" w:space="0" w:color="auto"/>
        <w:bottom w:val="none" w:sz="0" w:space="0" w:color="auto"/>
        <w:right w:val="none" w:sz="0" w:space="0" w:color="auto"/>
      </w:divBdr>
    </w:div>
    <w:div w:id="523133649">
      <w:bodyDiv w:val="1"/>
      <w:marLeft w:val="0"/>
      <w:marRight w:val="0"/>
      <w:marTop w:val="0"/>
      <w:marBottom w:val="0"/>
      <w:divBdr>
        <w:top w:val="none" w:sz="0" w:space="0" w:color="auto"/>
        <w:left w:val="none" w:sz="0" w:space="0" w:color="auto"/>
        <w:bottom w:val="none" w:sz="0" w:space="0" w:color="auto"/>
        <w:right w:val="none" w:sz="0" w:space="0" w:color="auto"/>
      </w:divBdr>
    </w:div>
    <w:div w:id="599535205">
      <w:bodyDiv w:val="1"/>
      <w:marLeft w:val="0"/>
      <w:marRight w:val="0"/>
      <w:marTop w:val="0"/>
      <w:marBottom w:val="0"/>
      <w:divBdr>
        <w:top w:val="none" w:sz="0" w:space="0" w:color="auto"/>
        <w:left w:val="none" w:sz="0" w:space="0" w:color="auto"/>
        <w:bottom w:val="none" w:sz="0" w:space="0" w:color="auto"/>
        <w:right w:val="none" w:sz="0" w:space="0" w:color="auto"/>
      </w:divBdr>
    </w:div>
    <w:div w:id="611788822">
      <w:bodyDiv w:val="1"/>
      <w:marLeft w:val="0"/>
      <w:marRight w:val="0"/>
      <w:marTop w:val="0"/>
      <w:marBottom w:val="0"/>
      <w:divBdr>
        <w:top w:val="none" w:sz="0" w:space="0" w:color="auto"/>
        <w:left w:val="none" w:sz="0" w:space="0" w:color="auto"/>
        <w:bottom w:val="none" w:sz="0" w:space="0" w:color="auto"/>
        <w:right w:val="none" w:sz="0" w:space="0" w:color="auto"/>
      </w:divBdr>
    </w:div>
    <w:div w:id="791050854">
      <w:bodyDiv w:val="1"/>
      <w:marLeft w:val="0"/>
      <w:marRight w:val="0"/>
      <w:marTop w:val="0"/>
      <w:marBottom w:val="0"/>
      <w:divBdr>
        <w:top w:val="none" w:sz="0" w:space="0" w:color="auto"/>
        <w:left w:val="none" w:sz="0" w:space="0" w:color="auto"/>
        <w:bottom w:val="none" w:sz="0" w:space="0" w:color="auto"/>
        <w:right w:val="none" w:sz="0" w:space="0" w:color="auto"/>
      </w:divBdr>
      <w:divsChild>
        <w:div w:id="263880693">
          <w:marLeft w:val="0"/>
          <w:marRight w:val="0"/>
          <w:marTop w:val="144"/>
          <w:marBottom w:val="0"/>
          <w:divBdr>
            <w:top w:val="none" w:sz="0" w:space="0" w:color="auto"/>
            <w:left w:val="none" w:sz="0" w:space="0" w:color="auto"/>
            <w:bottom w:val="none" w:sz="0" w:space="0" w:color="auto"/>
            <w:right w:val="none" w:sz="0" w:space="0" w:color="auto"/>
          </w:divBdr>
        </w:div>
        <w:div w:id="548301700">
          <w:marLeft w:val="0"/>
          <w:marRight w:val="0"/>
          <w:marTop w:val="144"/>
          <w:marBottom w:val="0"/>
          <w:divBdr>
            <w:top w:val="none" w:sz="0" w:space="0" w:color="auto"/>
            <w:left w:val="none" w:sz="0" w:space="0" w:color="auto"/>
            <w:bottom w:val="none" w:sz="0" w:space="0" w:color="auto"/>
            <w:right w:val="none" w:sz="0" w:space="0" w:color="auto"/>
          </w:divBdr>
        </w:div>
        <w:div w:id="1384787545">
          <w:marLeft w:val="0"/>
          <w:marRight w:val="0"/>
          <w:marTop w:val="144"/>
          <w:marBottom w:val="0"/>
          <w:divBdr>
            <w:top w:val="none" w:sz="0" w:space="0" w:color="auto"/>
            <w:left w:val="none" w:sz="0" w:space="0" w:color="auto"/>
            <w:bottom w:val="none" w:sz="0" w:space="0" w:color="auto"/>
            <w:right w:val="none" w:sz="0" w:space="0" w:color="auto"/>
          </w:divBdr>
        </w:div>
        <w:div w:id="1617518327">
          <w:marLeft w:val="0"/>
          <w:marRight w:val="0"/>
          <w:marTop w:val="144"/>
          <w:marBottom w:val="0"/>
          <w:divBdr>
            <w:top w:val="none" w:sz="0" w:space="0" w:color="auto"/>
            <w:left w:val="none" w:sz="0" w:space="0" w:color="auto"/>
            <w:bottom w:val="none" w:sz="0" w:space="0" w:color="auto"/>
            <w:right w:val="none" w:sz="0" w:space="0" w:color="auto"/>
          </w:divBdr>
        </w:div>
        <w:div w:id="1927835679">
          <w:marLeft w:val="0"/>
          <w:marRight w:val="0"/>
          <w:marTop w:val="144"/>
          <w:marBottom w:val="0"/>
          <w:divBdr>
            <w:top w:val="none" w:sz="0" w:space="0" w:color="auto"/>
            <w:left w:val="none" w:sz="0" w:space="0" w:color="auto"/>
            <w:bottom w:val="none" w:sz="0" w:space="0" w:color="auto"/>
            <w:right w:val="none" w:sz="0" w:space="0" w:color="auto"/>
          </w:divBdr>
        </w:div>
      </w:divsChild>
    </w:div>
    <w:div w:id="852376251">
      <w:bodyDiv w:val="1"/>
      <w:marLeft w:val="0"/>
      <w:marRight w:val="0"/>
      <w:marTop w:val="0"/>
      <w:marBottom w:val="0"/>
      <w:divBdr>
        <w:top w:val="none" w:sz="0" w:space="0" w:color="auto"/>
        <w:left w:val="none" w:sz="0" w:space="0" w:color="auto"/>
        <w:bottom w:val="none" w:sz="0" w:space="0" w:color="auto"/>
        <w:right w:val="none" w:sz="0" w:space="0" w:color="auto"/>
      </w:divBdr>
    </w:div>
    <w:div w:id="864027481">
      <w:bodyDiv w:val="1"/>
      <w:marLeft w:val="0"/>
      <w:marRight w:val="0"/>
      <w:marTop w:val="0"/>
      <w:marBottom w:val="0"/>
      <w:divBdr>
        <w:top w:val="none" w:sz="0" w:space="0" w:color="auto"/>
        <w:left w:val="none" w:sz="0" w:space="0" w:color="auto"/>
        <w:bottom w:val="none" w:sz="0" w:space="0" w:color="auto"/>
        <w:right w:val="none" w:sz="0" w:space="0" w:color="auto"/>
      </w:divBdr>
    </w:div>
    <w:div w:id="984966436">
      <w:bodyDiv w:val="1"/>
      <w:marLeft w:val="0"/>
      <w:marRight w:val="0"/>
      <w:marTop w:val="0"/>
      <w:marBottom w:val="0"/>
      <w:divBdr>
        <w:top w:val="none" w:sz="0" w:space="0" w:color="auto"/>
        <w:left w:val="none" w:sz="0" w:space="0" w:color="auto"/>
        <w:bottom w:val="none" w:sz="0" w:space="0" w:color="auto"/>
        <w:right w:val="none" w:sz="0" w:space="0" w:color="auto"/>
      </w:divBdr>
    </w:div>
    <w:div w:id="988480444">
      <w:bodyDiv w:val="1"/>
      <w:marLeft w:val="0"/>
      <w:marRight w:val="0"/>
      <w:marTop w:val="0"/>
      <w:marBottom w:val="0"/>
      <w:divBdr>
        <w:top w:val="none" w:sz="0" w:space="0" w:color="auto"/>
        <w:left w:val="none" w:sz="0" w:space="0" w:color="auto"/>
        <w:bottom w:val="none" w:sz="0" w:space="0" w:color="auto"/>
        <w:right w:val="none" w:sz="0" w:space="0" w:color="auto"/>
      </w:divBdr>
    </w:div>
    <w:div w:id="1016544341">
      <w:bodyDiv w:val="1"/>
      <w:marLeft w:val="0"/>
      <w:marRight w:val="0"/>
      <w:marTop w:val="0"/>
      <w:marBottom w:val="0"/>
      <w:divBdr>
        <w:top w:val="none" w:sz="0" w:space="0" w:color="auto"/>
        <w:left w:val="none" w:sz="0" w:space="0" w:color="auto"/>
        <w:bottom w:val="none" w:sz="0" w:space="0" w:color="auto"/>
        <w:right w:val="none" w:sz="0" w:space="0" w:color="auto"/>
      </w:divBdr>
    </w:div>
    <w:div w:id="1120416689">
      <w:bodyDiv w:val="1"/>
      <w:marLeft w:val="0"/>
      <w:marRight w:val="0"/>
      <w:marTop w:val="0"/>
      <w:marBottom w:val="0"/>
      <w:divBdr>
        <w:top w:val="none" w:sz="0" w:space="0" w:color="auto"/>
        <w:left w:val="none" w:sz="0" w:space="0" w:color="auto"/>
        <w:bottom w:val="none" w:sz="0" w:space="0" w:color="auto"/>
        <w:right w:val="none" w:sz="0" w:space="0" w:color="auto"/>
      </w:divBdr>
      <w:divsChild>
        <w:div w:id="1274554996">
          <w:marLeft w:val="0"/>
          <w:marRight w:val="0"/>
          <w:marTop w:val="0"/>
          <w:marBottom w:val="0"/>
          <w:divBdr>
            <w:top w:val="none" w:sz="0" w:space="0" w:color="auto"/>
            <w:left w:val="none" w:sz="0" w:space="0" w:color="auto"/>
            <w:bottom w:val="none" w:sz="0" w:space="0" w:color="auto"/>
            <w:right w:val="none" w:sz="0" w:space="0" w:color="auto"/>
          </w:divBdr>
          <w:divsChild>
            <w:div w:id="1484470071">
              <w:marLeft w:val="0"/>
              <w:marRight w:val="0"/>
              <w:marTop w:val="0"/>
              <w:marBottom w:val="0"/>
              <w:divBdr>
                <w:top w:val="none" w:sz="0" w:space="0" w:color="auto"/>
                <w:left w:val="none" w:sz="0" w:space="0" w:color="auto"/>
                <w:bottom w:val="none" w:sz="0" w:space="0" w:color="auto"/>
                <w:right w:val="none" w:sz="0" w:space="0" w:color="auto"/>
              </w:divBdr>
              <w:divsChild>
                <w:div w:id="837115553">
                  <w:marLeft w:val="0"/>
                  <w:marRight w:val="0"/>
                  <w:marTop w:val="0"/>
                  <w:marBottom w:val="0"/>
                  <w:divBdr>
                    <w:top w:val="none" w:sz="0" w:space="0" w:color="auto"/>
                    <w:left w:val="none" w:sz="0" w:space="0" w:color="auto"/>
                    <w:bottom w:val="none" w:sz="0" w:space="0" w:color="auto"/>
                    <w:right w:val="none" w:sz="0" w:space="0" w:color="auto"/>
                  </w:divBdr>
                  <w:divsChild>
                    <w:div w:id="23092815">
                      <w:marLeft w:val="0"/>
                      <w:marRight w:val="0"/>
                      <w:marTop w:val="0"/>
                      <w:marBottom w:val="0"/>
                      <w:divBdr>
                        <w:top w:val="none" w:sz="0" w:space="0" w:color="auto"/>
                        <w:left w:val="none" w:sz="0" w:space="0" w:color="auto"/>
                        <w:bottom w:val="none" w:sz="0" w:space="0" w:color="auto"/>
                        <w:right w:val="none" w:sz="0" w:space="0" w:color="auto"/>
                      </w:divBdr>
                      <w:divsChild>
                        <w:div w:id="553322073">
                          <w:marLeft w:val="0"/>
                          <w:marRight w:val="0"/>
                          <w:marTop w:val="0"/>
                          <w:marBottom w:val="0"/>
                          <w:divBdr>
                            <w:top w:val="none" w:sz="0" w:space="0" w:color="auto"/>
                            <w:left w:val="none" w:sz="0" w:space="0" w:color="auto"/>
                            <w:bottom w:val="none" w:sz="0" w:space="0" w:color="auto"/>
                            <w:right w:val="none" w:sz="0" w:space="0" w:color="auto"/>
                          </w:divBdr>
                          <w:divsChild>
                            <w:div w:id="51580693">
                              <w:marLeft w:val="0"/>
                              <w:marRight w:val="0"/>
                              <w:marTop w:val="0"/>
                              <w:marBottom w:val="0"/>
                              <w:divBdr>
                                <w:top w:val="none" w:sz="0" w:space="0" w:color="auto"/>
                                <w:left w:val="none" w:sz="0" w:space="0" w:color="auto"/>
                                <w:bottom w:val="none" w:sz="0" w:space="0" w:color="auto"/>
                                <w:right w:val="none" w:sz="0" w:space="0" w:color="auto"/>
                              </w:divBdr>
                              <w:divsChild>
                                <w:div w:id="2099208886">
                                  <w:marLeft w:val="0"/>
                                  <w:marRight w:val="0"/>
                                  <w:marTop w:val="0"/>
                                  <w:marBottom w:val="0"/>
                                  <w:divBdr>
                                    <w:top w:val="none" w:sz="0" w:space="0" w:color="auto"/>
                                    <w:left w:val="none" w:sz="0" w:space="0" w:color="auto"/>
                                    <w:bottom w:val="none" w:sz="0" w:space="0" w:color="auto"/>
                                    <w:right w:val="none" w:sz="0" w:space="0" w:color="auto"/>
                                  </w:divBdr>
                                  <w:divsChild>
                                    <w:div w:id="643895887">
                                      <w:marLeft w:val="0"/>
                                      <w:marRight w:val="0"/>
                                      <w:marTop w:val="0"/>
                                      <w:marBottom w:val="0"/>
                                      <w:divBdr>
                                        <w:top w:val="none" w:sz="0" w:space="0" w:color="auto"/>
                                        <w:left w:val="none" w:sz="0" w:space="0" w:color="auto"/>
                                        <w:bottom w:val="none" w:sz="0" w:space="0" w:color="auto"/>
                                        <w:right w:val="none" w:sz="0" w:space="0" w:color="auto"/>
                                      </w:divBdr>
                                      <w:divsChild>
                                        <w:div w:id="2636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3838375">
      <w:bodyDiv w:val="1"/>
      <w:marLeft w:val="0"/>
      <w:marRight w:val="0"/>
      <w:marTop w:val="0"/>
      <w:marBottom w:val="0"/>
      <w:divBdr>
        <w:top w:val="none" w:sz="0" w:space="0" w:color="auto"/>
        <w:left w:val="none" w:sz="0" w:space="0" w:color="auto"/>
        <w:bottom w:val="none" w:sz="0" w:space="0" w:color="auto"/>
        <w:right w:val="none" w:sz="0" w:space="0" w:color="auto"/>
      </w:divBdr>
    </w:div>
    <w:div w:id="1143809190">
      <w:bodyDiv w:val="1"/>
      <w:marLeft w:val="0"/>
      <w:marRight w:val="0"/>
      <w:marTop w:val="0"/>
      <w:marBottom w:val="0"/>
      <w:divBdr>
        <w:top w:val="none" w:sz="0" w:space="0" w:color="auto"/>
        <w:left w:val="none" w:sz="0" w:space="0" w:color="auto"/>
        <w:bottom w:val="none" w:sz="0" w:space="0" w:color="auto"/>
        <w:right w:val="none" w:sz="0" w:space="0" w:color="auto"/>
      </w:divBdr>
    </w:div>
    <w:div w:id="1195391012">
      <w:bodyDiv w:val="1"/>
      <w:marLeft w:val="0"/>
      <w:marRight w:val="0"/>
      <w:marTop w:val="0"/>
      <w:marBottom w:val="0"/>
      <w:divBdr>
        <w:top w:val="none" w:sz="0" w:space="0" w:color="auto"/>
        <w:left w:val="none" w:sz="0" w:space="0" w:color="auto"/>
        <w:bottom w:val="none" w:sz="0" w:space="0" w:color="auto"/>
        <w:right w:val="none" w:sz="0" w:space="0" w:color="auto"/>
      </w:divBdr>
      <w:divsChild>
        <w:div w:id="137302372">
          <w:marLeft w:val="0"/>
          <w:marRight w:val="0"/>
          <w:marTop w:val="144"/>
          <w:marBottom w:val="0"/>
          <w:divBdr>
            <w:top w:val="none" w:sz="0" w:space="0" w:color="auto"/>
            <w:left w:val="none" w:sz="0" w:space="0" w:color="auto"/>
            <w:bottom w:val="none" w:sz="0" w:space="0" w:color="auto"/>
            <w:right w:val="none" w:sz="0" w:space="0" w:color="auto"/>
          </w:divBdr>
        </w:div>
        <w:div w:id="305278878">
          <w:marLeft w:val="0"/>
          <w:marRight w:val="0"/>
          <w:marTop w:val="144"/>
          <w:marBottom w:val="0"/>
          <w:divBdr>
            <w:top w:val="none" w:sz="0" w:space="0" w:color="auto"/>
            <w:left w:val="none" w:sz="0" w:space="0" w:color="auto"/>
            <w:bottom w:val="none" w:sz="0" w:space="0" w:color="auto"/>
            <w:right w:val="none" w:sz="0" w:space="0" w:color="auto"/>
          </w:divBdr>
        </w:div>
        <w:div w:id="438256448">
          <w:marLeft w:val="0"/>
          <w:marRight w:val="0"/>
          <w:marTop w:val="144"/>
          <w:marBottom w:val="0"/>
          <w:divBdr>
            <w:top w:val="none" w:sz="0" w:space="0" w:color="auto"/>
            <w:left w:val="none" w:sz="0" w:space="0" w:color="auto"/>
            <w:bottom w:val="none" w:sz="0" w:space="0" w:color="auto"/>
            <w:right w:val="none" w:sz="0" w:space="0" w:color="auto"/>
          </w:divBdr>
        </w:div>
        <w:div w:id="929628802">
          <w:marLeft w:val="0"/>
          <w:marRight w:val="0"/>
          <w:marTop w:val="144"/>
          <w:marBottom w:val="0"/>
          <w:divBdr>
            <w:top w:val="none" w:sz="0" w:space="0" w:color="auto"/>
            <w:left w:val="none" w:sz="0" w:space="0" w:color="auto"/>
            <w:bottom w:val="none" w:sz="0" w:space="0" w:color="auto"/>
            <w:right w:val="none" w:sz="0" w:space="0" w:color="auto"/>
          </w:divBdr>
        </w:div>
      </w:divsChild>
    </w:div>
    <w:div w:id="1198274321">
      <w:bodyDiv w:val="1"/>
      <w:marLeft w:val="0"/>
      <w:marRight w:val="0"/>
      <w:marTop w:val="0"/>
      <w:marBottom w:val="0"/>
      <w:divBdr>
        <w:top w:val="none" w:sz="0" w:space="0" w:color="auto"/>
        <w:left w:val="none" w:sz="0" w:space="0" w:color="auto"/>
        <w:bottom w:val="none" w:sz="0" w:space="0" w:color="auto"/>
        <w:right w:val="none" w:sz="0" w:space="0" w:color="auto"/>
      </w:divBdr>
    </w:div>
    <w:div w:id="1222135485">
      <w:bodyDiv w:val="1"/>
      <w:marLeft w:val="0"/>
      <w:marRight w:val="0"/>
      <w:marTop w:val="0"/>
      <w:marBottom w:val="0"/>
      <w:divBdr>
        <w:top w:val="none" w:sz="0" w:space="0" w:color="auto"/>
        <w:left w:val="none" w:sz="0" w:space="0" w:color="auto"/>
        <w:bottom w:val="none" w:sz="0" w:space="0" w:color="auto"/>
        <w:right w:val="none" w:sz="0" w:space="0" w:color="auto"/>
      </w:divBdr>
    </w:div>
    <w:div w:id="1256671287">
      <w:bodyDiv w:val="1"/>
      <w:marLeft w:val="0"/>
      <w:marRight w:val="0"/>
      <w:marTop w:val="0"/>
      <w:marBottom w:val="0"/>
      <w:divBdr>
        <w:top w:val="none" w:sz="0" w:space="0" w:color="auto"/>
        <w:left w:val="none" w:sz="0" w:space="0" w:color="auto"/>
        <w:bottom w:val="none" w:sz="0" w:space="0" w:color="auto"/>
        <w:right w:val="none" w:sz="0" w:space="0" w:color="auto"/>
      </w:divBdr>
    </w:div>
    <w:div w:id="1315183363">
      <w:bodyDiv w:val="1"/>
      <w:marLeft w:val="0"/>
      <w:marRight w:val="0"/>
      <w:marTop w:val="0"/>
      <w:marBottom w:val="0"/>
      <w:divBdr>
        <w:top w:val="none" w:sz="0" w:space="0" w:color="auto"/>
        <w:left w:val="none" w:sz="0" w:space="0" w:color="auto"/>
        <w:bottom w:val="none" w:sz="0" w:space="0" w:color="auto"/>
        <w:right w:val="none" w:sz="0" w:space="0" w:color="auto"/>
      </w:divBdr>
      <w:divsChild>
        <w:div w:id="446197072">
          <w:marLeft w:val="0"/>
          <w:marRight w:val="0"/>
          <w:marTop w:val="144"/>
          <w:marBottom w:val="0"/>
          <w:divBdr>
            <w:top w:val="none" w:sz="0" w:space="0" w:color="auto"/>
            <w:left w:val="none" w:sz="0" w:space="0" w:color="auto"/>
            <w:bottom w:val="none" w:sz="0" w:space="0" w:color="auto"/>
            <w:right w:val="none" w:sz="0" w:space="0" w:color="auto"/>
          </w:divBdr>
        </w:div>
        <w:div w:id="1658222553">
          <w:marLeft w:val="0"/>
          <w:marRight w:val="0"/>
          <w:marTop w:val="144"/>
          <w:marBottom w:val="0"/>
          <w:divBdr>
            <w:top w:val="none" w:sz="0" w:space="0" w:color="auto"/>
            <w:left w:val="none" w:sz="0" w:space="0" w:color="auto"/>
            <w:bottom w:val="none" w:sz="0" w:space="0" w:color="auto"/>
            <w:right w:val="none" w:sz="0" w:space="0" w:color="auto"/>
          </w:divBdr>
        </w:div>
        <w:div w:id="1693189249">
          <w:marLeft w:val="0"/>
          <w:marRight w:val="0"/>
          <w:marTop w:val="144"/>
          <w:marBottom w:val="0"/>
          <w:divBdr>
            <w:top w:val="none" w:sz="0" w:space="0" w:color="auto"/>
            <w:left w:val="none" w:sz="0" w:space="0" w:color="auto"/>
            <w:bottom w:val="none" w:sz="0" w:space="0" w:color="auto"/>
            <w:right w:val="none" w:sz="0" w:space="0" w:color="auto"/>
          </w:divBdr>
        </w:div>
        <w:div w:id="1693262604">
          <w:marLeft w:val="0"/>
          <w:marRight w:val="0"/>
          <w:marTop w:val="144"/>
          <w:marBottom w:val="0"/>
          <w:divBdr>
            <w:top w:val="none" w:sz="0" w:space="0" w:color="auto"/>
            <w:left w:val="none" w:sz="0" w:space="0" w:color="auto"/>
            <w:bottom w:val="none" w:sz="0" w:space="0" w:color="auto"/>
            <w:right w:val="none" w:sz="0" w:space="0" w:color="auto"/>
          </w:divBdr>
        </w:div>
      </w:divsChild>
    </w:div>
    <w:div w:id="1341547790">
      <w:bodyDiv w:val="1"/>
      <w:marLeft w:val="0"/>
      <w:marRight w:val="0"/>
      <w:marTop w:val="0"/>
      <w:marBottom w:val="0"/>
      <w:divBdr>
        <w:top w:val="none" w:sz="0" w:space="0" w:color="auto"/>
        <w:left w:val="none" w:sz="0" w:space="0" w:color="auto"/>
        <w:bottom w:val="none" w:sz="0" w:space="0" w:color="auto"/>
        <w:right w:val="none" w:sz="0" w:space="0" w:color="auto"/>
      </w:divBdr>
    </w:div>
    <w:div w:id="1368027284">
      <w:bodyDiv w:val="1"/>
      <w:marLeft w:val="0"/>
      <w:marRight w:val="0"/>
      <w:marTop w:val="0"/>
      <w:marBottom w:val="0"/>
      <w:divBdr>
        <w:top w:val="none" w:sz="0" w:space="0" w:color="auto"/>
        <w:left w:val="none" w:sz="0" w:space="0" w:color="auto"/>
        <w:bottom w:val="none" w:sz="0" w:space="0" w:color="auto"/>
        <w:right w:val="none" w:sz="0" w:space="0" w:color="auto"/>
      </w:divBdr>
      <w:divsChild>
        <w:div w:id="1549536949">
          <w:marLeft w:val="0"/>
          <w:marRight w:val="0"/>
          <w:marTop w:val="0"/>
          <w:marBottom w:val="0"/>
          <w:divBdr>
            <w:top w:val="none" w:sz="0" w:space="0" w:color="auto"/>
            <w:left w:val="none" w:sz="0" w:space="0" w:color="auto"/>
            <w:bottom w:val="none" w:sz="0" w:space="0" w:color="auto"/>
            <w:right w:val="none" w:sz="0" w:space="0" w:color="auto"/>
          </w:divBdr>
          <w:divsChild>
            <w:div w:id="49693436">
              <w:marLeft w:val="0"/>
              <w:marRight w:val="0"/>
              <w:marTop w:val="0"/>
              <w:marBottom w:val="0"/>
              <w:divBdr>
                <w:top w:val="none" w:sz="0" w:space="0" w:color="auto"/>
                <w:left w:val="none" w:sz="0" w:space="0" w:color="auto"/>
                <w:bottom w:val="none" w:sz="0" w:space="0" w:color="auto"/>
                <w:right w:val="none" w:sz="0" w:space="0" w:color="auto"/>
              </w:divBdr>
              <w:divsChild>
                <w:div w:id="1839154021">
                  <w:marLeft w:val="0"/>
                  <w:marRight w:val="0"/>
                  <w:marTop w:val="0"/>
                  <w:marBottom w:val="0"/>
                  <w:divBdr>
                    <w:top w:val="none" w:sz="0" w:space="0" w:color="auto"/>
                    <w:left w:val="none" w:sz="0" w:space="0" w:color="auto"/>
                    <w:bottom w:val="none" w:sz="0" w:space="0" w:color="auto"/>
                    <w:right w:val="none" w:sz="0" w:space="0" w:color="auto"/>
                  </w:divBdr>
                  <w:divsChild>
                    <w:div w:id="1896817299">
                      <w:marLeft w:val="0"/>
                      <w:marRight w:val="0"/>
                      <w:marTop w:val="0"/>
                      <w:marBottom w:val="0"/>
                      <w:divBdr>
                        <w:top w:val="none" w:sz="0" w:space="0" w:color="auto"/>
                        <w:left w:val="none" w:sz="0" w:space="0" w:color="auto"/>
                        <w:bottom w:val="none" w:sz="0" w:space="0" w:color="auto"/>
                        <w:right w:val="none" w:sz="0" w:space="0" w:color="auto"/>
                      </w:divBdr>
                      <w:divsChild>
                        <w:div w:id="1320385781">
                          <w:marLeft w:val="0"/>
                          <w:marRight w:val="0"/>
                          <w:marTop w:val="0"/>
                          <w:marBottom w:val="0"/>
                          <w:divBdr>
                            <w:top w:val="none" w:sz="0" w:space="0" w:color="auto"/>
                            <w:left w:val="none" w:sz="0" w:space="0" w:color="auto"/>
                            <w:bottom w:val="none" w:sz="0" w:space="0" w:color="auto"/>
                            <w:right w:val="none" w:sz="0" w:space="0" w:color="auto"/>
                          </w:divBdr>
                          <w:divsChild>
                            <w:div w:id="522279714">
                              <w:marLeft w:val="0"/>
                              <w:marRight w:val="0"/>
                              <w:marTop w:val="0"/>
                              <w:marBottom w:val="0"/>
                              <w:divBdr>
                                <w:top w:val="none" w:sz="0" w:space="0" w:color="auto"/>
                                <w:left w:val="none" w:sz="0" w:space="0" w:color="auto"/>
                                <w:bottom w:val="none" w:sz="0" w:space="0" w:color="auto"/>
                                <w:right w:val="none" w:sz="0" w:space="0" w:color="auto"/>
                              </w:divBdr>
                              <w:divsChild>
                                <w:div w:id="1235429012">
                                  <w:marLeft w:val="0"/>
                                  <w:marRight w:val="0"/>
                                  <w:marTop w:val="0"/>
                                  <w:marBottom w:val="0"/>
                                  <w:divBdr>
                                    <w:top w:val="none" w:sz="0" w:space="0" w:color="auto"/>
                                    <w:left w:val="none" w:sz="0" w:space="0" w:color="auto"/>
                                    <w:bottom w:val="none" w:sz="0" w:space="0" w:color="auto"/>
                                    <w:right w:val="none" w:sz="0" w:space="0" w:color="auto"/>
                                  </w:divBdr>
                                  <w:divsChild>
                                    <w:div w:id="561411172">
                                      <w:marLeft w:val="0"/>
                                      <w:marRight w:val="0"/>
                                      <w:marTop w:val="0"/>
                                      <w:marBottom w:val="0"/>
                                      <w:divBdr>
                                        <w:top w:val="none" w:sz="0" w:space="0" w:color="auto"/>
                                        <w:left w:val="none" w:sz="0" w:space="0" w:color="auto"/>
                                        <w:bottom w:val="none" w:sz="0" w:space="0" w:color="auto"/>
                                        <w:right w:val="none" w:sz="0" w:space="0" w:color="auto"/>
                                      </w:divBdr>
                                      <w:divsChild>
                                        <w:div w:id="2603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46120">
      <w:bodyDiv w:val="1"/>
      <w:marLeft w:val="0"/>
      <w:marRight w:val="0"/>
      <w:marTop w:val="0"/>
      <w:marBottom w:val="0"/>
      <w:divBdr>
        <w:top w:val="none" w:sz="0" w:space="0" w:color="auto"/>
        <w:left w:val="none" w:sz="0" w:space="0" w:color="auto"/>
        <w:bottom w:val="none" w:sz="0" w:space="0" w:color="auto"/>
        <w:right w:val="none" w:sz="0" w:space="0" w:color="auto"/>
      </w:divBdr>
    </w:div>
    <w:div w:id="1466433919">
      <w:bodyDiv w:val="1"/>
      <w:marLeft w:val="0"/>
      <w:marRight w:val="0"/>
      <w:marTop w:val="0"/>
      <w:marBottom w:val="0"/>
      <w:divBdr>
        <w:top w:val="none" w:sz="0" w:space="0" w:color="auto"/>
        <w:left w:val="none" w:sz="0" w:space="0" w:color="auto"/>
        <w:bottom w:val="none" w:sz="0" w:space="0" w:color="auto"/>
        <w:right w:val="none" w:sz="0" w:space="0" w:color="auto"/>
      </w:divBdr>
    </w:div>
    <w:div w:id="1486627717">
      <w:bodyDiv w:val="1"/>
      <w:marLeft w:val="0"/>
      <w:marRight w:val="0"/>
      <w:marTop w:val="0"/>
      <w:marBottom w:val="0"/>
      <w:divBdr>
        <w:top w:val="none" w:sz="0" w:space="0" w:color="auto"/>
        <w:left w:val="none" w:sz="0" w:space="0" w:color="auto"/>
        <w:bottom w:val="none" w:sz="0" w:space="0" w:color="auto"/>
        <w:right w:val="none" w:sz="0" w:space="0" w:color="auto"/>
      </w:divBdr>
    </w:div>
    <w:div w:id="1566447407">
      <w:bodyDiv w:val="1"/>
      <w:marLeft w:val="0"/>
      <w:marRight w:val="0"/>
      <w:marTop w:val="0"/>
      <w:marBottom w:val="0"/>
      <w:divBdr>
        <w:top w:val="none" w:sz="0" w:space="0" w:color="auto"/>
        <w:left w:val="none" w:sz="0" w:space="0" w:color="auto"/>
        <w:bottom w:val="none" w:sz="0" w:space="0" w:color="auto"/>
        <w:right w:val="none" w:sz="0" w:space="0" w:color="auto"/>
      </w:divBdr>
    </w:div>
    <w:div w:id="1664161460">
      <w:bodyDiv w:val="1"/>
      <w:marLeft w:val="0"/>
      <w:marRight w:val="0"/>
      <w:marTop w:val="0"/>
      <w:marBottom w:val="0"/>
      <w:divBdr>
        <w:top w:val="none" w:sz="0" w:space="0" w:color="auto"/>
        <w:left w:val="none" w:sz="0" w:space="0" w:color="auto"/>
        <w:bottom w:val="none" w:sz="0" w:space="0" w:color="auto"/>
        <w:right w:val="none" w:sz="0" w:space="0" w:color="auto"/>
      </w:divBdr>
    </w:div>
    <w:div w:id="1740783375">
      <w:bodyDiv w:val="1"/>
      <w:marLeft w:val="0"/>
      <w:marRight w:val="0"/>
      <w:marTop w:val="0"/>
      <w:marBottom w:val="0"/>
      <w:divBdr>
        <w:top w:val="none" w:sz="0" w:space="0" w:color="auto"/>
        <w:left w:val="none" w:sz="0" w:space="0" w:color="auto"/>
        <w:bottom w:val="none" w:sz="0" w:space="0" w:color="auto"/>
        <w:right w:val="none" w:sz="0" w:space="0" w:color="auto"/>
      </w:divBdr>
      <w:divsChild>
        <w:div w:id="66614036">
          <w:marLeft w:val="547"/>
          <w:marRight w:val="0"/>
          <w:marTop w:val="0"/>
          <w:marBottom w:val="168"/>
          <w:divBdr>
            <w:top w:val="none" w:sz="0" w:space="0" w:color="auto"/>
            <w:left w:val="none" w:sz="0" w:space="0" w:color="auto"/>
            <w:bottom w:val="none" w:sz="0" w:space="0" w:color="auto"/>
            <w:right w:val="none" w:sz="0" w:space="0" w:color="auto"/>
          </w:divBdr>
        </w:div>
      </w:divsChild>
    </w:div>
    <w:div w:id="1758551301">
      <w:bodyDiv w:val="1"/>
      <w:marLeft w:val="0"/>
      <w:marRight w:val="0"/>
      <w:marTop w:val="0"/>
      <w:marBottom w:val="0"/>
      <w:divBdr>
        <w:top w:val="none" w:sz="0" w:space="0" w:color="auto"/>
        <w:left w:val="none" w:sz="0" w:space="0" w:color="auto"/>
        <w:bottom w:val="none" w:sz="0" w:space="0" w:color="auto"/>
        <w:right w:val="none" w:sz="0" w:space="0" w:color="auto"/>
      </w:divBdr>
    </w:div>
    <w:div w:id="1763332844">
      <w:bodyDiv w:val="1"/>
      <w:marLeft w:val="0"/>
      <w:marRight w:val="0"/>
      <w:marTop w:val="0"/>
      <w:marBottom w:val="0"/>
      <w:divBdr>
        <w:top w:val="none" w:sz="0" w:space="0" w:color="auto"/>
        <w:left w:val="none" w:sz="0" w:space="0" w:color="auto"/>
        <w:bottom w:val="none" w:sz="0" w:space="0" w:color="auto"/>
        <w:right w:val="none" w:sz="0" w:space="0" w:color="auto"/>
      </w:divBdr>
    </w:div>
    <w:div w:id="1790657902">
      <w:bodyDiv w:val="1"/>
      <w:marLeft w:val="0"/>
      <w:marRight w:val="0"/>
      <w:marTop w:val="0"/>
      <w:marBottom w:val="0"/>
      <w:divBdr>
        <w:top w:val="none" w:sz="0" w:space="0" w:color="auto"/>
        <w:left w:val="none" w:sz="0" w:space="0" w:color="auto"/>
        <w:bottom w:val="none" w:sz="0" w:space="0" w:color="auto"/>
        <w:right w:val="none" w:sz="0" w:space="0" w:color="auto"/>
      </w:divBdr>
      <w:divsChild>
        <w:div w:id="1322457">
          <w:marLeft w:val="547"/>
          <w:marRight w:val="0"/>
          <w:marTop w:val="0"/>
          <w:marBottom w:val="0"/>
          <w:divBdr>
            <w:top w:val="none" w:sz="0" w:space="0" w:color="auto"/>
            <w:left w:val="none" w:sz="0" w:space="0" w:color="auto"/>
            <w:bottom w:val="none" w:sz="0" w:space="0" w:color="auto"/>
            <w:right w:val="none" w:sz="0" w:space="0" w:color="auto"/>
          </w:divBdr>
        </w:div>
      </w:divsChild>
    </w:div>
    <w:div w:id="1847330631">
      <w:bodyDiv w:val="1"/>
      <w:marLeft w:val="0"/>
      <w:marRight w:val="0"/>
      <w:marTop w:val="0"/>
      <w:marBottom w:val="0"/>
      <w:divBdr>
        <w:top w:val="none" w:sz="0" w:space="0" w:color="auto"/>
        <w:left w:val="none" w:sz="0" w:space="0" w:color="auto"/>
        <w:bottom w:val="none" w:sz="0" w:space="0" w:color="auto"/>
        <w:right w:val="none" w:sz="0" w:space="0" w:color="auto"/>
      </w:divBdr>
    </w:div>
    <w:div w:id="1851796775">
      <w:bodyDiv w:val="1"/>
      <w:marLeft w:val="0"/>
      <w:marRight w:val="0"/>
      <w:marTop w:val="0"/>
      <w:marBottom w:val="0"/>
      <w:divBdr>
        <w:top w:val="none" w:sz="0" w:space="0" w:color="auto"/>
        <w:left w:val="none" w:sz="0" w:space="0" w:color="auto"/>
        <w:bottom w:val="none" w:sz="0" w:space="0" w:color="auto"/>
        <w:right w:val="none" w:sz="0" w:space="0" w:color="auto"/>
      </w:divBdr>
    </w:div>
    <w:div w:id="1861041371">
      <w:bodyDiv w:val="1"/>
      <w:marLeft w:val="0"/>
      <w:marRight w:val="0"/>
      <w:marTop w:val="0"/>
      <w:marBottom w:val="0"/>
      <w:divBdr>
        <w:top w:val="none" w:sz="0" w:space="0" w:color="auto"/>
        <w:left w:val="none" w:sz="0" w:space="0" w:color="auto"/>
        <w:bottom w:val="none" w:sz="0" w:space="0" w:color="auto"/>
        <w:right w:val="none" w:sz="0" w:space="0" w:color="auto"/>
      </w:divBdr>
    </w:div>
    <w:div w:id="1901943451">
      <w:bodyDiv w:val="1"/>
      <w:marLeft w:val="0"/>
      <w:marRight w:val="0"/>
      <w:marTop w:val="0"/>
      <w:marBottom w:val="0"/>
      <w:divBdr>
        <w:top w:val="none" w:sz="0" w:space="0" w:color="auto"/>
        <w:left w:val="none" w:sz="0" w:space="0" w:color="auto"/>
        <w:bottom w:val="none" w:sz="0" w:space="0" w:color="auto"/>
        <w:right w:val="none" w:sz="0" w:space="0" w:color="auto"/>
      </w:divBdr>
      <w:divsChild>
        <w:div w:id="717051940">
          <w:marLeft w:val="0"/>
          <w:marRight w:val="0"/>
          <w:marTop w:val="144"/>
          <w:marBottom w:val="0"/>
          <w:divBdr>
            <w:top w:val="none" w:sz="0" w:space="0" w:color="auto"/>
            <w:left w:val="none" w:sz="0" w:space="0" w:color="auto"/>
            <w:bottom w:val="none" w:sz="0" w:space="0" w:color="auto"/>
            <w:right w:val="none" w:sz="0" w:space="0" w:color="auto"/>
          </w:divBdr>
        </w:div>
        <w:div w:id="1450121523">
          <w:marLeft w:val="0"/>
          <w:marRight w:val="0"/>
          <w:marTop w:val="144"/>
          <w:marBottom w:val="0"/>
          <w:divBdr>
            <w:top w:val="none" w:sz="0" w:space="0" w:color="auto"/>
            <w:left w:val="none" w:sz="0" w:space="0" w:color="auto"/>
            <w:bottom w:val="none" w:sz="0" w:space="0" w:color="auto"/>
            <w:right w:val="none" w:sz="0" w:space="0" w:color="auto"/>
          </w:divBdr>
        </w:div>
        <w:div w:id="1534685790">
          <w:marLeft w:val="0"/>
          <w:marRight w:val="0"/>
          <w:marTop w:val="144"/>
          <w:marBottom w:val="0"/>
          <w:divBdr>
            <w:top w:val="none" w:sz="0" w:space="0" w:color="auto"/>
            <w:left w:val="none" w:sz="0" w:space="0" w:color="auto"/>
            <w:bottom w:val="none" w:sz="0" w:space="0" w:color="auto"/>
            <w:right w:val="none" w:sz="0" w:space="0" w:color="auto"/>
          </w:divBdr>
        </w:div>
        <w:div w:id="1932933295">
          <w:marLeft w:val="0"/>
          <w:marRight w:val="0"/>
          <w:marTop w:val="144"/>
          <w:marBottom w:val="0"/>
          <w:divBdr>
            <w:top w:val="none" w:sz="0" w:space="0" w:color="auto"/>
            <w:left w:val="none" w:sz="0" w:space="0" w:color="auto"/>
            <w:bottom w:val="none" w:sz="0" w:space="0" w:color="auto"/>
            <w:right w:val="none" w:sz="0" w:space="0" w:color="auto"/>
          </w:divBdr>
        </w:div>
      </w:divsChild>
    </w:div>
    <w:div w:id="1920627805">
      <w:bodyDiv w:val="1"/>
      <w:marLeft w:val="0"/>
      <w:marRight w:val="0"/>
      <w:marTop w:val="0"/>
      <w:marBottom w:val="0"/>
      <w:divBdr>
        <w:top w:val="none" w:sz="0" w:space="0" w:color="auto"/>
        <w:left w:val="none" w:sz="0" w:space="0" w:color="auto"/>
        <w:bottom w:val="none" w:sz="0" w:space="0" w:color="auto"/>
        <w:right w:val="none" w:sz="0" w:space="0" w:color="auto"/>
      </w:divBdr>
    </w:div>
    <w:div w:id="2050908405">
      <w:bodyDiv w:val="1"/>
      <w:marLeft w:val="0"/>
      <w:marRight w:val="0"/>
      <w:marTop w:val="0"/>
      <w:marBottom w:val="0"/>
      <w:divBdr>
        <w:top w:val="none" w:sz="0" w:space="0" w:color="auto"/>
        <w:left w:val="none" w:sz="0" w:space="0" w:color="auto"/>
        <w:bottom w:val="none" w:sz="0" w:space="0" w:color="auto"/>
        <w:right w:val="none" w:sz="0" w:space="0" w:color="auto"/>
      </w:divBdr>
      <w:divsChild>
        <w:div w:id="233470175">
          <w:marLeft w:val="0"/>
          <w:marRight w:val="0"/>
          <w:marTop w:val="0"/>
          <w:marBottom w:val="0"/>
          <w:divBdr>
            <w:top w:val="none" w:sz="0" w:space="0" w:color="auto"/>
            <w:left w:val="none" w:sz="0" w:space="0" w:color="auto"/>
            <w:bottom w:val="none" w:sz="0" w:space="0" w:color="auto"/>
            <w:right w:val="none" w:sz="0" w:space="0" w:color="auto"/>
          </w:divBdr>
          <w:divsChild>
            <w:div w:id="1641884165">
              <w:marLeft w:val="0"/>
              <w:marRight w:val="0"/>
              <w:marTop w:val="0"/>
              <w:marBottom w:val="0"/>
              <w:divBdr>
                <w:top w:val="none" w:sz="0" w:space="0" w:color="auto"/>
                <w:left w:val="none" w:sz="0" w:space="0" w:color="auto"/>
                <w:bottom w:val="none" w:sz="0" w:space="0" w:color="auto"/>
                <w:right w:val="none" w:sz="0" w:space="0" w:color="auto"/>
              </w:divBdr>
            </w:div>
          </w:divsChild>
        </w:div>
        <w:div w:id="428965629">
          <w:marLeft w:val="0"/>
          <w:marRight w:val="0"/>
          <w:marTop w:val="0"/>
          <w:marBottom w:val="0"/>
          <w:divBdr>
            <w:top w:val="none" w:sz="0" w:space="0" w:color="auto"/>
            <w:left w:val="none" w:sz="0" w:space="0" w:color="auto"/>
            <w:bottom w:val="none" w:sz="0" w:space="0" w:color="auto"/>
            <w:right w:val="none" w:sz="0" w:space="0" w:color="auto"/>
          </w:divBdr>
          <w:divsChild>
            <w:div w:id="911157355">
              <w:marLeft w:val="0"/>
              <w:marRight w:val="0"/>
              <w:marTop w:val="0"/>
              <w:marBottom w:val="0"/>
              <w:divBdr>
                <w:top w:val="none" w:sz="0" w:space="0" w:color="auto"/>
                <w:left w:val="none" w:sz="0" w:space="0" w:color="auto"/>
                <w:bottom w:val="none" w:sz="0" w:space="0" w:color="auto"/>
                <w:right w:val="none" w:sz="0" w:space="0" w:color="auto"/>
              </w:divBdr>
            </w:div>
          </w:divsChild>
        </w:div>
        <w:div w:id="447284582">
          <w:marLeft w:val="0"/>
          <w:marRight w:val="0"/>
          <w:marTop w:val="0"/>
          <w:marBottom w:val="0"/>
          <w:divBdr>
            <w:top w:val="none" w:sz="0" w:space="0" w:color="auto"/>
            <w:left w:val="none" w:sz="0" w:space="0" w:color="auto"/>
            <w:bottom w:val="none" w:sz="0" w:space="0" w:color="auto"/>
            <w:right w:val="none" w:sz="0" w:space="0" w:color="auto"/>
          </w:divBdr>
          <w:divsChild>
            <w:div w:id="1039470677">
              <w:marLeft w:val="0"/>
              <w:marRight w:val="0"/>
              <w:marTop w:val="0"/>
              <w:marBottom w:val="0"/>
              <w:divBdr>
                <w:top w:val="none" w:sz="0" w:space="0" w:color="auto"/>
                <w:left w:val="none" w:sz="0" w:space="0" w:color="auto"/>
                <w:bottom w:val="none" w:sz="0" w:space="0" w:color="auto"/>
                <w:right w:val="none" w:sz="0" w:space="0" w:color="auto"/>
              </w:divBdr>
            </w:div>
          </w:divsChild>
        </w:div>
        <w:div w:id="458376302">
          <w:marLeft w:val="0"/>
          <w:marRight w:val="0"/>
          <w:marTop w:val="0"/>
          <w:marBottom w:val="0"/>
          <w:divBdr>
            <w:top w:val="none" w:sz="0" w:space="0" w:color="auto"/>
            <w:left w:val="none" w:sz="0" w:space="0" w:color="auto"/>
            <w:bottom w:val="none" w:sz="0" w:space="0" w:color="auto"/>
            <w:right w:val="none" w:sz="0" w:space="0" w:color="auto"/>
          </w:divBdr>
          <w:divsChild>
            <w:div w:id="395932337">
              <w:marLeft w:val="0"/>
              <w:marRight w:val="0"/>
              <w:marTop w:val="0"/>
              <w:marBottom w:val="0"/>
              <w:divBdr>
                <w:top w:val="none" w:sz="0" w:space="0" w:color="auto"/>
                <w:left w:val="none" w:sz="0" w:space="0" w:color="auto"/>
                <w:bottom w:val="none" w:sz="0" w:space="0" w:color="auto"/>
                <w:right w:val="none" w:sz="0" w:space="0" w:color="auto"/>
              </w:divBdr>
            </w:div>
          </w:divsChild>
        </w:div>
        <w:div w:id="850026189">
          <w:marLeft w:val="0"/>
          <w:marRight w:val="0"/>
          <w:marTop w:val="0"/>
          <w:marBottom w:val="0"/>
          <w:divBdr>
            <w:top w:val="none" w:sz="0" w:space="0" w:color="auto"/>
            <w:left w:val="none" w:sz="0" w:space="0" w:color="auto"/>
            <w:bottom w:val="none" w:sz="0" w:space="0" w:color="auto"/>
            <w:right w:val="none" w:sz="0" w:space="0" w:color="auto"/>
          </w:divBdr>
          <w:divsChild>
            <w:div w:id="1310551472">
              <w:marLeft w:val="0"/>
              <w:marRight w:val="0"/>
              <w:marTop w:val="0"/>
              <w:marBottom w:val="0"/>
              <w:divBdr>
                <w:top w:val="none" w:sz="0" w:space="0" w:color="auto"/>
                <w:left w:val="none" w:sz="0" w:space="0" w:color="auto"/>
                <w:bottom w:val="none" w:sz="0" w:space="0" w:color="auto"/>
                <w:right w:val="none" w:sz="0" w:space="0" w:color="auto"/>
              </w:divBdr>
            </w:div>
          </w:divsChild>
        </w:div>
        <w:div w:id="887567259">
          <w:marLeft w:val="0"/>
          <w:marRight w:val="0"/>
          <w:marTop w:val="0"/>
          <w:marBottom w:val="0"/>
          <w:divBdr>
            <w:top w:val="none" w:sz="0" w:space="0" w:color="auto"/>
            <w:left w:val="none" w:sz="0" w:space="0" w:color="auto"/>
            <w:bottom w:val="none" w:sz="0" w:space="0" w:color="auto"/>
            <w:right w:val="none" w:sz="0" w:space="0" w:color="auto"/>
          </w:divBdr>
          <w:divsChild>
            <w:div w:id="1997103556">
              <w:marLeft w:val="0"/>
              <w:marRight w:val="0"/>
              <w:marTop w:val="0"/>
              <w:marBottom w:val="0"/>
              <w:divBdr>
                <w:top w:val="none" w:sz="0" w:space="0" w:color="auto"/>
                <w:left w:val="none" w:sz="0" w:space="0" w:color="auto"/>
                <w:bottom w:val="none" w:sz="0" w:space="0" w:color="auto"/>
                <w:right w:val="none" w:sz="0" w:space="0" w:color="auto"/>
              </w:divBdr>
            </w:div>
          </w:divsChild>
        </w:div>
        <w:div w:id="1624116651">
          <w:marLeft w:val="0"/>
          <w:marRight w:val="0"/>
          <w:marTop w:val="0"/>
          <w:marBottom w:val="0"/>
          <w:divBdr>
            <w:top w:val="none" w:sz="0" w:space="0" w:color="auto"/>
            <w:left w:val="none" w:sz="0" w:space="0" w:color="auto"/>
            <w:bottom w:val="none" w:sz="0" w:space="0" w:color="auto"/>
            <w:right w:val="none" w:sz="0" w:space="0" w:color="auto"/>
          </w:divBdr>
          <w:divsChild>
            <w:div w:id="1914773269">
              <w:marLeft w:val="0"/>
              <w:marRight w:val="0"/>
              <w:marTop w:val="0"/>
              <w:marBottom w:val="0"/>
              <w:divBdr>
                <w:top w:val="none" w:sz="0" w:space="0" w:color="auto"/>
                <w:left w:val="none" w:sz="0" w:space="0" w:color="auto"/>
                <w:bottom w:val="none" w:sz="0" w:space="0" w:color="auto"/>
                <w:right w:val="none" w:sz="0" w:space="0" w:color="auto"/>
              </w:divBdr>
            </w:div>
            <w:div w:id="2045327620">
              <w:marLeft w:val="0"/>
              <w:marRight w:val="0"/>
              <w:marTop w:val="0"/>
              <w:marBottom w:val="0"/>
              <w:divBdr>
                <w:top w:val="none" w:sz="0" w:space="0" w:color="auto"/>
                <w:left w:val="none" w:sz="0" w:space="0" w:color="auto"/>
                <w:bottom w:val="none" w:sz="0" w:space="0" w:color="auto"/>
                <w:right w:val="none" w:sz="0" w:space="0" w:color="auto"/>
              </w:divBdr>
            </w:div>
          </w:divsChild>
        </w:div>
        <w:div w:id="1634017478">
          <w:marLeft w:val="0"/>
          <w:marRight w:val="0"/>
          <w:marTop w:val="0"/>
          <w:marBottom w:val="0"/>
          <w:divBdr>
            <w:top w:val="none" w:sz="0" w:space="0" w:color="auto"/>
            <w:left w:val="none" w:sz="0" w:space="0" w:color="auto"/>
            <w:bottom w:val="none" w:sz="0" w:space="0" w:color="auto"/>
            <w:right w:val="none" w:sz="0" w:space="0" w:color="auto"/>
          </w:divBdr>
          <w:divsChild>
            <w:div w:id="1176463623">
              <w:marLeft w:val="0"/>
              <w:marRight w:val="0"/>
              <w:marTop w:val="0"/>
              <w:marBottom w:val="0"/>
              <w:divBdr>
                <w:top w:val="none" w:sz="0" w:space="0" w:color="auto"/>
                <w:left w:val="none" w:sz="0" w:space="0" w:color="auto"/>
                <w:bottom w:val="none" w:sz="0" w:space="0" w:color="auto"/>
                <w:right w:val="none" w:sz="0" w:space="0" w:color="auto"/>
              </w:divBdr>
            </w:div>
          </w:divsChild>
        </w:div>
        <w:div w:id="1658922933">
          <w:marLeft w:val="0"/>
          <w:marRight w:val="0"/>
          <w:marTop w:val="0"/>
          <w:marBottom w:val="0"/>
          <w:divBdr>
            <w:top w:val="none" w:sz="0" w:space="0" w:color="auto"/>
            <w:left w:val="none" w:sz="0" w:space="0" w:color="auto"/>
            <w:bottom w:val="none" w:sz="0" w:space="0" w:color="auto"/>
            <w:right w:val="none" w:sz="0" w:space="0" w:color="auto"/>
          </w:divBdr>
          <w:divsChild>
            <w:div w:id="1597520522">
              <w:marLeft w:val="0"/>
              <w:marRight w:val="0"/>
              <w:marTop w:val="0"/>
              <w:marBottom w:val="0"/>
              <w:divBdr>
                <w:top w:val="none" w:sz="0" w:space="0" w:color="auto"/>
                <w:left w:val="none" w:sz="0" w:space="0" w:color="auto"/>
                <w:bottom w:val="none" w:sz="0" w:space="0" w:color="auto"/>
                <w:right w:val="none" w:sz="0" w:space="0" w:color="auto"/>
              </w:divBdr>
            </w:div>
          </w:divsChild>
        </w:div>
        <w:div w:id="1682662925">
          <w:marLeft w:val="0"/>
          <w:marRight w:val="0"/>
          <w:marTop w:val="0"/>
          <w:marBottom w:val="0"/>
          <w:divBdr>
            <w:top w:val="none" w:sz="0" w:space="0" w:color="auto"/>
            <w:left w:val="none" w:sz="0" w:space="0" w:color="auto"/>
            <w:bottom w:val="none" w:sz="0" w:space="0" w:color="auto"/>
            <w:right w:val="none" w:sz="0" w:space="0" w:color="auto"/>
          </w:divBdr>
          <w:divsChild>
            <w:div w:id="130662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797940">
      <w:bodyDiv w:val="1"/>
      <w:marLeft w:val="0"/>
      <w:marRight w:val="0"/>
      <w:marTop w:val="0"/>
      <w:marBottom w:val="0"/>
      <w:divBdr>
        <w:top w:val="none" w:sz="0" w:space="0" w:color="auto"/>
        <w:left w:val="none" w:sz="0" w:space="0" w:color="auto"/>
        <w:bottom w:val="none" w:sz="0" w:space="0" w:color="auto"/>
        <w:right w:val="none" w:sz="0" w:space="0" w:color="auto"/>
      </w:divBdr>
    </w:div>
    <w:div w:id="2104035144">
      <w:bodyDiv w:val="1"/>
      <w:marLeft w:val="0"/>
      <w:marRight w:val="0"/>
      <w:marTop w:val="0"/>
      <w:marBottom w:val="0"/>
      <w:divBdr>
        <w:top w:val="none" w:sz="0" w:space="0" w:color="auto"/>
        <w:left w:val="none" w:sz="0" w:space="0" w:color="auto"/>
        <w:bottom w:val="none" w:sz="0" w:space="0" w:color="auto"/>
        <w:right w:val="none" w:sz="0" w:space="0" w:color="auto"/>
      </w:divBdr>
      <w:divsChild>
        <w:div w:id="174680562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image" Target="media/image7.png"/><Relationship Id="rId26" Type="http://schemas.openxmlformats.org/officeDocument/2006/relationships/comments" Target="comments.xml"/><Relationship Id="rId39" Type="http://schemas.openxmlformats.org/officeDocument/2006/relationships/image" Target="media/image18.svg"/><Relationship Id="rId21" Type="http://schemas.openxmlformats.org/officeDocument/2006/relationships/image" Target="media/image10.svg"/><Relationship Id="rId34" Type="http://schemas.openxmlformats.org/officeDocument/2006/relationships/hyperlink" Target="https://www.london.gov.uk/programmes-and-strategies/environment-and-climate-change/energy/london-heat-network-manual-ii" TargetMode="External"/><Relationship Id="rId42" Type="http://schemas.openxmlformats.org/officeDocument/2006/relationships/image" Target="media/image21.svg"/><Relationship Id="rId47" Type="http://schemas.openxmlformats.org/officeDocument/2006/relationships/hyperlink" Target="https://assets.publishing.service.gov.uk/government/uploads/system/uploads/attachment_data/file/1128689/mission-zero-independent-review.pdf" TargetMode="External"/><Relationship Id="rId50" Type="http://schemas.openxmlformats.org/officeDocument/2006/relationships/hyperlink" Target="https://www.theccc.org.uk/wp-content/uploads/2020/12/The-Sixth-Carbon-Budget-The-UKs-path-to-Net-Zero.pdf" TargetMode="External"/><Relationship Id="rId55" Type="http://schemas.openxmlformats.org/officeDocument/2006/relationships/hyperlink" Target="https://www.gov.uk/guidance/heat-networks-delivery-unit" TargetMode="External"/><Relationship Id="rId63"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microsoft.com/office/2018/08/relationships/commentsExtensible" Target="commentsExtensible.xml"/><Relationship Id="rId11" Type="http://schemas.openxmlformats.org/officeDocument/2006/relationships/hyperlink" Target="https://www.netzerogo.org.uk/s/" TargetMode="External"/><Relationship Id="rId24" Type="http://schemas.openxmlformats.org/officeDocument/2006/relationships/image" Target="media/image13.png"/><Relationship Id="rId32" Type="http://schemas.openxmlformats.org/officeDocument/2006/relationships/hyperlink" Target="https://assets.publishing.service.gov.uk/government/uploads/system/uploads/attachment_data/file/717804/Procurement_and_State_Aid_guidance.pdf" TargetMode="External"/><Relationship Id="rId37" Type="http://schemas.openxmlformats.org/officeDocument/2006/relationships/image" Target="media/image16.svg"/><Relationship Id="rId40" Type="http://schemas.openxmlformats.org/officeDocument/2006/relationships/image" Target="media/image19.png"/><Relationship Id="rId45" Type="http://schemas.openxmlformats.org/officeDocument/2006/relationships/hyperlink" Target="https://www.theccc.org.uk/wp-content/uploads/2022/06/Progress-in-reducing-emissions-2022-Report-to-Parliament.pdf" TargetMode="External"/><Relationship Id="rId53" Type="http://schemas.openxmlformats.org/officeDocument/2006/relationships/hyperlink" Target="https://www.gov.uk/government/publications/green-heat-network-fund-ghnf"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image" Target="media/image23.jpg"/><Relationship Id="rId19" Type="http://schemas.openxmlformats.org/officeDocument/2006/relationships/image" Target="media/image8.svg"/><Relationship Id="rId14" Type="http://schemas.openxmlformats.org/officeDocument/2006/relationships/image" Target="media/image3.png"/><Relationship Id="rId22" Type="http://schemas.openxmlformats.org/officeDocument/2006/relationships/image" Target="media/image11.png"/><Relationship Id="rId27" Type="http://schemas.microsoft.com/office/2011/relationships/commentsExtended" Target="commentsExtended.xml"/><Relationship Id="rId30" Type="http://schemas.openxmlformats.org/officeDocument/2006/relationships/hyperlink" Target="https://assets.publishing.service.gov.uk/government/uploads/system/uploads/attachment_data/file/717798/Strategic_and_Commercial_Case_development.pdf" TargetMode="External"/><Relationship Id="rId35" Type="http://schemas.openxmlformats.org/officeDocument/2006/relationships/hyperlink" Target="https://www.heattrust.org/resources" TargetMode="External"/><Relationship Id="rId43" Type="http://schemas.openxmlformats.org/officeDocument/2006/relationships/hyperlink" Target="https://www.gov.uk/government/collections/the-green-book-and-accompanying-guidance-and-documents" TargetMode="External"/><Relationship Id="rId48" Type="http://schemas.openxmlformats.org/officeDocument/2006/relationships/hyperlink" Target="https://assets.publishing.service.gov.uk/government/uploads/system/uploads/attachment_data/file/1128689/mission-zero-independent-review.pdf" TargetMode="External"/><Relationship Id="rId56" Type="http://schemas.openxmlformats.org/officeDocument/2006/relationships/footer" Target="footer1.xm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local.gov.uk/publications/financing-green-ambitions"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image" Target="media/image14.svg"/><Relationship Id="rId33" Type="http://schemas.openxmlformats.org/officeDocument/2006/relationships/hyperlink" Target="https://www.scottishfuturestrust.org.uk/files/publications/SFT_Delivery_Structures_2013.pdf" TargetMode="External"/><Relationship Id="rId38" Type="http://schemas.openxmlformats.org/officeDocument/2006/relationships/image" Target="media/image17.png"/><Relationship Id="rId46" Type="http://schemas.openxmlformats.org/officeDocument/2006/relationships/hyperlink" Target="https://assets.publishing.service.gov.uk/government/uploads/system/uploads/attachment_data/file/1147340/powering-up-britain-joint-overview.pdf" TargetMode="External"/><Relationship Id="rId59" Type="http://schemas.openxmlformats.org/officeDocument/2006/relationships/footer" Target="footer3.xml"/><Relationship Id="rId20" Type="http://schemas.openxmlformats.org/officeDocument/2006/relationships/image" Target="media/image9.png"/><Relationship Id="rId41" Type="http://schemas.openxmlformats.org/officeDocument/2006/relationships/image" Target="media/image20.png"/><Relationship Id="rId54" Type="http://schemas.openxmlformats.org/officeDocument/2006/relationships/hyperlink" Target="https://assets.publishing.service.gov.uk/government/uploads/system/uploads/attachment_data/file/1146056/heat-network-efficiency-scheme-guidance.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svg"/><Relationship Id="rId23" Type="http://schemas.openxmlformats.org/officeDocument/2006/relationships/image" Target="media/image12.svg"/><Relationship Id="rId28" Type="http://schemas.microsoft.com/office/2016/09/relationships/commentsIds" Target="commentsIds.xml"/><Relationship Id="rId36" Type="http://schemas.openxmlformats.org/officeDocument/2006/relationships/image" Target="media/image15.png"/><Relationship Id="rId49" Type="http://schemas.openxmlformats.org/officeDocument/2006/relationships/hyperlink" Target="https://www.gov.uk/government/publications/green-heat-network-fund-ghnf" TargetMode="External"/><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hyperlink" Target="https://assets.publishing.service.gov.uk/government/uploads/system/uploads/attachment_data/file/717802/Economic_and_Financial_Case_development.pdf" TargetMode="External"/><Relationship Id="rId44" Type="http://schemas.openxmlformats.org/officeDocument/2006/relationships/image" Target="media/image22.svg"/><Relationship Id="rId52" Type="http://schemas.openxmlformats.org/officeDocument/2006/relationships/hyperlink" Target="https://www.gov.uk/government/collections/public-sector-decarbonisation-scheme" TargetMode="External"/><Relationship Id="rId60" Type="http://schemas.openxmlformats.org/officeDocument/2006/relationships/hyperlink" Target="https://www.netzerogo.org.uk/s/terms-of-use"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valuation-of-energy-use-and-greenhouse-gas-emissions-for-appraisal" TargetMode="External"/><Relationship Id="rId7" Type="http://schemas.openxmlformats.org/officeDocument/2006/relationships/hyperlink" Target="https://www.gov.uk/government/publications/energy-security-bill-factsheets/energy-security-bill-factsheet-heat-networks-regulation-and-zoning" TargetMode="External"/><Relationship Id="rId2" Type="http://schemas.openxmlformats.org/officeDocument/2006/relationships/hyperlink" Target="https://www.gov.uk/government/publications/green-book-supplementary-guidance-environment" TargetMode="External"/><Relationship Id="rId1" Type="http://schemas.openxmlformats.org/officeDocument/2006/relationships/hyperlink" Target="https://www.gov.uk/government/publications/the-green-book-appraisal-and-evaluation-in-central-governent/the-green-book-2020" TargetMode="External"/><Relationship Id="rId6" Type="http://schemas.openxmlformats.org/officeDocument/2006/relationships/hyperlink" Target="https://www.gov.uk/government/publications/valuation-of-energy-use-and-greenhouse-gas-emissions-for-appraisal" TargetMode="External"/><Relationship Id="rId5" Type="http://schemas.openxmlformats.org/officeDocument/2006/relationships/hyperlink" Target="https://www.gov.uk/government/publications/green-book-supplementary-guidance-environment" TargetMode="External"/><Relationship Id="rId4" Type="http://schemas.openxmlformats.org/officeDocument/2006/relationships/hyperlink" Target="https://www.gov.uk/government/collections/the-green-book-and-accompanying-guidance-and-document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5.png"/><Relationship Id="rId2" Type="http://schemas.openxmlformats.org/officeDocument/2006/relationships/image" Target="media/image24.png"/><Relationship Id="rId1" Type="http://schemas.openxmlformats.org/officeDocument/2006/relationships/image" Target="media/image23.jpg"/></Relationships>
</file>

<file path=word/theme/theme1.xml><?xml version="1.0" encoding="utf-8"?>
<a:theme xmlns:a="http://schemas.openxmlformats.org/drawingml/2006/main" name="Office Theme">
  <a:themeElements>
    <a:clrScheme name="Custom 1">
      <a:dk1>
        <a:srgbClr val="000000"/>
      </a:dk1>
      <a:lt1>
        <a:sysClr val="window" lastClr="FFFFFF"/>
      </a:lt1>
      <a:dk2>
        <a:srgbClr val="007078"/>
      </a:dk2>
      <a:lt2>
        <a:srgbClr val="00C18B"/>
      </a:lt2>
      <a:accent1>
        <a:srgbClr val="CFDA00"/>
      </a:accent1>
      <a:accent2>
        <a:srgbClr val="263746"/>
      </a:accent2>
      <a:accent3>
        <a:srgbClr val="009FDF"/>
      </a:accent3>
      <a:accent4>
        <a:srgbClr val="FFB545"/>
      </a:accent4>
      <a:accent5>
        <a:srgbClr val="E29BFF"/>
      </a:accent5>
      <a:accent6>
        <a:srgbClr val="9D9D9C"/>
      </a:accent6>
      <a:hlink>
        <a:srgbClr val="007078"/>
      </a:hlink>
      <a:folHlink>
        <a:srgbClr val="00707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51b326-2b73-423b-9c83-a608e4458030">
      <Terms xmlns="http://schemas.microsoft.com/office/infopath/2007/PartnerControls"/>
    </lcf76f155ced4ddcb4097134ff3c332f>
    <SharedWithUsers xmlns="0215d19b-6f61-4f3c-aace-35978ab804ab">
      <UserInfo>
        <DisplayName>LP-MSEC-SPO-Corporate-Restricted</DisplayName>
        <AccountId>23</AccountId>
        <AccountType/>
      </UserInfo>
      <UserInfo>
        <DisplayName>said.sayyar@bakit.net</DisplayName>
        <AccountId>54</AccountId>
        <AccountType/>
      </UserInfo>
      <UserInfo>
        <DisplayName>Duncan Harper</DisplayName>
        <AccountId>64</AccountId>
        <AccountType/>
      </UserInfo>
      <UserInfo>
        <DisplayName>SharingLinks.302a9f04-70a3-4320-a58e-72beafb02f89.Flexible.4825c1d1-5003-4a29-8855-b71d120aed51</DisplayName>
        <AccountId>82</AccountId>
        <AccountType/>
      </UserInfo>
      <UserInfo>
        <DisplayName>Huw Russell</DisplayName>
        <AccountId>79</AccountId>
        <AccountType/>
      </UserInfo>
      <UserInfo>
        <DisplayName>SharingLinks.6337ac92-1f51-55fc-9616-638cceaac3be.Flexible.9e1b3e84-65f6-4278-ba17-c4dbf0a06b2a</DisplayName>
        <AccountId>97</AccountId>
        <AccountType/>
      </UserInfo>
      <UserInfo>
        <DisplayName>Sarah-Joy Lewis</DisplayName>
        <AccountId>58</AccountId>
        <AccountType/>
      </UserInfo>
      <UserInfo>
        <DisplayName>James Dunbar</DisplayName>
        <AccountId>80</AccountId>
        <AccountType/>
      </UserInfo>
      <UserInfo>
        <DisplayName>SPO Operations HR Restricted Group</DisplayName>
        <AccountId>28</AccountId>
        <AccountType/>
      </UserInfo>
      <UserInfo>
        <DisplayName>Vicky Kingston</DisplayName>
        <AccountId>90</AccountId>
        <AccountType/>
      </UserInfo>
      <UserInfo>
        <DisplayName>Nathan Wicks</DisplayName>
        <AccountId>63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770444EA358A4A88F0B3AE7BE2AA85" ma:contentTypeVersion="14" ma:contentTypeDescription="Create a new document." ma:contentTypeScope="" ma:versionID="a2bae2aa72fae8f51ca235ebc02eeb4e">
  <xsd:schema xmlns:xsd="http://www.w3.org/2001/XMLSchema" xmlns:xs="http://www.w3.org/2001/XMLSchema" xmlns:p="http://schemas.microsoft.com/office/2006/metadata/properties" xmlns:ns2="7d51b326-2b73-423b-9c83-a608e4458030" xmlns:ns3="0215d19b-6f61-4f3c-aace-35978ab804ab" targetNamespace="http://schemas.microsoft.com/office/2006/metadata/properties" ma:root="true" ma:fieldsID="19221d78933762fe9c0475180e10471a" ns2:_="" ns3:_="">
    <xsd:import namespace="7d51b326-2b73-423b-9c83-a608e4458030"/>
    <xsd:import namespace="0215d19b-6f61-4f3c-aace-35978ab804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1b326-2b73-423b-9c83-a608e4458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237d6a-5a32-4419-9e18-68f6dc55d02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5d19b-6f61-4f3c-aace-35978ab804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htt</b:Tag>
    <b:SourceType>Book</b:SourceType>
    <b:Guid>{F82A2081-6C89-4B31-B1D9-0A8048FCD15E}</b:Guid>
    <b:Author>
      <b:Author>
        <b:NameList>
          <b:Person>
            <b:Last>https://www.nationalgrideso.com/document/263951/download</b:Last>
          </b:Person>
        </b:NameList>
      </b:Author>
    </b:Author>
    <b:RefOrder>1</b:RefOrder>
  </b:Source>
</b:Sources>
</file>

<file path=customXml/itemProps1.xml><?xml version="1.0" encoding="utf-8"?>
<ds:datastoreItem xmlns:ds="http://schemas.openxmlformats.org/officeDocument/2006/customXml" ds:itemID="{F9995762-383F-45A5-9BD0-73D10E42AF53}">
  <ds:schemaRefs>
    <ds:schemaRef ds:uri="http://schemas.microsoft.com/office/2006/metadata/properties"/>
    <ds:schemaRef ds:uri="http://schemas.microsoft.com/office/infopath/2007/PartnerControls"/>
    <ds:schemaRef ds:uri="7d51b326-2b73-423b-9c83-a608e4458030"/>
    <ds:schemaRef ds:uri="0215d19b-6f61-4f3c-aace-35978ab804ab"/>
  </ds:schemaRefs>
</ds:datastoreItem>
</file>

<file path=customXml/itemProps2.xml><?xml version="1.0" encoding="utf-8"?>
<ds:datastoreItem xmlns:ds="http://schemas.openxmlformats.org/officeDocument/2006/customXml" ds:itemID="{B22394D0-E3CB-4C4E-B7AC-CB96E616B5F8}">
  <ds:schemaRefs>
    <ds:schemaRef ds:uri="http://schemas.microsoft.com/sharepoint/v3/contenttype/forms"/>
  </ds:schemaRefs>
</ds:datastoreItem>
</file>

<file path=customXml/itemProps3.xml><?xml version="1.0" encoding="utf-8"?>
<ds:datastoreItem xmlns:ds="http://schemas.openxmlformats.org/officeDocument/2006/customXml" ds:itemID="{2875BA8B-EEDC-403A-8576-AC83165B9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1b326-2b73-423b-9c83-a608e4458030"/>
    <ds:schemaRef ds:uri="0215d19b-6f61-4f3c-aace-35978ab804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BC4CF4-CC66-4531-8ED3-12A901B14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11110</Words>
  <Characters>63331</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LGA</Company>
  <LinksUpToDate>false</LinksUpToDate>
  <CharactersWithSpaces>74293</CharactersWithSpaces>
  <SharedDoc>false</SharedDoc>
  <HLinks>
    <vt:vector size="426" baseType="variant">
      <vt:variant>
        <vt:i4>4587606</vt:i4>
      </vt:variant>
      <vt:variant>
        <vt:i4>297</vt:i4>
      </vt:variant>
      <vt:variant>
        <vt:i4>0</vt:i4>
      </vt:variant>
      <vt:variant>
        <vt:i4>5</vt:i4>
      </vt:variant>
      <vt:variant>
        <vt:lpwstr>https://www.theccc.org.uk/wp-content/uploads/2020/12/The-Sixth-Carbon-Budget-The-UKs-path-to-Net-Zero.pdf</vt:lpwstr>
      </vt:variant>
      <vt:variant>
        <vt:lpwstr/>
      </vt:variant>
      <vt:variant>
        <vt:i4>7536751</vt:i4>
      </vt:variant>
      <vt:variant>
        <vt:i4>294</vt:i4>
      </vt:variant>
      <vt:variant>
        <vt:i4>0</vt:i4>
      </vt:variant>
      <vt:variant>
        <vt:i4>5</vt:i4>
      </vt:variant>
      <vt:variant>
        <vt:lpwstr>https://www.gov.uk/government/collections/the-green-book-and-accompanying-guidance-and-documents</vt:lpwstr>
      </vt:variant>
      <vt:variant>
        <vt:lpwstr>supplementary-guidance</vt:lpwstr>
      </vt:variant>
      <vt:variant>
        <vt:i4>3538979</vt:i4>
      </vt:variant>
      <vt:variant>
        <vt:i4>291</vt:i4>
      </vt:variant>
      <vt:variant>
        <vt:i4>0</vt:i4>
      </vt:variant>
      <vt:variant>
        <vt:i4>5</vt:i4>
      </vt:variant>
      <vt:variant>
        <vt:lpwstr>https://www.heattrust.org/resources</vt:lpwstr>
      </vt:variant>
      <vt:variant>
        <vt:lpwstr/>
      </vt:variant>
      <vt:variant>
        <vt:i4>3801202</vt:i4>
      </vt:variant>
      <vt:variant>
        <vt:i4>288</vt:i4>
      </vt:variant>
      <vt:variant>
        <vt:i4>0</vt:i4>
      </vt:variant>
      <vt:variant>
        <vt:i4>5</vt:i4>
      </vt:variant>
      <vt:variant>
        <vt:lpwstr>https://www.london.gov.uk/programmes-and-strategies/environment-and-climate-change/energy/london-heat-network-manual-ii</vt:lpwstr>
      </vt:variant>
      <vt:variant>
        <vt:lpwstr/>
      </vt:variant>
      <vt:variant>
        <vt:i4>4456556</vt:i4>
      </vt:variant>
      <vt:variant>
        <vt:i4>282</vt:i4>
      </vt:variant>
      <vt:variant>
        <vt:i4>0</vt:i4>
      </vt:variant>
      <vt:variant>
        <vt:i4>5</vt:i4>
      </vt:variant>
      <vt:variant>
        <vt:lpwstr>https://www.scottishfuturestrust.org.uk/files/publications/SFT_Delivery_Structures_2013.pdf</vt:lpwstr>
      </vt:variant>
      <vt:variant>
        <vt:lpwstr/>
      </vt:variant>
      <vt:variant>
        <vt:i4>4063239</vt:i4>
      </vt:variant>
      <vt:variant>
        <vt:i4>279</vt:i4>
      </vt:variant>
      <vt:variant>
        <vt:i4>0</vt:i4>
      </vt:variant>
      <vt:variant>
        <vt:i4>5</vt:i4>
      </vt:variant>
      <vt:variant>
        <vt:lpwstr>https://assets.publishing.service.gov.uk/government/uploads/system/uploads/attachment_data/file/717804/Procurement_and_State_Aid_guidance.pdf</vt:lpwstr>
      </vt:variant>
      <vt:variant>
        <vt:lpwstr/>
      </vt:variant>
      <vt:variant>
        <vt:i4>2949126</vt:i4>
      </vt:variant>
      <vt:variant>
        <vt:i4>276</vt:i4>
      </vt:variant>
      <vt:variant>
        <vt:i4>0</vt:i4>
      </vt:variant>
      <vt:variant>
        <vt:i4>5</vt:i4>
      </vt:variant>
      <vt:variant>
        <vt:lpwstr>https://assets.publishing.service.gov.uk/government/uploads/system/uploads/attachment_data/file/717802/Economic_and_Financial_Case_development.pdf</vt:lpwstr>
      </vt:variant>
      <vt:variant>
        <vt:lpwstr/>
      </vt:variant>
      <vt:variant>
        <vt:i4>6094952</vt:i4>
      </vt:variant>
      <vt:variant>
        <vt:i4>273</vt:i4>
      </vt:variant>
      <vt:variant>
        <vt:i4>0</vt:i4>
      </vt:variant>
      <vt:variant>
        <vt:i4>5</vt:i4>
      </vt:variant>
      <vt:variant>
        <vt:lpwstr>https://assets.publishing.service.gov.uk/government/uploads/system/uploads/attachment_data/file/717798/Strategic_and_Commercial_Case_development.pdf</vt:lpwstr>
      </vt:variant>
      <vt:variant>
        <vt:lpwstr/>
      </vt:variant>
      <vt:variant>
        <vt:i4>1114173</vt:i4>
      </vt:variant>
      <vt:variant>
        <vt:i4>266</vt:i4>
      </vt:variant>
      <vt:variant>
        <vt:i4>0</vt:i4>
      </vt:variant>
      <vt:variant>
        <vt:i4>5</vt:i4>
      </vt:variant>
      <vt:variant>
        <vt:lpwstr/>
      </vt:variant>
      <vt:variant>
        <vt:lpwstr>_Toc134600839</vt:lpwstr>
      </vt:variant>
      <vt:variant>
        <vt:i4>1114173</vt:i4>
      </vt:variant>
      <vt:variant>
        <vt:i4>260</vt:i4>
      </vt:variant>
      <vt:variant>
        <vt:i4>0</vt:i4>
      </vt:variant>
      <vt:variant>
        <vt:i4>5</vt:i4>
      </vt:variant>
      <vt:variant>
        <vt:lpwstr/>
      </vt:variant>
      <vt:variant>
        <vt:lpwstr>_Toc134600838</vt:lpwstr>
      </vt:variant>
      <vt:variant>
        <vt:i4>1114173</vt:i4>
      </vt:variant>
      <vt:variant>
        <vt:i4>254</vt:i4>
      </vt:variant>
      <vt:variant>
        <vt:i4>0</vt:i4>
      </vt:variant>
      <vt:variant>
        <vt:i4>5</vt:i4>
      </vt:variant>
      <vt:variant>
        <vt:lpwstr/>
      </vt:variant>
      <vt:variant>
        <vt:lpwstr>_Toc134600837</vt:lpwstr>
      </vt:variant>
      <vt:variant>
        <vt:i4>1114173</vt:i4>
      </vt:variant>
      <vt:variant>
        <vt:i4>248</vt:i4>
      </vt:variant>
      <vt:variant>
        <vt:i4>0</vt:i4>
      </vt:variant>
      <vt:variant>
        <vt:i4>5</vt:i4>
      </vt:variant>
      <vt:variant>
        <vt:lpwstr/>
      </vt:variant>
      <vt:variant>
        <vt:lpwstr>_Toc134600836</vt:lpwstr>
      </vt:variant>
      <vt:variant>
        <vt:i4>1114173</vt:i4>
      </vt:variant>
      <vt:variant>
        <vt:i4>242</vt:i4>
      </vt:variant>
      <vt:variant>
        <vt:i4>0</vt:i4>
      </vt:variant>
      <vt:variant>
        <vt:i4>5</vt:i4>
      </vt:variant>
      <vt:variant>
        <vt:lpwstr/>
      </vt:variant>
      <vt:variant>
        <vt:lpwstr>_Toc134600835</vt:lpwstr>
      </vt:variant>
      <vt:variant>
        <vt:i4>1114173</vt:i4>
      </vt:variant>
      <vt:variant>
        <vt:i4>236</vt:i4>
      </vt:variant>
      <vt:variant>
        <vt:i4>0</vt:i4>
      </vt:variant>
      <vt:variant>
        <vt:i4>5</vt:i4>
      </vt:variant>
      <vt:variant>
        <vt:lpwstr/>
      </vt:variant>
      <vt:variant>
        <vt:lpwstr>_Toc134600834</vt:lpwstr>
      </vt:variant>
      <vt:variant>
        <vt:i4>1114173</vt:i4>
      </vt:variant>
      <vt:variant>
        <vt:i4>230</vt:i4>
      </vt:variant>
      <vt:variant>
        <vt:i4>0</vt:i4>
      </vt:variant>
      <vt:variant>
        <vt:i4>5</vt:i4>
      </vt:variant>
      <vt:variant>
        <vt:lpwstr/>
      </vt:variant>
      <vt:variant>
        <vt:lpwstr>_Toc134600833</vt:lpwstr>
      </vt:variant>
      <vt:variant>
        <vt:i4>1114173</vt:i4>
      </vt:variant>
      <vt:variant>
        <vt:i4>224</vt:i4>
      </vt:variant>
      <vt:variant>
        <vt:i4>0</vt:i4>
      </vt:variant>
      <vt:variant>
        <vt:i4>5</vt:i4>
      </vt:variant>
      <vt:variant>
        <vt:lpwstr/>
      </vt:variant>
      <vt:variant>
        <vt:lpwstr>_Toc134600832</vt:lpwstr>
      </vt:variant>
      <vt:variant>
        <vt:i4>1114173</vt:i4>
      </vt:variant>
      <vt:variant>
        <vt:i4>218</vt:i4>
      </vt:variant>
      <vt:variant>
        <vt:i4>0</vt:i4>
      </vt:variant>
      <vt:variant>
        <vt:i4>5</vt:i4>
      </vt:variant>
      <vt:variant>
        <vt:lpwstr/>
      </vt:variant>
      <vt:variant>
        <vt:lpwstr>_Toc134600831</vt:lpwstr>
      </vt:variant>
      <vt:variant>
        <vt:i4>1114173</vt:i4>
      </vt:variant>
      <vt:variant>
        <vt:i4>212</vt:i4>
      </vt:variant>
      <vt:variant>
        <vt:i4>0</vt:i4>
      </vt:variant>
      <vt:variant>
        <vt:i4>5</vt:i4>
      </vt:variant>
      <vt:variant>
        <vt:lpwstr/>
      </vt:variant>
      <vt:variant>
        <vt:lpwstr>_Toc134600830</vt:lpwstr>
      </vt:variant>
      <vt:variant>
        <vt:i4>1048637</vt:i4>
      </vt:variant>
      <vt:variant>
        <vt:i4>206</vt:i4>
      </vt:variant>
      <vt:variant>
        <vt:i4>0</vt:i4>
      </vt:variant>
      <vt:variant>
        <vt:i4>5</vt:i4>
      </vt:variant>
      <vt:variant>
        <vt:lpwstr/>
      </vt:variant>
      <vt:variant>
        <vt:lpwstr>_Toc134600829</vt:lpwstr>
      </vt:variant>
      <vt:variant>
        <vt:i4>1048637</vt:i4>
      </vt:variant>
      <vt:variant>
        <vt:i4>200</vt:i4>
      </vt:variant>
      <vt:variant>
        <vt:i4>0</vt:i4>
      </vt:variant>
      <vt:variant>
        <vt:i4>5</vt:i4>
      </vt:variant>
      <vt:variant>
        <vt:lpwstr/>
      </vt:variant>
      <vt:variant>
        <vt:lpwstr>_Toc134600828</vt:lpwstr>
      </vt:variant>
      <vt:variant>
        <vt:i4>1048637</vt:i4>
      </vt:variant>
      <vt:variant>
        <vt:i4>194</vt:i4>
      </vt:variant>
      <vt:variant>
        <vt:i4>0</vt:i4>
      </vt:variant>
      <vt:variant>
        <vt:i4>5</vt:i4>
      </vt:variant>
      <vt:variant>
        <vt:lpwstr/>
      </vt:variant>
      <vt:variant>
        <vt:lpwstr>_Toc134600827</vt:lpwstr>
      </vt:variant>
      <vt:variant>
        <vt:i4>1048637</vt:i4>
      </vt:variant>
      <vt:variant>
        <vt:i4>188</vt:i4>
      </vt:variant>
      <vt:variant>
        <vt:i4>0</vt:i4>
      </vt:variant>
      <vt:variant>
        <vt:i4>5</vt:i4>
      </vt:variant>
      <vt:variant>
        <vt:lpwstr/>
      </vt:variant>
      <vt:variant>
        <vt:lpwstr>_Toc134600826</vt:lpwstr>
      </vt:variant>
      <vt:variant>
        <vt:i4>1048637</vt:i4>
      </vt:variant>
      <vt:variant>
        <vt:i4>182</vt:i4>
      </vt:variant>
      <vt:variant>
        <vt:i4>0</vt:i4>
      </vt:variant>
      <vt:variant>
        <vt:i4>5</vt:i4>
      </vt:variant>
      <vt:variant>
        <vt:lpwstr/>
      </vt:variant>
      <vt:variant>
        <vt:lpwstr>_Toc134600825</vt:lpwstr>
      </vt:variant>
      <vt:variant>
        <vt:i4>1048637</vt:i4>
      </vt:variant>
      <vt:variant>
        <vt:i4>176</vt:i4>
      </vt:variant>
      <vt:variant>
        <vt:i4>0</vt:i4>
      </vt:variant>
      <vt:variant>
        <vt:i4>5</vt:i4>
      </vt:variant>
      <vt:variant>
        <vt:lpwstr/>
      </vt:variant>
      <vt:variant>
        <vt:lpwstr>_Toc134600824</vt:lpwstr>
      </vt:variant>
      <vt:variant>
        <vt:i4>1048637</vt:i4>
      </vt:variant>
      <vt:variant>
        <vt:i4>170</vt:i4>
      </vt:variant>
      <vt:variant>
        <vt:i4>0</vt:i4>
      </vt:variant>
      <vt:variant>
        <vt:i4>5</vt:i4>
      </vt:variant>
      <vt:variant>
        <vt:lpwstr/>
      </vt:variant>
      <vt:variant>
        <vt:lpwstr>_Toc134600823</vt:lpwstr>
      </vt:variant>
      <vt:variant>
        <vt:i4>1048637</vt:i4>
      </vt:variant>
      <vt:variant>
        <vt:i4>164</vt:i4>
      </vt:variant>
      <vt:variant>
        <vt:i4>0</vt:i4>
      </vt:variant>
      <vt:variant>
        <vt:i4>5</vt:i4>
      </vt:variant>
      <vt:variant>
        <vt:lpwstr/>
      </vt:variant>
      <vt:variant>
        <vt:lpwstr>_Toc134600822</vt:lpwstr>
      </vt:variant>
      <vt:variant>
        <vt:i4>1048637</vt:i4>
      </vt:variant>
      <vt:variant>
        <vt:i4>158</vt:i4>
      </vt:variant>
      <vt:variant>
        <vt:i4>0</vt:i4>
      </vt:variant>
      <vt:variant>
        <vt:i4>5</vt:i4>
      </vt:variant>
      <vt:variant>
        <vt:lpwstr/>
      </vt:variant>
      <vt:variant>
        <vt:lpwstr>_Toc134600821</vt:lpwstr>
      </vt:variant>
      <vt:variant>
        <vt:i4>1245229</vt:i4>
      </vt:variant>
      <vt:variant>
        <vt:i4>152</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_Toc134600820</vt:lpwstr>
      </vt:variant>
      <vt:variant>
        <vt:i4>1048621</vt:i4>
      </vt:variant>
      <vt:variant>
        <vt:i4>146</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_Toc134600819</vt:lpwstr>
      </vt:variant>
      <vt:variant>
        <vt:i4>1048621</vt:i4>
      </vt:variant>
      <vt:variant>
        <vt:i4>140</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_Toc134600818</vt:lpwstr>
      </vt:variant>
      <vt:variant>
        <vt:i4>1048621</vt:i4>
      </vt:variant>
      <vt:variant>
        <vt:i4>134</vt:i4>
      </vt:variant>
      <vt:variant>
        <vt:i4>0</vt:i4>
      </vt:variant>
      <vt:variant>
        <vt:i4>5</vt:i4>
      </vt:variant>
      <vt:variant>
        <vt:lpwstr>https://localpartnershipsllp.sharepoint.com/sites/LocalPartnerships/Programmes/Climate Response/Energy Systems Catapult/Business Case templates/Templates/SOC DRAFT Heat Networks April 2023 v3.docx</vt:lpwstr>
      </vt:variant>
      <vt:variant>
        <vt:lpwstr>_Toc134600817</vt:lpwstr>
      </vt:variant>
      <vt:variant>
        <vt:i4>1245245</vt:i4>
      </vt:variant>
      <vt:variant>
        <vt:i4>128</vt:i4>
      </vt:variant>
      <vt:variant>
        <vt:i4>0</vt:i4>
      </vt:variant>
      <vt:variant>
        <vt:i4>5</vt:i4>
      </vt:variant>
      <vt:variant>
        <vt:lpwstr/>
      </vt:variant>
      <vt:variant>
        <vt:lpwstr>_Toc134600816</vt:lpwstr>
      </vt:variant>
      <vt:variant>
        <vt:i4>1245245</vt:i4>
      </vt:variant>
      <vt:variant>
        <vt:i4>122</vt:i4>
      </vt:variant>
      <vt:variant>
        <vt:i4>0</vt:i4>
      </vt:variant>
      <vt:variant>
        <vt:i4>5</vt:i4>
      </vt:variant>
      <vt:variant>
        <vt:lpwstr/>
      </vt:variant>
      <vt:variant>
        <vt:lpwstr>_Toc134600815</vt:lpwstr>
      </vt:variant>
      <vt:variant>
        <vt:i4>1245245</vt:i4>
      </vt:variant>
      <vt:variant>
        <vt:i4>116</vt:i4>
      </vt:variant>
      <vt:variant>
        <vt:i4>0</vt:i4>
      </vt:variant>
      <vt:variant>
        <vt:i4>5</vt:i4>
      </vt:variant>
      <vt:variant>
        <vt:lpwstr/>
      </vt:variant>
      <vt:variant>
        <vt:lpwstr>_Toc134600814</vt:lpwstr>
      </vt:variant>
      <vt:variant>
        <vt:i4>1245245</vt:i4>
      </vt:variant>
      <vt:variant>
        <vt:i4>110</vt:i4>
      </vt:variant>
      <vt:variant>
        <vt:i4>0</vt:i4>
      </vt:variant>
      <vt:variant>
        <vt:i4>5</vt:i4>
      </vt:variant>
      <vt:variant>
        <vt:lpwstr/>
      </vt:variant>
      <vt:variant>
        <vt:lpwstr>_Toc134600813</vt:lpwstr>
      </vt:variant>
      <vt:variant>
        <vt:i4>1245245</vt:i4>
      </vt:variant>
      <vt:variant>
        <vt:i4>104</vt:i4>
      </vt:variant>
      <vt:variant>
        <vt:i4>0</vt:i4>
      </vt:variant>
      <vt:variant>
        <vt:i4>5</vt:i4>
      </vt:variant>
      <vt:variant>
        <vt:lpwstr/>
      </vt:variant>
      <vt:variant>
        <vt:lpwstr>_Toc134600812</vt:lpwstr>
      </vt:variant>
      <vt:variant>
        <vt:i4>1245245</vt:i4>
      </vt:variant>
      <vt:variant>
        <vt:i4>98</vt:i4>
      </vt:variant>
      <vt:variant>
        <vt:i4>0</vt:i4>
      </vt:variant>
      <vt:variant>
        <vt:i4>5</vt:i4>
      </vt:variant>
      <vt:variant>
        <vt:lpwstr/>
      </vt:variant>
      <vt:variant>
        <vt:lpwstr>_Toc134600811</vt:lpwstr>
      </vt:variant>
      <vt:variant>
        <vt:i4>1245245</vt:i4>
      </vt:variant>
      <vt:variant>
        <vt:i4>92</vt:i4>
      </vt:variant>
      <vt:variant>
        <vt:i4>0</vt:i4>
      </vt:variant>
      <vt:variant>
        <vt:i4>5</vt:i4>
      </vt:variant>
      <vt:variant>
        <vt:lpwstr/>
      </vt:variant>
      <vt:variant>
        <vt:lpwstr>_Toc134600810</vt:lpwstr>
      </vt:variant>
      <vt:variant>
        <vt:i4>1179709</vt:i4>
      </vt:variant>
      <vt:variant>
        <vt:i4>86</vt:i4>
      </vt:variant>
      <vt:variant>
        <vt:i4>0</vt:i4>
      </vt:variant>
      <vt:variant>
        <vt:i4>5</vt:i4>
      </vt:variant>
      <vt:variant>
        <vt:lpwstr/>
      </vt:variant>
      <vt:variant>
        <vt:lpwstr>_Toc134600809</vt:lpwstr>
      </vt:variant>
      <vt:variant>
        <vt:i4>1179709</vt:i4>
      </vt:variant>
      <vt:variant>
        <vt:i4>80</vt:i4>
      </vt:variant>
      <vt:variant>
        <vt:i4>0</vt:i4>
      </vt:variant>
      <vt:variant>
        <vt:i4>5</vt:i4>
      </vt:variant>
      <vt:variant>
        <vt:lpwstr/>
      </vt:variant>
      <vt:variant>
        <vt:lpwstr>_Toc134600808</vt:lpwstr>
      </vt:variant>
      <vt:variant>
        <vt:i4>1179709</vt:i4>
      </vt:variant>
      <vt:variant>
        <vt:i4>74</vt:i4>
      </vt:variant>
      <vt:variant>
        <vt:i4>0</vt:i4>
      </vt:variant>
      <vt:variant>
        <vt:i4>5</vt:i4>
      </vt:variant>
      <vt:variant>
        <vt:lpwstr/>
      </vt:variant>
      <vt:variant>
        <vt:lpwstr>_Toc134600807</vt:lpwstr>
      </vt:variant>
      <vt:variant>
        <vt:i4>1179709</vt:i4>
      </vt:variant>
      <vt:variant>
        <vt:i4>68</vt:i4>
      </vt:variant>
      <vt:variant>
        <vt:i4>0</vt:i4>
      </vt:variant>
      <vt:variant>
        <vt:i4>5</vt:i4>
      </vt:variant>
      <vt:variant>
        <vt:lpwstr/>
      </vt:variant>
      <vt:variant>
        <vt:lpwstr>_Toc134600806</vt:lpwstr>
      </vt:variant>
      <vt:variant>
        <vt:i4>1179709</vt:i4>
      </vt:variant>
      <vt:variant>
        <vt:i4>62</vt:i4>
      </vt:variant>
      <vt:variant>
        <vt:i4>0</vt:i4>
      </vt:variant>
      <vt:variant>
        <vt:i4>5</vt:i4>
      </vt:variant>
      <vt:variant>
        <vt:lpwstr/>
      </vt:variant>
      <vt:variant>
        <vt:lpwstr>_Toc134600805</vt:lpwstr>
      </vt:variant>
      <vt:variant>
        <vt:i4>1179709</vt:i4>
      </vt:variant>
      <vt:variant>
        <vt:i4>56</vt:i4>
      </vt:variant>
      <vt:variant>
        <vt:i4>0</vt:i4>
      </vt:variant>
      <vt:variant>
        <vt:i4>5</vt:i4>
      </vt:variant>
      <vt:variant>
        <vt:lpwstr/>
      </vt:variant>
      <vt:variant>
        <vt:lpwstr>_Toc134600804</vt:lpwstr>
      </vt:variant>
      <vt:variant>
        <vt:i4>1179709</vt:i4>
      </vt:variant>
      <vt:variant>
        <vt:i4>50</vt:i4>
      </vt:variant>
      <vt:variant>
        <vt:i4>0</vt:i4>
      </vt:variant>
      <vt:variant>
        <vt:i4>5</vt:i4>
      </vt:variant>
      <vt:variant>
        <vt:lpwstr/>
      </vt:variant>
      <vt:variant>
        <vt:lpwstr>_Toc134600803</vt:lpwstr>
      </vt:variant>
      <vt:variant>
        <vt:i4>1179709</vt:i4>
      </vt:variant>
      <vt:variant>
        <vt:i4>44</vt:i4>
      </vt:variant>
      <vt:variant>
        <vt:i4>0</vt:i4>
      </vt:variant>
      <vt:variant>
        <vt:i4>5</vt:i4>
      </vt:variant>
      <vt:variant>
        <vt:lpwstr/>
      </vt:variant>
      <vt:variant>
        <vt:lpwstr>_Toc134600802</vt:lpwstr>
      </vt:variant>
      <vt:variant>
        <vt:i4>1179709</vt:i4>
      </vt:variant>
      <vt:variant>
        <vt:i4>38</vt:i4>
      </vt:variant>
      <vt:variant>
        <vt:i4>0</vt:i4>
      </vt:variant>
      <vt:variant>
        <vt:i4>5</vt:i4>
      </vt:variant>
      <vt:variant>
        <vt:lpwstr/>
      </vt:variant>
      <vt:variant>
        <vt:lpwstr>_Toc134600801</vt:lpwstr>
      </vt:variant>
      <vt:variant>
        <vt:i4>1179709</vt:i4>
      </vt:variant>
      <vt:variant>
        <vt:i4>32</vt:i4>
      </vt:variant>
      <vt:variant>
        <vt:i4>0</vt:i4>
      </vt:variant>
      <vt:variant>
        <vt:i4>5</vt:i4>
      </vt:variant>
      <vt:variant>
        <vt:lpwstr/>
      </vt:variant>
      <vt:variant>
        <vt:lpwstr>_Toc134600800</vt:lpwstr>
      </vt:variant>
      <vt:variant>
        <vt:i4>1769522</vt:i4>
      </vt:variant>
      <vt:variant>
        <vt:i4>26</vt:i4>
      </vt:variant>
      <vt:variant>
        <vt:i4>0</vt:i4>
      </vt:variant>
      <vt:variant>
        <vt:i4>5</vt:i4>
      </vt:variant>
      <vt:variant>
        <vt:lpwstr/>
      </vt:variant>
      <vt:variant>
        <vt:lpwstr>_Toc134600799</vt:lpwstr>
      </vt:variant>
      <vt:variant>
        <vt:i4>1769522</vt:i4>
      </vt:variant>
      <vt:variant>
        <vt:i4>20</vt:i4>
      </vt:variant>
      <vt:variant>
        <vt:i4>0</vt:i4>
      </vt:variant>
      <vt:variant>
        <vt:i4>5</vt:i4>
      </vt:variant>
      <vt:variant>
        <vt:lpwstr/>
      </vt:variant>
      <vt:variant>
        <vt:lpwstr>_Toc134600798</vt:lpwstr>
      </vt:variant>
      <vt:variant>
        <vt:i4>1769522</vt:i4>
      </vt:variant>
      <vt:variant>
        <vt:i4>14</vt:i4>
      </vt:variant>
      <vt:variant>
        <vt:i4>0</vt:i4>
      </vt:variant>
      <vt:variant>
        <vt:i4>5</vt:i4>
      </vt:variant>
      <vt:variant>
        <vt:lpwstr/>
      </vt:variant>
      <vt:variant>
        <vt:lpwstr>_Toc134600797</vt:lpwstr>
      </vt:variant>
      <vt:variant>
        <vt:i4>1769522</vt:i4>
      </vt:variant>
      <vt:variant>
        <vt:i4>8</vt:i4>
      </vt:variant>
      <vt:variant>
        <vt:i4>0</vt:i4>
      </vt:variant>
      <vt:variant>
        <vt:i4>5</vt:i4>
      </vt:variant>
      <vt:variant>
        <vt:lpwstr/>
      </vt:variant>
      <vt:variant>
        <vt:lpwstr>_Toc134600796</vt:lpwstr>
      </vt:variant>
      <vt:variant>
        <vt:i4>1769522</vt:i4>
      </vt:variant>
      <vt:variant>
        <vt:i4>2</vt:i4>
      </vt:variant>
      <vt:variant>
        <vt:i4>0</vt:i4>
      </vt:variant>
      <vt:variant>
        <vt:i4>5</vt:i4>
      </vt:variant>
      <vt:variant>
        <vt:lpwstr/>
      </vt:variant>
      <vt:variant>
        <vt:lpwstr>_Toc134600795</vt:lpwstr>
      </vt:variant>
      <vt:variant>
        <vt:i4>7274601</vt:i4>
      </vt:variant>
      <vt:variant>
        <vt:i4>51</vt:i4>
      </vt:variant>
      <vt:variant>
        <vt:i4>0</vt:i4>
      </vt:variant>
      <vt:variant>
        <vt:i4>5</vt:i4>
      </vt:variant>
      <vt:variant>
        <vt:lpwstr>https://www.gov.uk/guidance/heat-networks-delivery-unit</vt:lpwstr>
      </vt:variant>
      <vt:variant>
        <vt:lpwstr/>
      </vt:variant>
      <vt:variant>
        <vt:i4>6488106</vt:i4>
      </vt:variant>
      <vt:variant>
        <vt:i4>48</vt:i4>
      </vt:variant>
      <vt:variant>
        <vt:i4>0</vt:i4>
      </vt:variant>
      <vt:variant>
        <vt:i4>5</vt:i4>
      </vt:variant>
      <vt:variant>
        <vt:lpwstr>https://www.gov.uk/government/collections/public-sector-decarbonisation-scheme</vt:lpwstr>
      </vt:variant>
      <vt:variant>
        <vt:lpwstr/>
      </vt:variant>
      <vt:variant>
        <vt:i4>5242943</vt:i4>
      </vt:variant>
      <vt:variant>
        <vt:i4>45</vt:i4>
      </vt:variant>
      <vt:variant>
        <vt:i4>0</vt:i4>
      </vt:variant>
      <vt:variant>
        <vt:i4>5</vt:i4>
      </vt:variant>
      <vt:variant>
        <vt:lpwstr>https://assets.publishing.service.gov.uk/government/uploads/system/uploads/attachment_data/file/1146056/heat-network-efficiency-scheme-guidance.pdf</vt:lpwstr>
      </vt:variant>
      <vt:variant>
        <vt:lpwstr/>
      </vt:variant>
      <vt:variant>
        <vt:i4>4849758</vt:i4>
      </vt:variant>
      <vt:variant>
        <vt:i4>42</vt:i4>
      </vt:variant>
      <vt:variant>
        <vt:i4>0</vt:i4>
      </vt:variant>
      <vt:variant>
        <vt:i4>5</vt:i4>
      </vt:variant>
      <vt:variant>
        <vt:lpwstr>https://www.gov.uk/government/publications/energy-security-bill-factsheets/energy-security-bill-factsheet-heat-networks-regulation-and-zoning</vt:lpwstr>
      </vt:variant>
      <vt:variant>
        <vt:lpwstr/>
      </vt:variant>
      <vt:variant>
        <vt:i4>4784231</vt:i4>
      </vt:variant>
      <vt:variant>
        <vt:i4>39</vt:i4>
      </vt:variant>
      <vt:variant>
        <vt:i4>0</vt:i4>
      </vt:variant>
      <vt:variant>
        <vt:i4>5</vt:i4>
      </vt:variant>
      <vt:variant>
        <vt:lpwstr>https://assets.publishing.service.gov.uk/government/uploads/system/uploads/attachment_data/file/1128689/mission-zero-independent-review.pdf</vt:lpwstr>
      </vt:variant>
      <vt:variant>
        <vt:lpwstr/>
      </vt:variant>
      <vt:variant>
        <vt:i4>4784231</vt:i4>
      </vt:variant>
      <vt:variant>
        <vt:i4>36</vt:i4>
      </vt:variant>
      <vt:variant>
        <vt:i4>0</vt:i4>
      </vt:variant>
      <vt:variant>
        <vt:i4>5</vt:i4>
      </vt:variant>
      <vt:variant>
        <vt:lpwstr>https://assets.publishing.service.gov.uk/government/uploads/system/uploads/attachment_data/file/1128689/mission-zero-independent-review.pdf</vt:lpwstr>
      </vt:variant>
      <vt:variant>
        <vt:lpwstr/>
      </vt:variant>
      <vt:variant>
        <vt:i4>589826</vt:i4>
      </vt:variant>
      <vt:variant>
        <vt:i4>33</vt:i4>
      </vt:variant>
      <vt:variant>
        <vt:i4>0</vt:i4>
      </vt:variant>
      <vt:variant>
        <vt:i4>5</vt:i4>
      </vt:variant>
      <vt:variant>
        <vt:lpwstr>https://www.gov.uk/government/publications/energy-security-bill-factsheets/energy-security-bill-overarching-</vt:lpwstr>
      </vt:variant>
      <vt:variant>
        <vt:lpwstr/>
      </vt:variant>
      <vt:variant>
        <vt:i4>4325383</vt:i4>
      </vt:variant>
      <vt:variant>
        <vt:i4>30</vt:i4>
      </vt:variant>
      <vt:variant>
        <vt:i4>0</vt:i4>
      </vt:variant>
      <vt:variant>
        <vt:i4>5</vt:i4>
      </vt:variant>
      <vt:variant>
        <vt:lpwstr>https://www.gov.uk/government/consultations/the-future-buildings-standard</vt:lpwstr>
      </vt:variant>
      <vt:variant>
        <vt:lpwstr/>
      </vt:variant>
      <vt:variant>
        <vt:i4>262224</vt:i4>
      </vt:variant>
      <vt:variant>
        <vt:i4>27</vt:i4>
      </vt:variant>
      <vt:variant>
        <vt:i4>0</vt:i4>
      </vt:variant>
      <vt:variant>
        <vt:i4>5</vt:i4>
      </vt:variant>
      <vt:variant>
        <vt:lpwstr>https://www.gov.uk/government/consultations/the-future-homes-standard-changes-to-part-l-and-part-f-of-the-building-regulations-for-new-dwellings</vt:lpwstr>
      </vt:variant>
      <vt:variant>
        <vt:lpwstr/>
      </vt:variant>
      <vt:variant>
        <vt:i4>983157</vt:i4>
      </vt:variant>
      <vt:variant>
        <vt:i4>24</vt:i4>
      </vt:variant>
      <vt:variant>
        <vt:i4>0</vt:i4>
      </vt:variant>
      <vt:variant>
        <vt:i4>5</vt:i4>
      </vt:variant>
      <vt:variant>
        <vt:lpwstr>https://assets.publishing.service.gov.uk/government/uploads/system/uploads/attachment_data/file/1147340/powering-up-britain-joint-overview.pdf</vt:lpwstr>
      </vt:variant>
      <vt:variant>
        <vt:lpwstr/>
      </vt:variant>
      <vt:variant>
        <vt:i4>4784231</vt:i4>
      </vt:variant>
      <vt:variant>
        <vt:i4>21</vt:i4>
      </vt:variant>
      <vt:variant>
        <vt:i4>0</vt:i4>
      </vt:variant>
      <vt:variant>
        <vt:i4>5</vt:i4>
      </vt:variant>
      <vt:variant>
        <vt:lpwstr>https://assets.publishing.service.gov.uk/government/uploads/system/uploads/attachment_data/file/1128689/mission-zero-independent-review.pdf</vt:lpwstr>
      </vt:variant>
      <vt:variant>
        <vt:lpwstr/>
      </vt:variant>
      <vt:variant>
        <vt:i4>5046289</vt:i4>
      </vt:variant>
      <vt:variant>
        <vt:i4>18</vt:i4>
      </vt:variant>
      <vt:variant>
        <vt:i4>0</vt:i4>
      </vt:variant>
      <vt:variant>
        <vt:i4>5</vt:i4>
      </vt:variant>
      <vt:variant>
        <vt:lpwstr>https://www.gov.uk/government/publications/british-energy-security-strategy/british-energy-security-strategy</vt:lpwstr>
      </vt:variant>
      <vt:variant>
        <vt:lpwstr/>
      </vt:variant>
      <vt:variant>
        <vt:i4>7012408</vt:i4>
      </vt:variant>
      <vt:variant>
        <vt:i4>15</vt:i4>
      </vt:variant>
      <vt:variant>
        <vt:i4>0</vt:i4>
      </vt:variant>
      <vt:variant>
        <vt:i4>5</vt:i4>
      </vt:variant>
      <vt:variant>
        <vt:lpwstr>https://www.gov.uk/government/publications/heat-and-buildings-strategy</vt:lpwstr>
      </vt:variant>
      <vt:variant>
        <vt:lpwstr/>
      </vt:variant>
      <vt:variant>
        <vt:i4>2687008</vt:i4>
      </vt:variant>
      <vt:variant>
        <vt:i4>12</vt:i4>
      </vt:variant>
      <vt:variant>
        <vt:i4>0</vt:i4>
      </vt:variant>
      <vt:variant>
        <vt:i4>5</vt:i4>
      </vt:variant>
      <vt:variant>
        <vt:lpwstr>https://www.gov.uk/government/publications/the-ten-point-plan-for-a-green-industrial-revolution</vt:lpwstr>
      </vt:variant>
      <vt:variant>
        <vt:lpwstr/>
      </vt:variant>
      <vt:variant>
        <vt:i4>4259935</vt:i4>
      </vt:variant>
      <vt:variant>
        <vt:i4>9</vt:i4>
      </vt:variant>
      <vt:variant>
        <vt:i4>0</vt:i4>
      </vt:variant>
      <vt:variant>
        <vt:i4>5</vt:i4>
      </vt:variant>
      <vt:variant>
        <vt:lpwstr>https://www.theccc.org.uk/wp-content/uploads/2022/06/Progress-in-reducing-emissions-2022-Report-to-Parliament.pdf</vt:lpwstr>
      </vt:variant>
      <vt:variant>
        <vt:lpwstr/>
      </vt:variant>
      <vt:variant>
        <vt:i4>1835088</vt:i4>
      </vt:variant>
      <vt:variant>
        <vt:i4>6</vt:i4>
      </vt:variant>
      <vt:variant>
        <vt:i4>0</vt:i4>
      </vt:variant>
      <vt:variant>
        <vt:i4>5</vt:i4>
      </vt:variant>
      <vt:variant>
        <vt:lpwstr>https://www.gov.uk/government/publications/valuation-of-energy-use-and-greenhouse-gas-emissions-for-appraisal</vt:lpwstr>
      </vt:variant>
      <vt:variant>
        <vt:lpwstr/>
      </vt:variant>
      <vt:variant>
        <vt:i4>5832780</vt:i4>
      </vt:variant>
      <vt:variant>
        <vt:i4>3</vt:i4>
      </vt:variant>
      <vt:variant>
        <vt:i4>0</vt:i4>
      </vt:variant>
      <vt:variant>
        <vt:i4>5</vt:i4>
      </vt:variant>
      <vt:variant>
        <vt:lpwstr>https://www.gov.uk/government/publications/green-book-supplementary-guidance-environment</vt:lpwstr>
      </vt:variant>
      <vt:variant>
        <vt:lpwstr/>
      </vt:variant>
      <vt:variant>
        <vt:i4>3997816</vt:i4>
      </vt:variant>
      <vt:variant>
        <vt:i4>0</vt:i4>
      </vt:variant>
      <vt:variant>
        <vt:i4>0</vt:i4>
      </vt:variant>
      <vt:variant>
        <vt:i4>5</vt:i4>
      </vt:variant>
      <vt:variant>
        <vt:lpwstr>https://www.gov.uk/government/publications/the-green-book-appraisal-and-evaluation-in-central-governent/the-green-book-2020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Crowe</dc:creator>
  <cp:keywords/>
  <cp:lastModifiedBy>Jim Lott</cp:lastModifiedBy>
  <cp:revision>3</cp:revision>
  <cp:lastPrinted>2023-05-11T17:17:00Z</cp:lastPrinted>
  <dcterms:created xsi:type="dcterms:W3CDTF">2023-10-10T14:03:00Z</dcterms:created>
  <dcterms:modified xsi:type="dcterms:W3CDTF">2023-10-10T14:03:00Z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0x010100A2770444EA358A4A88F0B3AE7BE2AA85</vt:lpwstr>
  </property>
  <property fmtid="{D5CDD505-2E9C-101B-9397-08002B2CF9AE}" pid="3" name="Order">
    <vt:r8>1561000</vt:r8>
  </property>
  <property fmtid="{D5CDD505-2E9C-101B-9397-08002B2CF9AE}" pid="4" name="MediaServiceImageTags">
    <vt:lpwstr/>
  </property>
  <property fmtid="{D5CDD505-2E9C-101B-9397-08002B2CF9AE}" pid="5" name="SharedWithUsers">
    <vt:lpwstr>23;#Stuart Proffitt;#54;#Anna Rulton;#64;#Davine Ngani-Oketch;#82;#Catherine Stephens;#79;#Steve Richardson;#97;#Jaspreet Lyall;#58;#Neil Allen;#80;#Sharon Bridglalsingh;#28;#Lucy Jones</vt:lpwstr>
  </property>
  <property fmtid="{D5CDD505-2E9C-101B-9397-08002B2CF9AE}" pid="6" name="lcf76f155ced4ddcb4097134ff3c332f">
    <vt:lpwstr/>
  </property>
  <property fmtid="{D5CDD505-2E9C-101B-9397-08002B2CF9AE}" pid="7" name="TaxCatchAll">
    <vt:lpwstr/>
  </property>
  <property fmtid="{D5CDD505-2E9C-101B-9397-08002B2CF9AE}" pid="8" name="_dlc_DocIdItemGuid">
    <vt:lpwstr>edf0ff7f-a9f3-46ee-bbba-7578c0646baf</vt:lpwstr>
  </property>
  <property fmtid="{D5CDD505-2E9C-101B-9397-08002B2CF9AE}" pid="9" name="ClassificationContentMarkingFooterShapeIds">
    <vt:lpwstr>38950d98,53dca6e6,3252e3e9</vt:lpwstr>
  </property>
  <property fmtid="{D5CDD505-2E9C-101B-9397-08002B2CF9AE}" pid="10" name="ClassificationContentMarkingFooterFontProps">
    <vt:lpwstr>#000000,10,Calibri</vt:lpwstr>
  </property>
  <property fmtid="{D5CDD505-2E9C-101B-9397-08002B2CF9AE}" pid="11" name="ClassificationContentMarkingFooterText">
    <vt:lpwstr>
--------------------------------------------------------
This document is marked as confidential</vt:lpwstr>
  </property>
  <property fmtid="{D5CDD505-2E9C-101B-9397-08002B2CF9AE}" pid="12" name="MSIP_Label_dbb19938-abdf-4bf9-b36f-6fa56c0e1ffb_Enabled">
    <vt:lpwstr>true</vt:lpwstr>
  </property>
  <property fmtid="{D5CDD505-2E9C-101B-9397-08002B2CF9AE}" pid="13" name="MSIP_Label_dbb19938-abdf-4bf9-b36f-6fa56c0e1ffb_SetDate">
    <vt:lpwstr>2023-07-03T08:47:35Z</vt:lpwstr>
  </property>
  <property fmtid="{D5CDD505-2E9C-101B-9397-08002B2CF9AE}" pid="14" name="MSIP_Label_dbb19938-abdf-4bf9-b36f-6fa56c0e1ffb_Method">
    <vt:lpwstr>Standard</vt:lpwstr>
  </property>
  <property fmtid="{D5CDD505-2E9C-101B-9397-08002B2CF9AE}" pid="15" name="MSIP_Label_dbb19938-abdf-4bf9-b36f-6fa56c0e1ffb_Name">
    <vt:lpwstr>dbb19938-abdf-4bf9-b36f-6fa56c0e1ffb</vt:lpwstr>
  </property>
  <property fmtid="{D5CDD505-2E9C-101B-9397-08002B2CF9AE}" pid="16" name="MSIP_Label_dbb19938-abdf-4bf9-b36f-6fa56c0e1ffb_SiteId">
    <vt:lpwstr>532a5fd0-268c-48ff-b181-14740d5d430b</vt:lpwstr>
  </property>
  <property fmtid="{D5CDD505-2E9C-101B-9397-08002B2CF9AE}" pid="17" name="MSIP_Label_dbb19938-abdf-4bf9-b36f-6fa56c0e1ffb_ActionId">
    <vt:lpwstr>ede99230-a428-4d47-8473-3fdb34390cb7</vt:lpwstr>
  </property>
  <property fmtid="{D5CDD505-2E9C-101B-9397-08002B2CF9AE}" pid="18" name="MSIP_Label_dbb19938-abdf-4bf9-b36f-6fa56c0e1ffb_ContentBits">
    <vt:lpwstr>2</vt:lpwstr>
  </property>
</Properties>
</file>